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6EFCD" w14:textId="5A353530" w:rsidR="00AC6AA4" w:rsidRPr="00472775" w:rsidRDefault="00AC6AA4" w:rsidP="004727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4181DB3" w14:textId="77777777" w:rsidR="00167F0C" w:rsidRPr="0046692B" w:rsidRDefault="00472775" w:rsidP="004727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6692B">
        <w:rPr>
          <w:rFonts w:ascii="Times New Roman" w:eastAsia="Times New Roman" w:hAnsi="Times New Roman" w:cs="Times New Roman"/>
          <w:b/>
          <w:sz w:val="28"/>
          <w:szCs w:val="28"/>
        </w:rPr>
        <w:t>Техническое задание</w:t>
      </w:r>
      <w:r w:rsidR="00167F0C" w:rsidRPr="0046692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6464622" w14:textId="1E444E2F" w:rsidR="00472775" w:rsidRPr="0046692B" w:rsidRDefault="000615B3" w:rsidP="004727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 w:rsidR="00167F0C" w:rsidRPr="0046692B">
        <w:rPr>
          <w:rFonts w:ascii="Times New Roman" w:eastAsia="Times New Roman" w:hAnsi="Times New Roman" w:cs="Times New Roman"/>
          <w:b/>
          <w:sz w:val="28"/>
          <w:szCs w:val="28"/>
        </w:rPr>
        <w:t xml:space="preserve">разработке </w:t>
      </w:r>
      <w:r w:rsidR="00A40209">
        <w:rPr>
          <w:rFonts w:ascii="Times New Roman" w:eastAsia="Times New Roman" w:hAnsi="Times New Roman" w:cs="Times New Roman"/>
          <w:b/>
          <w:sz w:val="28"/>
          <w:szCs w:val="28"/>
        </w:rPr>
        <w:t>Б</w:t>
      </w:r>
      <w:r w:rsidR="00167F0C" w:rsidRPr="0046692B">
        <w:rPr>
          <w:rFonts w:ascii="Times New Roman" w:eastAsia="Times New Roman" w:hAnsi="Times New Roman" w:cs="Times New Roman"/>
          <w:b/>
          <w:sz w:val="28"/>
          <w:szCs w:val="28"/>
        </w:rPr>
        <w:t>изнес-плана Green Tech Hub</w:t>
      </w:r>
    </w:p>
    <w:p w14:paraId="62C1F095" w14:textId="77777777" w:rsidR="00472775" w:rsidRPr="0046692B" w:rsidRDefault="004727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fc"/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AC6AA4" w:rsidRPr="0046692B" w14:paraId="5D9334CB" w14:textId="77777777">
        <w:tc>
          <w:tcPr>
            <w:tcW w:w="10173" w:type="dxa"/>
            <w:shd w:val="clear" w:color="auto" w:fill="E0E0E0"/>
          </w:tcPr>
          <w:p w14:paraId="252A29D2" w14:textId="77777777" w:rsidR="00AC6AA4" w:rsidRPr="0046692B" w:rsidRDefault="00D419D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I. Информация о позиции</w:t>
            </w:r>
          </w:p>
        </w:tc>
      </w:tr>
      <w:tr w:rsidR="00AC6AA4" w:rsidRPr="0046692B" w14:paraId="63DD0E7D" w14:textId="77777777">
        <w:trPr>
          <w:cantSplit/>
          <w:trHeight w:val="3864"/>
        </w:trPr>
        <w:tc>
          <w:tcPr>
            <w:tcW w:w="10173" w:type="dxa"/>
          </w:tcPr>
          <w:p w14:paraId="735D2935" w14:textId="49ACE07F" w:rsidR="00AC6AA4" w:rsidRPr="0046692B" w:rsidRDefault="00D419D2">
            <w:pPr>
              <w:pStyle w:val="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6692B">
              <w:rPr>
                <w:rFonts w:ascii="Times New Roman" w:hAnsi="Times New Roman" w:cs="Times New Roman"/>
                <w:i/>
                <w:sz w:val="28"/>
                <w:szCs w:val="28"/>
              </w:rPr>
              <w:t>Название позиции:</w:t>
            </w:r>
            <w:r w:rsidRPr="0046692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консультант </w:t>
            </w:r>
            <w:r w:rsidR="00FA6CC6" w:rsidRPr="0046692B">
              <w:rPr>
                <w:rFonts w:ascii="Times New Roman" w:hAnsi="Times New Roman" w:cs="Times New Roman"/>
                <w:b w:val="0"/>
                <w:sz w:val="28"/>
                <w:szCs w:val="28"/>
              </w:rPr>
              <w:t>по</w:t>
            </w:r>
            <w:r w:rsidRPr="0046692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разработк</w:t>
            </w:r>
            <w:r w:rsidR="00FA6CC6" w:rsidRPr="0046692B">
              <w:rPr>
                <w:rFonts w:ascii="Times New Roman" w:hAnsi="Times New Roman" w:cs="Times New Roman"/>
                <w:b w:val="0"/>
                <w:sz w:val="28"/>
                <w:szCs w:val="28"/>
              </w:rPr>
              <w:t>е</w:t>
            </w:r>
            <w:r w:rsidRPr="0046692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бизнес-плана Green Tech Hub</w:t>
            </w:r>
          </w:p>
          <w:p w14:paraId="5802D1CF" w14:textId="445EC35A" w:rsidR="00AC6AA4" w:rsidRPr="0046692B" w:rsidRDefault="00D419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Название проекта:</w:t>
            </w: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Глобальная программа инновационных проектов в области чистых технологий в Казахстане: </w:t>
            </w:r>
            <w:r w:rsidR="00FA6CC6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одействие в продвижении инноваций в области чистых технологий </w:t>
            </w:r>
            <w:r w:rsidR="00FA6CC6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в сфере</w:t>
            </w: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малого и среднего предпринимательства (далее - МСП) для создания зеленых рабочих мест в Казахстане</w:t>
            </w:r>
          </w:p>
          <w:p w14:paraId="7F37E044" w14:textId="77777777" w:rsidR="00AC6AA4" w:rsidRPr="0046692B" w:rsidRDefault="00D419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Тип контракта</w:t>
            </w: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: Договор о возмездном оказании услуг (ДВУ)</w:t>
            </w:r>
          </w:p>
          <w:p w14:paraId="1DA38A64" w14:textId="586DE27F" w:rsidR="00AC6AA4" w:rsidRPr="0046692B" w:rsidRDefault="004669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Срок</w:t>
            </w:r>
            <w:r w:rsidR="00D419D2" w:rsidRPr="0046692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="00D419D2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419D2" w:rsidRPr="004669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 даты подписания Договора </w:t>
            </w:r>
            <w:r w:rsidRPr="004669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 10 декабря 2024 года</w:t>
            </w:r>
          </w:p>
          <w:p w14:paraId="2600D135" w14:textId="77777777" w:rsidR="00AC6AA4" w:rsidRPr="0046692B" w:rsidRDefault="00D419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Занятость:</w:t>
            </w: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частичная занятость, с возможными поездками  </w:t>
            </w:r>
          </w:p>
          <w:p w14:paraId="08669E8C" w14:textId="77777777" w:rsidR="00AC6AA4" w:rsidRPr="0046692B" w:rsidRDefault="00D419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Место работы:</w:t>
            </w: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Астана, Казахстан</w:t>
            </w:r>
          </w:p>
        </w:tc>
      </w:tr>
    </w:tbl>
    <w:p w14:paraId="3281C301" w14:textId="77777777" w:rsidR="00AC6AA4" w:rsidRPr="0046692B" w:rsidRDefault="00AC6AA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d"/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AC6AA4" w:rsidRPr="0046692B" w14:paraId="4B036177" w14:textId="77777777">
        <w:tc>
          <w:tcPr>
            <w:tcW w:w="10173" w:type="dxa"/>
            <w:shd w:val="clear" w:color="auto" w:fill="D9D9D9"/>
          </w:tcPr>
          <w:p w14:paraId="3722BEED" w14:textId="77777777" w:rsidR="00AC6AA4" w:rsidRPr="0046692B" w:rsidRDefault="00D419D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II. Основание</w:t>
            </w:r>
          </w:p>
        </w:tc>
      </w:tr>
      <w:tr w:rsidR="00AC6AA4" w:rsidRPr="0046692B" w14:paraId="21F57F09" w14:textId="77777777">
        <w:tc>
          <w:tcPr>
            <w:tcW w:w="10173" w:type="dxa"/>
          </w:tcPr>
          <w:p w14:paraId="5BBEE420" w14:textId="77777777" w:rsidR="00AC6AA4" w:rsidRPr="0046692B" w:rsidRDefault="00D419D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Цель проекта</w:t>
            </w: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ускорение инноваций в области экологически чистых технологий и предпринимательства со стороны малых и средних предприятий и стартапов, а также укрепление экосистемы инноваций и предпринимательства в области чистых технологий в Казахстане. </w:t>
            </w:r>
          </w:p>
          <w:p w14:paraId="45428DEB" w14:textId="77777777" w:rsidR="00AC6AA4" w:rsidRPr="0046692B" w:rsidRDefault="00D419D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Проект финансируется Глобальным Экологическим Фондом (далее - ГЭФ).</w:t>
            </w:r>
          </w:p>
          <w:p w14:paraId="254B5899" w14:textId="77777777" w:rsidR="00AC6AA4" w:rsidRPr="0046692B" w:rsidRDefault="00D419D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Период реализации проекта</w:t>
            </w: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3 года.  </w:t>
            </w:r>
          </w:p>
          <w:p w14:paraId="5692B275" w14:textId="77777777" w:rsidR="00AC6AA4" w:rsidRPr="0046692B" w:rsidRDefault="00D419D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Бенефициары проекта:</w:t>
            </w: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Министерство экологии и природных ресурсов РК (далее – МЭПР), частный сектор и НПО, научно-исследовательские институты.     </w:t>
            </w:r>
          </w:p>
          <w:p w14:paraId="54D51A47" w14:textId="77777777" w:rsidR="00AC6AA4" w:rsidRPr="0046692B" w:rsidRDefault="00D419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Проект ЮНИДО-ГЭФ направлен на поддержку этапов формирования предприятий чистых технологий.  Широкое распространение и использование чистых технологий имеет значительный потенциал для решения серьезных проблем, связанных с изменением климата и окружающей средой, с которыми сегодня сталкивается глобальное сообщество и его правительства, и Республика Казахстан не является исключением.</w:t>
            </w:r>
          </w:p>
          <w:p w14:paraId="0E5E0597" w14:textId="77777777" w:rsidR="00AC6AA4" w:rsidRPr="0046692B" w:rsidRDefault="00D419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МСП и стартапы являются ключевыми двигателями роста сектора чистых технологий в странах с формирующейся рыночной экономикой и развивающихся странах.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услуги, которые удовлетворяют реальный спрос. Активное продвижение и внедрение инноваций в области чистых технологий будет способствовать дальнейшему укреплению усилий Казахстана по обеспечению устойчивого развития с низким уровнем выбросов углерода. </w:t>
            </w:r>
          </w:p>
          <w:p w14:paraId="480925A1" w14:textId="77777777" w:rsidR="00AC6AA4" w:rsidRPr="0046692B" w:rsidRDefault="00D419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итогам проекта Казахстан должен создать экосистему поддержки и реализации проектов в области чистых технологий в целях более устойчивого развития промышленного и других секторов экономики и создавать условия для постоянного притока внутренних инновационных идей и решений для зеленого развития. Так экосистема должна существовать и развиваться, самостоятельно используя местные бюджетные и бизнес-ресурсы и в целом поддерживать на постоянной основе конечную цель проекта GCIP Kazakhstan с тем, чтобы результаты проекта имели практическое продолжение. В этих целях разрабатывается бизнес-план создания Green Tech Hub (далее - GTH)</w:t>
            </w:r>
          </w:p>
        </w:tc>
      </w:tr>
      <w:tr w:rsidR="00AC6AA4" w:rsidRPr="0046692B" w14:paraId="31C59F13" w14:textId="77777777">
        <w:tc>
          <w:tcPr>
            <w:tcW w:w="10173" w:type="dxa"/>
          </w:tcPr>
          <w:p w14:paraId="4FDD1CC9" w14:textId="33469DF9" w:rsidR="00B4672B" w:rsidRPr="0046692B" w:rsidRDefault="00B467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1)</w:t>
            </w:r>
            <w:r w:rsidR="00355C83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67F0C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D419D2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онсультант </w:t>
            </w:r>
            <w:r w:rsidR="0046692B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должен</w:t>
            </w:r>
            <w:r w:rsidR="00D419D2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предоставлять услуги под непосредственным руководством Директора Департамента зеленых технологий НАО «Международный центр зеленых технологий и инвестиционных проектов» (далее – МЦЗТИП)</w:t>
            </w: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0BE9F38" w14:textId="790DE9F6" w:rsidR="00AC6AA4" w:rsidRPr="0046692B" w:rsidRDefault="00EA3E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4672B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="00355C83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419D2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консультант </w:t>
            </w:r>
            <w:r w:rsidR="0046692B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должен</w:t>
            </w:r>
            <w:r w:rsidR="00D419D2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координировать работу с заинтересованными и соответствующими организациями для выполнения услуг</w:t>
            </w:r>
            <w:r w:rsidR="00B4672B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217452C" w14:textId="07A09396" w:rsidR="00B4672B" w:rsidRPr="0046692B" w:rsidRDefault="00EA3E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B4672B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="00355C83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6692B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консультант должен </w:t>
            </w:r>
            <w:r w:rsidR="00B4672B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взаимодействовать с экспертами по разработке Концепции создания Green Hub, Стратегии устойчивого развития и выхода из проекта GCIP в Казахстане.</w:t>
            </w:r>
            <w:r w:rsidR="0046692B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05745992" w14:textId="77777777" w:rsidR="00AC6AA4" w:rsidRPr="0046692B" w:rsidRDefault="00AC6AA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fe"/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AC6AA4" w:rsidRPr="0046692B" w14:paraId="3088BE2A" w14:textId="77777777">
        <w:tc>
          <w:tcPr>
            <w:tcW w:w="10173" w:type="dxa"/>
            <w:shd w:val="clear" w:color="auto" w:fill="E0E0E0"/>
          </w:tcPr>
          <w:p w14:paraId="5B9CFC52" w14:textId="77777777" w:rsidR="00AC6AA4" w:rsidRPr="0046692B" w:rsidRDefault="00D419D2">
            <w:pPr>
              <w:pStyle w:val="1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46692B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r w:rsidRPr="0046692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Функции и объем услуг</w:t>
            </w:r>
          </w:p>
        </w:tc>
      </w:tr>
      <w:tr w:rsidR="00AC6AA4" w:rsidRPr="0046692B" w14:paraId="64FF59E3" w14:textId="77777777" w:rsidTr="00EA3E08">
        <w:trPr>
          <w:trHeight w:val="2897"/>
        </w:trPr>
        <w:tc>
          <w:tcPr>
            <w:tcW w:w="10173" w:type="dxa"/>
          </w:tcPr>
          <w:p w14:paraId="08F42C13" w14:textId="77777777" w:rsidR="00AC6AA4" w:rsidRPr="0046692B" w:rsidRDefault="00D4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Консультант выполняет следующие основные функции, но не ограничивается этим: </w:t>
            </w:r>
          </w:p>
          <w:p w14:paraId="1A4B8E13" w14:textId="77777777" w:rsidR="00AC6AA4" w:rsidRPr="0046692B" w:rsidRDefault="00970508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tag w:val="goog_rdk_0"/>
                <w:id w:val="1310585529"/>
              </w:sdtPr>
              <w:sdtEndPr/>
              <w:sdtContent/>
            </w:sdt>
            <w:r w:rsidR="00D419D2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текущей ситуации, рыночных условий и предпосылок создания GTH в Республике Казахстан;</w:t>
            </w:r>
          </w:p>
          <w:p w14:paraId="5F963914" w14:textId="77777777" w:rsidR="00AC6AA4" w:rsidRPr="0046692B" w:rsidRDefault="00D419D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международного опыта хабов зеленых технологий;</w:t>
            </w:r>
          </w:p>
          <w:p w14:paraId="2118ADBA" w14:textId="77777777" w:rsidR="00AC6AA4" w:rsidRPr="0046692B" w:rsidRDefault="00D419D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разработка рекомендаций по </w:t>
            </w:r>
            <w:sdt>
              <w:sdtPr>
                <w:tag w:val="goog_rdk_1"/>
                <w:id w:val="-13535442"/>
              </w:sdtPr>
              <w:sdtEndPr/>
              <w:sdtContent/>
            </w:sdt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потенциальным источникам финансирования и доходности GTH;</w:t>
            </w:r>
          </w:p>
          <w:p w14:paraId="4ACD7CE8" w14:textId="77777777" w:rsidR="00AC6AA4" w:rsidRPr="0046692B" w:rsidRDefault="00D419D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разработка рекомендаций с потребностями внесения изменений в </w:t>
            </w:r>
            <w:sdt>
              <w:sdtPr>
                <w:tag w:val="goog_rdk_2"/>
                <w:id w:val="1994366974"/>
              </w:sdtPr>
              <w:sdtEndPr/>
              <w:sdtContent/>
            </w:sdt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НПА;</w:t>
            </w:r>
          </w:p>
          <w:p w14:paraId="483D9CEF" w14:textId="77777777" w:rsidR="00AC6AA4" w:rsidRPr="0046692B" w:rsidRDefault="00D419D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концепция организационной формы и структуры GTH;</w:t>
            </w:r>
          </w:p>
          <w:p w14:paraId="7EBA4FB1" w14:textId="77777777" w:rsidR="00AC6AA4" w:rsidRPr="0046692B" w:rsidRDefault="00D419D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концепция продуктов GTH;</w:t>
            </w:r>
          </w:p>
          <w:p w14:paraId="4C903575" w14:textId="77777777" w:rsidR="00AC6AA4" w:rsidRPr="0046692B" w:rsidRDefault="00D419D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концепция инструментов поддержки и преференций GTH;</w:t>
            </w:r>
          </w:p>
          <w:p w14:paraId="535FA298" w14:textId="77777777" w:rsidR="00AC6AA4" w:rsidRPr="0046692B" w:rsidRDefault="00D419D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концепция маркетингового плана развития GTH;</w:t>
            </w:r>
          </w:p>
          <w:p w14:paraId="16ED79F0" w14:textId="77777777" w:rsidR="00AC6AA4" w:rsidRPr="0046692B" w:rsidRDefault="00D419D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определение инфраструктурных и технических потребностей;</w:t>
            </w:r>
          </w:p>
          <w:p w14:paraId="2F6BA210" w14:textId="77777777" w:rsidR="00AC6AA4" w:rsidRPr="0046692B" w:rsidRDefault="00D419D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определение потенциальных рисков;</w:t>
            </w:r>
          </w:p>
          <w:p w14:paraId="4F350A4A" w14:textId="77777777" w:rsidR="00AC6AA4" w:rsidRPr="0046692B" w:rsidRDefault="00D419D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разработка </w:t>
            </w:r>
            <w:sdt>
              <w:sdtPr>
                <w:tag w:val="goog_rdk_3"/>
                <w:id w:val="896165069"/>
              </w:sdtPr>
              <w:sdtEndPr/>
              <w:sdtContent/>
            </w:sdt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дорожной карты мероприятий.</w:t>
            </w:r>
          </w:p>
          <w:p w14:paraId="40D8A7DA" w14:textId="77777777" w:rsidR="00AC6AA4" w:rsidRPr="0046692B" w:rsidRDefault="00AC6A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2AC3068" w14:textId="77777777" w:rsidR="00AC6AA4" w:rsidRPr="00EA3E08" w:rsidRDefault="00D4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3E0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Консультант выполняет следующие виды услуг по документации и отчетности: </w:t>
            </w:r>
          </w:p>
          <w:p w14:paraId="32C9FA4C" w14:textId="753C9365" w:rsidR="00AC6AA4" w:rsidRPr="0046692B" w:rsidRDefault="00D419D2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3E08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предоставить отчет в</w:t>
            </w: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электронной форме в формате *.doc на указанную корпоративную электронную почту.</w:t>
            </w:r>
          </w:p>
          <w:p w14:paraId="0993FA66" w14:textId="77777777" w:rsidR="00AC6AA4" w:rsidRPr="0046692B" w:rsidRDefault="00AC6A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CF9C4CB" w14:textId="77777777" w:rsidR="00AC6AA4" w:rsidRPr="0046692B" w:rsidRDefault="00D4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      </w:r>
          </w:p>
        </w:tc>
      </w:tr>
    </w:tbl>
    <w:p w14:paraId="332857DF" w14:textId="77777777" w:rsidR="00AC6AA4" w:rsidRPr="0046692B" w:rsidRDefault="00AC6AA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ff"/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AC6AA4" w:rsidRPr="0046692B" w14:paraId="31B145C3" w14:textId="77777777">
        <w:tc>
          <w:tcPr>
            <w:tcW w:w="10173" w:type="dxa"/>
            <w:shd w:val="clear" w:color="auto" w:fill="E0E0E0"/>
          </w:tcPr>
          <w:p w14:paraId="2DBFC9E6" w14:textId="77777777" w:rsidR="00AC6AA4" w:rsidRPr="0046692B" w:rsidRDefault="00D419D2">
            <w:pPr>
              <w:pStyle w:val="2"/>
              <w:rPr>
                <w:rFonts w:ascii="Times New Roman" w:hAnsi="Times New Roman" w:cs="Times New Roman"/>
              </w:rPr>
            </w:pPr>
            <w:r w:rsidRPr="0046692B">
              <w:rPr>
                <w:rFonts w:ascii="Times New Roman" w:hAnsi="Times New Roman" w:cs="Times New Roman"/>
              </w:rPr>
              <w:t>IV. Задачи и ожидаемые результаты</w:t>
            </w:r>
          </w:p>
        </w:tc>
      </w:tr>
      <w:tr w:rsidR="00AC6AA4" w:rsidRPr="0046692B" w14:paraId="3C64C186" w14:textId="77777777">
        <w:tc>
          <w:tcPr>
            <w:tcW w:w="10173" w:type="dxa"/>
            <w:tcBorders>
              <w:bottom w:val="single" w:sz="4" w:space="0" w:color="000000"/>
            </w:tcBorders>
          </w:tcPr>
          <w:p w14:paraId="78CE0F12" w14:textId="10A7EB58" w:rsidR="00AC6AA4" w:rsidRPr="0046692B" w:rsidRDefault="00D419D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Общей целью предоставления услуг </w:t>
            </w: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является описание </w:t>
            </w:r>
            <w:r w:rsidR="00355C83" w:rsidRPr="0046692B">
              <w:rPr>
                <w:rFonts w:ascii="Times New Roman" w:hAnsi="Times New Roman" w:cs="Times New Roman"/>
                <w:sz w:val="28"/>
                <w:szCs w:val="28"/>
              </w:rPr>
              <w:t>бизнес-плана Green Tech Hub</w:t>
            </w:r>
            <w:r w:rsidR="00355C83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определяющей переход Казахстана к новому уровню экологической устойчивости и экономического роста, направленного на использование чистых технологий.</w:t>
            </w:r>
          </w:p>
          <w:p w14:paraId="14251F73" w14:textId="1C855EB7" w:rsidR="00AC6AA4" w:rsidRPr="00C3461F" w:rsidRDefault="00D419D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346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Исполнитель обязуется произвести следующие виды работ</w:t>
            </w:r>
            <w:r w:rsidR="00C3461F" w:rsidRPr="00C346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C3461F" w:rsidRPr="00EA3E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(по шаблону </w:t>
            </w:r>
            <w:r w:rsidR="00C3461F" w:rsidRPr="00EA3E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UNIDO</w:t>
            </w:r>
            <w:r w:rsidR="00C3461F" w:rsidRPr="00EA3E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)</w:t>
            </w:r>
            <w:r w:rsidRPr="00EA3E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6F3446A2" w14:textId="6190290E" w:rsidR="00AC6AA4" w:rsidRPr="0046692B" w:rsidRDefault="00EA3E08" w:rsidP="004669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eading=h.gjdgxs" w:colFirst="0" w:colLast="0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55C83" w:rsidRPr="0046692B">
              <w:rPr>
                <w:rFonts w:ascii="Times New Roman" w:hAnsi="Times New Roman" w:cs="Times New Roman"/>
                <w:sz w:val="28"/>
                <w:szCs w:val="28"/>
              </w:rPr>
              <w:t xml:space="preserve">изнес-план </w:t>
            </w:r>
            <w:r w:rsidR="00D419D2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GTH</w:t>
            </w:r>
            <w:r w:rsidR="00355C83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должен </w:t>
            </w:r>
            <w:r w:rsidR="00355C83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включ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ать</w:t>
            </w:r>
            <w:r w:rsidR="00355C83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4386961C" w14:textId="77777777" w:rsidR="00AC6AA4" w:rsidRPr="0046692B" w:rsidRDefault="00D419D2">
            <w:pPr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SWOT-анализ;</w:t>
            </w:r>
          </w:p>
          <w:p w14:paraId="1D398152" w14:textId="6217F915" w:rsidR="00AC6AA4" w:rsidRPr="0046692B" w:rsidRDefault="00167F0C">
            <w:pPr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D419D2"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нализ внутреннего рынка технопарков и экологического инновационного сообщества (не менее </w:t>
            </w:r>
            <w:r w:rsidR="00D419D2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D419D2"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);</w:t>
            </w:r>
          </w:p>
          <w:p w14:paraId="4222F5C4" w14:textId="4F0B2A48" w:rsidR="00AC6AA4" w:rsidRPr="0046692B" w:rsidRDefault="00167F0C">
            <w:pPr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D419D2"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нализ международного опыта хабов в области зеленых технологий </w:t>
            </w:r>
            <w:r w:rsidR="00D419D2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(не менее 3)</w:t>
            </w:r>
            <w:r w:rsidR="00D419D2"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14:paraId="523B24E9" w14:textId="19D52CE5" w:rsidR="00AC6AA4" w:rsidRPr="0046692B" w:rsidRDefault="00167F0C">
            <w:pPr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D419D2"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азработка организационной структуры </w:t>
            </w:r>
            <w:r w:rsidR="00D419D2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и карты стейкхолдеров (не менее 2)</w:t>
            </w:r>
            <w:r w:rsidR="00D419D2"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14:paraId="4203EE23" w14:textId="77777777" w:rsidR="00AC6AA4" w:rsidRPr="0046692B" w:rsidRDefault="00D419D2">
            <w:pPr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стратегический п</w:t>
            </w:r>
            <w:r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лан развития </w:t>
            </w: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2025-2030</w:t>
            </w:r>
            <w:r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14:paraId="2BD39958" w14:textId="7283EF86" w:rsidR="00AC6AA4" w:rsidRPr="0046692B" w:rsidRDefault="00167F0C">
            <w:pPr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D419D2"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одготовка плана бюджетирования </w:t>
            </w:r>
            <w:r w:rsidR="00D419D2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</w:t>
            </w:r>
            <w:r w:rsidR="00D419D2"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инвестиций для запуска и развития;</w:t>
            </w:r>
          </w:p>
          <w:p w14:paraId="6FAE9CA2" w14:textId="4E28DD94" w:rsidR="00AC6AA4" w:rsidRPr="0046692B" w:rsidRDefault="00167F0C">
            <w:pPr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D419D2"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роведение интервью с ключевыми стейкхолдерами из числа государственных органов, НИИ, общественных организаций, инвесторов, субъектов предпринимательства и стартап-сообщества (не менее 1 представителя каждой кате</w:t>
            </w:r>
            <w:r w:rsidR="00D419D2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гории</w:t>
            </w:r>
            <w:r w:rsidR="00D419D2"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);</w:t>
            </w:r>
          </w:p>
          <w:p w14:paraId="18BBE0A0" w14:textId="15686485" w:rsidR="00AC6AA4" w:rsidRPr="0046692B" w:rsidRDefault="00167F0C">
            <w:pPr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D419D2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азработка рекомендаций на основании анализа</w:t>
            </w:r>
            <w:r w:rsidR="00D419D2"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НПА;</w:t>
            </w:r>
          </w:p>
          <w:p w14:paraId="7AA511A5" w14:textId="4B29393F" w:rsidR="00AC6AA4" w:rsidRPr="0046692B" w:rsidRDefault="00167F0C">
            <w:pPr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="00D419D2"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аркетинговый план;</w:t>
            </w:r>
          </w:p>
          <w:p w14:paraId="29A2D7A3" w14:textId="38EA28AD" w:rsidR="00AC6AA4" w:rsidRPr="0046692B" w:rsidRDefault="00167F0C">
            <w:pPr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D419D2"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пределение основных потребностей в инфраструктурных объектах и техническом оснащении;</w:t>
            </w:r>
          </w:p>
          <w:p w14:paraId="673742E2" w14:textId="20C90A33" w:rsidR="00AC6AA4" w:rsidRPr="0046692B" w:rsidRDefault="00167F0C">
            <w:pPr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D419D2"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лан работы с сообществом выпускником GCIP, его менторов, тренеров и судей в Казахстане;</w:t>
            </w:r>
          </w:p>
          <w:p w14:paraId="4E0DBA8F" w14:textId="178500FC" w:rsidR="00AC6AA4" w:rsidRPr="0046692B" w:rsidRDefault="00167F0C">
            <w:pPr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D419D2"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лан работы по интеграции с международными партнерами (не менее 2);</w:t>
            </w:r>
          </w:p>
          <w:p w14:paraId="21BC515A" w14:textId="77777777" w:rsidR="00AC6AA4" w:rsidRDefault="00D419D2">
            <w:pPr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разработка </w:t>
            </w:r>
            <w:r w:rsidR="007E0DE2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перечня</w:t>
            </w: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лючевы</w:t>
            </w: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риск</w:t>
            </w: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ов</w:t>
            </w:r>
            <w:r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барьер</w:t>
            </w: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ов</w:t>
            </w:r>
            <w:r w:rsidRPr="004669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ходе реализации GTH.</w:t>
            </w:r>
          </w:p>
          <w:p w14:paraId="0CD1CFC2" w14:textId="77777777" w:rsidR="00273E20" w:rsidRDefault="00273E20" w:rsidP="0027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2EEA44C7" w14:textId="083F7C03" w:rsidR="00273E20" w:rsidRDefault="00273E20" w:rsidP="0027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Форма завершения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="00A4020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6692B">
              <w:rPr>
                <w:rFonts w:ascii="Times New Roman" w:hAnsi="Times New Roman" w:cs="Times New Roman"/>
                <w:sz w:val="28"/>
                <w:szCs w:val="28"/>
              </w:rPr>
              <w:t xml:space="preserve">изнес-план </w:t>
            </w: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GTH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виде презентации и текста с подробным описанием </w:t>
            </w:r>
            <w:r w:rsidRPr="00273E20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переход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273E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Казахстана к новому уровню экологической устойчивости и экономического роста, направленного на использование чистых технологий.</w:t>
            </w:r>
          </w:p>
          <w:p w14:paraId="52132E7E" w14:textId="77777777" w:rsidR="00273E20" w:rsidRDefault="00273E20" w:rsidP="0027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64DA0940" w14:textId="77777777" w:rsidR="00273E20" w:rsidRPr="00273E20" w:rsidRDefault="00273E20" w:rsidP="0027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73E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Этапы предоставления работ: </w:t>
            </w:r>
          </w:p>
          <w:p w14:paraId="2A5CADC8" w14:textId="77777777" w:rsidR="00273E20" w:rsidRPr="00273E20" w:rsidRDefault="00273E20" w:rsidP="0027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14:paraId="0B085CCA" w14:textId="159E35DA" w:rsidR="00273E20" w:rsidRPr="00273E20" w:rsidRDefault="00273E20" w:rsidP="00273E20">
            <w:pPr>
              <w:pStyle w:val="af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 w:rsidRPr="00273E20"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1 этап: видение в виде презентации до </w:t>
            </w:r>
            <w:r w:rsidR="00C004AA">
              <w:rPr>
                <w:rFonts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20 ноября </w:t>
            </w:r>
            <w:r w:rsidRPr="00EA3E08">
              <w:rPr>
                <w:rFonts w:cs="Times New Roman"/>
                <w:b/>
                <w:bCs/>
                <w:color w:val="000000"/>
                <w:sz w:val="28"/>
                <w:szCs w:val="28"/>
                <w:lang w:val="ru-RU"/>
              </w:rPr>
              <w:t>2024 года;</w:t>
            </w:r>
          </w:p>
          <w:p w14:paraId="46E5BFEA" w14:textId="609C1208" w:rsidR="00273E20" w:rsidRPr="00273E20" w:rsidRDefault="00273E20" w:rsidP="00273E20">
            <w:pPr>
              <w:pStyle w:val="af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 w:rsidRPr="00273E20"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2 – этап: 1 редакция Бизнес-Плана до </w:t>
            </w:r>
            <w:r w:rsidR="00C004AA">
              <w:rPr>
                <w:rFonts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28 </w:t>
            </w:r>
            <w:r w:rsidR="00C004AA">
              <w:rPr>
                <w:rFonts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ноября </w:t>
            </w:r>
            <w:r w:rsidRPr="00273E20">
              <w:rPr>
                <w:rFonts w:cs="Times New Roman"/>
                <w:b/>
                <w:bCs/>
                <w:color w:val="000000"/>
                <w:sz w:val="28"/>
                <w:szCs w:val="28"/>
                <w:lang w:val="ru-RU"/>
              </w:rPr>
              <w:t>2024 года;</w:t>
            </w:r>
          </w:p>
          <w:p w14:paraId="539619DF" w14:textId="08897B13" w:rsidR="00273E20" w:rsidRPr="00273E20" w:rsidRDefault="00273E20" w:rsidP="00273E20">
            <w:pPr>
              <w:pStyle w:val="af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 w:rsidRPr="00273E20"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3 – этап: 2 редакция Бизнес-Плана до </w:t>
            </w:r>
            <w:r w:rsidR="00C004AA">
              <w:rPr>
                <w:rFonts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5 </w:t>
            </w:r>
            <w:r w:rsidR="00C004AA" w:rsidRPr="00273E20">
              <w:rPr>
                <w:rFonts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декабря </w:t>
            </w:r>
            <w:r w:rsidRPr="00273E20">
              <w:rPr>
                <w:rFonts w:cs="Times New Roman"/>
                <w:b/>
                <w:bCs/>
                <w:color w:val="000000"/>
                <w:sz w:val="28"/>
                <w:szCs w:val="28"/>
                <w:lang w:val="ru-RU"/>
              </w:rPr>
              <w:t>2024 года;</w:t>
            </w:r>
          </w:p>
          <w:p w14:paraId="516F806A" w14:textId="3971B115" w:rsidR="00273E20" w:rsidRDefault="00273E20" w:rsidP="00273E20">
            <w:pPr>
              <w:pStyle w:val="af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 w:rsidRPr="00273E20"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4 – этап: Итоговая редакция Бизнес-Плана до </w:t>
            </w:r>
            <w:r w:rsidR="00C004AA">
              <w:rPr>
                <w:rFonts w:cs="Times New Roman"/>
                <w:b/>
                <w:bCs/>
                <w:color w:val="000000"/>
                <w:sz w:val="28"/>
                <w:szCs w:val="28"/>
                <w:lang w:val="ru-RU"/>
              </w:rPr>
              <w:t>9</w:t>
            </w:r>
            <w:r w:rsidRPr="00273E20">
              <w:rPr>
                <w:rFonts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декабря 2024 года.</w:t>
            </w:r>
            <w:r>
              <w:rPr>
                <w:rFonts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14:paraId="4DEB9B26" w14:textId="77777777" w:rsidR="000615B3" w:rsidRPr="000615B3" w:rsidRDefault="000615B3" w:rsidP="000615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8"/>
                <w:szCs w:val="28"/>
              </w:rPr>
            </w:pPr>
          </w:p>
          <w:p w14:paraId="62ABD1F3" w14:textId="14BE7682" w:rsidR="000615B3" w:rsidRPr="000615B3" w:rsidRDefault="000615B3" w:rsidP="000615B3">
            <w:pPr>
              <w:spacing w:before="240" w:after="240"/>
              <w:ind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</w:t>
            </w:r>
            <w:r w:rsidRPr="000615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инансовые условия:</w:t>
            </w:r>
          </w:p>
          <w:p w14:paraId="74A24C9D" w14:textId="77777777" w:rsidR="000615B3" w:rsidRPr="004E7CDA" w:rsidRDefault="000615B3" w:rsidP="000615B3">
            <w:pPr>
              <w:spacing w:before="240" w:after="240"/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CDA">
              <w:rPr>
                <w:rFonts w:ascii="Times New Roman" w:hAnsi="Times New Roman" w:cs="Times New Roman"/>
                <w:sz w:val="28"/>
                <w:szCs w:val="28"/>
              </w:rPr>
              <w:t>Оплата за оказанные услуги производится согласно таблице, указанной ниже в течение 5-ти (пяти) рабочих дней со дня подписания акта выполненных работ (оказанных услуг):</w:t>
            </w:r>
          </w:p>
          <w:tbl>
            <w:tblPr>
              <w:tblW w:w="880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165"/>
              <w:gridCol w:w="5640"/>
            </w:tblGrid>
            <w:tr w:rsidR="000615B3" w:rsidRPr="004E7CDA" w14:paraId="71DB7B78" w14:textId="77777777" w:rsidTr="006943E9">
              <w:trPr>
                <w:trHeight w:val="390"/>
              </w:trPr>
              <w:tc>
                <w:tcPr>
                  <w:tcW w:w="3165" w:type="dxa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11620E1C" w14:textId="77777777" w:rsidR="000615B3" w:rsidRPr="000615B3" w:rsidRDefault="000615B3" w:rsidP="000615B3">
                  <w:pPr>
                    <w:pStyle w:val="af0"/>
                    <w:rPr>
                      <w:rFonts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rFonts w:cs="Times New Roman"/>
                      <w:color w:val="000000"/>
                      <w:sz w:val="28"/>
                      <w:szCs w:val="28"/>
                      <w:lang w:val="ru-RU"/>
                    </w:rPr>
                    <w:t>% от суммы договора</w:t>
                  </w:r>
                </w:p>
              </w:tc>
              <w:tc>
                <w:tcPr>
                  <w:tcW w:w="5640" w:type="dxa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9C41160" w14:textId="77777777" w:rsidR="000615B3" w:rsidRPr="000615B3" w:rsidRDefault="000615B3" w:rsidP="000615B3">
                  <w:pPr>
                    <w:pStyle w:val="af0"/>
                    <w:rPr>
                      <w:rFonts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rFonts w:cs="Times New Roman"/>
                      <w:color w:val="000000"/>
                      <w:sz w:val="28"/>
                      <w:szCs w:val="28"/>
                      <w:lang w:val="ru-RU"/>
                    </w:rPr>
                    <w:t>Этап оказания услуг</w:t>
                  </w:r>
                </w:p>
              </w:tc>
            </w:tr>
            <w:tr w:rsidR="000615B3" w:rsidRPr="004E7CDA" w14:paraId="3D8B641A" w14:textId="77777777" w:rsidTr="006943E9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C1CA481" w14:textId="176A8DF7" w:rsidR="000615B3" w:rsidRPr="000615B3" w:rsidRDefault="000615B3" w:rsidP="000615B3">
                  <w:pPr>
                    <w:pStyle w:val="af0"/>
                    <w:rPr>
                      <w:rFonts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rFonts w:cs="Times New Roman"/>
                      <w:color w:val="000000"/>
                      <w:sz w:val="28"/>
                      <w:szCs w:val="28"/>
                      <w:lang w:val="ru-RU"/>
                    </w:rPr>
                    <w:t>25%</w:t>
                  </w:r>
                </w:p>
              </w:tc>
              <w:tc>
                <w:tcPr>
                  <w:tcW w:w="5640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41DFB0B8" w14:textId="77777777" w:rsidR="000615B3" w:rsidRPr="000615B3" w:rsidRDefault="000615B3" w:rsidP="000615B3">
                  <w:pPr>
                    <w:pStyle w:val="af0"/>
                    <w:rPr>
                      <w:rFonts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rFonts w:cs="Times New Roman"/>
                      <w:color w:val="000000"/>
                      <w:sz w:val="28"/>
                      <w:szCs w:val="28"/>
                      <w:lang w:val="ru-RU"/>
                    </w:rPr>
                    <w:t>Этап I</w:t>
                  </w:r>
                </w:p>
              </w:tc>
            </w:tr>
            <w:tr w:rsidR="000615B3" w:rsidRPr="004E7CDA" w14:paraId="1FF0A447" w14:textId="77777777" w:rsidTr="006943E9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B7BBDCC" w14:textId="17E43734" w:rsidR="000615B3" w:rsidRPr="000615B3" w:rsidRDefault="000615B3" w:rsidP="000615B3">
                  <w:pPr>
                    <w:pStyle w:val="af0"/>
                    <w:rPr>
                      <w:rFonts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rFonts w:cs="Times New Roman"/>
                      <w:color w:val="000000"/>
                      <w:sz w:val="28"/>
                      <w:szCs w:val="28"/>
                      <w:lang w:val="ru-RU"/>
                    </w:rPr>
                    <w:t>25%</w:t>
                  </w:r>
                </w:p>
              </w:tc>
              <w:tc>
                <w:tcPr>
                  <w:tcW w:w="5640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352D24FC" w14:textId="7E3ACDA7" w:rsidR="000615B3" w:rsidRPr="000615B3" w:rsidRDefault="000615B3" w:rsidP="000615B3">
                  <w:pPr>
                    <w:pStyle w:val="af0"/>
                    <w:rPr>
                      <w:rFonts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rFonts w:cs="Times New Roman"/>
                      <w:color w:val="000000"/>
                      <w:sz w:val="28"/>
                      <w:szCs w:val="28"/>
                      <w:lang w:val="ru-RU"/>
                    </w:rPr>
                    <w:t>Этап II</w:t>
                  </w:r>
                </w:p>
              </w:tc>
            </w:tr>
            <w:tr w:rsidR="000615B3" w:rsidRPr="004E7CDA" w14:paraId="2425C250" w14:textId="77777777" w:rsidTr="000615B3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single" w:sz="5" w:space="0" w:color="000001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3AB015CB" w14:textId="5955260B" w:rsidR="000615B3" w:rsidRPr="000615B3" w:rsidRDefault="000615B3" w:rsidP="000615B3">
                  <w:pPr>
                    <w:pStyle w:val="af0"/>
                    <w:rPr>
                      <w:rFonts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rFonts w:cs="Times New Roman"/>
                      <w:color w:val="000000"/>
                      <w:sz w:val="28"/>
                      <w:szCs w:val="28"/>
                      <w:lang w:val="ru-RU"/>
                    </w:rPr>
                    <w:t>25%</w:t>
                  </w:r>
                </w:p>
              </w:tc>
              <w:tc>
                <w:tcPr>
                  <w:tcW w:w="5640" w:type="dxa"/>
                  <w:tcBorders>
                    <w:top w:val="nil"/>
                    <w:left w:val="single" w:sz="5" w:space="0" w:color="000001"/>
                    <w:bottom w:val="nil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1040E1DE" w14:textId="2A8BF359" w:rsidR="000615B3" w:rsidRPr="000615B3" w:rsidRDefault="000615B3" w:rsidP="000615B3">
                  <w:pPr>
                    <w:pStyle w:val="af0"/>
                    <w:rPr>
                      <w:rFonts w:cs="Times New Roman"/>
                      <w:color w:val="000000"/>
                      <w:sz w:val="28"/>
                      <w:szCs w:val="28"/>
                      <w:lang w:val="en-US"/>
                    </w:rPr>
                  </w:pPr>
                  <w:r w:rsidRPr="000615B3">
                    <w:rPr>
                      <w:rFonts w:cs="Times New Roman"/>
                      <w:color w:val="000000"/>
                      <w:sz w:val="28"/>
                      <w:szCs w:val="28"/>
                      <w:lang w:val="ru-RU"/>
                    </w:rPr>
                    <w:t>Этап II</w:t>
                  </w:r>
                  <w:r>
                    <w:rPr>
                      <w:rFonts w:cs="Times New Roman"/>
                      <w:color w:val="000000"/>
                      <w:sz w:val="28"/>
                      <w:szCs w:val="28"/>
                      <w:lang w:val="en-US"/>
                    </w:rPr>
                    <w:t>I</w:t>
                  </w:r>
                </w:p>
              </w:tc>
            </w:tr>
            <w:tr w:rsidR="000615B3" w:rsidRPr="004E7CDA" w14:paraId="1AA7DC64" w14:textId="77777777" w:rsidTr="006943E9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D89A8D2" w14:textId="27705F2B" w:rsidR="000615B3" w:rsidRPr="000615B3" w:rsidRDefault="000615B3" w:rsidP="000615B3">
                  <w:pPr>
                    <w:pStyle w:val="af0"/>
                    <w:rPr>
                      <w:rFonts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rFonts w:cs="Times New Roman"/>
                      <w:color w:val="000000"/>
                      <w:sz w:val="28"/>
                      <w:szCs w:val="28"/>
                      <w:lang w:val="ru-RU"/>
                    </w:rPr>
                    <w:t>25%</w:t>
                  </w:r>
                </w:p>
              </w:tc>
              <w:tc>
                <w:tcPr>
                  <w:tcW w:w="5640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251E68D1" w14:textId="5A4096DA" w:rsidR="000615B3" w:rsidRPr="000615B3" w:rsidRDefault="000615B3" w:rsidP="000615B3">
                  <w:pPr>
                    <w:pStyle w:val="af0"/>
                    <w:rPr>
                      <w:rFonts w:cs="Times New Roman"/>
                      <w:color w:val="000000"/>
                      <w:sz w:val="28"/>
                      <w:szCs w:val="28"/>
                      <w:lang w:val="en-US"/>
                    </w:rPr>
                  </w:pPr>
                  <w:r w:rsidRPr="000615B3">
                    <w:rPr>
                      <w:rFonts w:cs="Times New Roman"/>
                      <w:color w:val="000000"/>
                      <w:sz w:val="28"/>
                      <w:szCs w:val="28"/>
                      <w:lang w:val="ru-RU"/>
                    </w:rPr>
                    <w:t>Этап I</w:t>
                  </w:r>
                  <w:r>
                    <w:rPr>
                      <w:rFonts w:cs="Times New Roman"/>
                      <w:color w:val="000000"/>
                      <w:sz w:val="28"/>
                      <w:szCs w:val="28"/>
                      <w:lang w:val="en-US"/>
                    </w:rPr>
                    <w:t>V</w:t>
                  </w:r>
                </w:p>
              </w:tc>
            </w:tr>
          </w:tbl>
          <w:p w14:paraId="7FBACD59" w14:textId="09599D13" w:rsidR="000615B3" w:rsidRPr="00273E20" w:rsidRDefault="000615B3" w:rsidP="00273E20">
            <w:pPr>
              <w:pStyle w:val="af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006104A1" w14:textId="77777777" w:rsidR="00AC6AA4" w:rsidRPr="0046692B" w:rsidRDefault="00AC6A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4FB4AE3" w14:textId="77777777" w:rsidR="00AC6AA4" w:rsidRPr="0046692B" w:rsidRDefault="00D419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669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tbl>
      <w:tblPr>
        <w:tblStyle w:val="aff0"/>
        <w:tblW w:w="1006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185"/>
      </w:tblGrid>
      <w:tr w:rsidR="00AC6AA4" w:rsidRPr="0046692B" w14:paraId="344498EE" w14:textId="77777777">
        <w:tc>
          <w:tcPr>
            <w:tcW w:w="10065" w:type="dxa"/>
            <w:gridSpan w:val="2"/>
            <w:shd w:val="clear" w:color="auto" w:fill="E0E0E0"/>
          </w:tcPr>
          <w:p w14:paraId="5774BB5C" w14:textId="77777777" w:rsidR="00AC6AA4" w:rsidRPr="0046692B" w:rsidRDefault="00D419D2">
            <w:pPr>
              <w:pStyle w:val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hAnsi="Times New Roman" w:cs="Times New Roman"/>
                <w:sz w:val="28"/>
                <w:szCs w:val="28"/>
              </w:rPr>
              <w:t>V. Квалификационные требования</w:t>
            </w:r>
          </w:p>
        </w:tc>
      </w:tr>
      <w:tr w:rsidR="00AC6AA4" w:rsidRPr="0046692B" w14:paraId="448950F4" w14:textId="77777777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46ABBA80" w14:textId="77777777" w:rsidR="00AC6AA4" w:rsidRPr="0046692B" w:rsidRDefault="00D419D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Образование: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451EAAC0" w14:textId="77777777" w:rsidR="00AC6AA4" w:rsidRPr="0046692B" w:rsidRDefault="00D419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Высшее техническое, экономическое или гуманитарное</w:t>
            </w:r>
          </w:p>
        </w:tc>
      </w:tr>
      <w:tr w:rsidR="00AC6AA4" w:rsidRPr="0046692B" w14:paraId="4BC08052" w14:textId="77777777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62F38C3C" w14:textId="77777777" w:rsidR="00AC6AA4" w:rsidRPr="002E05F7" w:rsidRDefault="00D419D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05F7">
              <w:rPr>
                <w:rFonts w:ascii="Times New Roman" w:eastAsia="Times New Roman" w:hAnsi="Times New Roman" w:cs="Times New Roman"/>
                <w:sz w:val="28"/>
                <w:szCs w:val="28"/>
              </w:rPr>
              <w:t>Опыт работы: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3457D3B5" w14:textId="77777777" w:rsidR="00AC6AA4" w:rsidRPr="0046692B" w:rsidRDefault="00D419D2">
            <w:pPr>
              <w:numPr>
                <w:ilvl w:val="0"/>
                <w:numId w:val="2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Не менее трех (3) лет профессионального опыта в реализации международных проектов, в том числе в области экологии, зеленой экономики, развития зеленых технологий, изменения климата.</w:t>
            </w:r>
          </w:p>
          <w:p w14:paraId="28618E89" w14:textId="77777777" w:rsidR="00AC6AA4" w:rsidRPr="0046692B" w:rsidRDefault="00D419D2">
            <w:pPr>
              <w:numPr>
                <w:ilvl w:val="0"/>
                <w:numId w:val="2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Опыт методического консультирования и/или подготовки и проведения тренингов в области экологии, изменения климата.  </w:t>
            </w:r>
          </w:p>
          <w:p w14:paraId="41A5F80F" w14:textId="77777777" w:rsidR="00AC6AA4" w:rsidRPr="0046692B" w:rsidRDefault="00D419D2">
            <w:pPr>
              <w:numPr>
                <w:ilvl w:val="0"/>
                <w:numId w:val="2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Не менее 3-х лет опыта работы в международных организациях, международных проектах.</w:t>
            </w:r>
          </w:p>
          <w:p w14:paraId="172A2C92" w14:textId="77777777" w:rsidR="00AC6AA4" w:rsidRPr="0046692B" w:rsidRDefault="00D419D2">
            <w:pPr>
              <w:numPr>
                <w:ilvl w:val="0"/>
                <w:numId w:val="2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Знания в области экологически чистых технологий, обучающих программах, и управления проектами;</w:t>
            </w:r>
          </w:p>
          <w:p w14:paraId="47FC9DB4" w14:textId="77777777" w:rsidR="00AC6AA4" w:rsidRPr="0046692B" w:rsidRDefault="00D419D2">
            <w:pPr>
              <w:numPr>
                <w:ilvl w:val="0"/>
                <w:numId w:val="2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Опыт работы в подготовке аналитических отчетов, информационных справок, стратегических документов, отчетов</w:t>
            </w:r>
          </w:p>
          <w:p w14:paraId="413AD2DD" w14:textId="77777777" w:rsidR="00AC6AA4" w:rsidRPr="0046692B" w:rsidRDefault="00D419D2">
            <w:pPr>
              <w:numPr>
                <w:ilvl w:val="0"/>
                <w:numId w:val="2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Опыт в подготовке, организации и проведении форумов, семинаров, тренингов</w:t>
            </w:r>
          </w:p>
          <w:p w14:paraId="08B84546" w14:textId="77777777" w:rsidR="00AC6AA4" w:rsidRPr="0046692B" w:rsidRDefault="00D419D2">
            <w:pPr>
              <w:numPr>
                <w:ilvl w:val="0"/>
                <w:numId w:val="2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Опыт работы в реализации грантовых проектов приветствуется</w:t>
            </w:r>
          </w:p>
          <w:p w14:paraId="204651DE" w14:textId="77777777" w:rsidR="00AC6AA4" w:rsidRPr="0046692B" w:rsidRDefault="00D419D2">
            <w:pPr>
              <w:numPr>
                <w:ilvl w:val="0"/>
                <w:numId w:val="2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Отличные навыки коммуникации и отличные навыки презентации;</w:t>
            </w:r>
          </w:p>
          <w:p w14:paraId="44BF7768" w14:textId="77777777" w:rsidR="00AC6AA4" w:rsidRPr="0046692B" w:rsidRDefault="00D419D2">
            <w:pPr>
              <w:numPr>
                <w:ilvl w:val="0"/>
                <w:numId w:val="2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Понимание гендерных аспектов</w:t>
            </w:r>
          </w:p>
          <w:p w14:paraId="0054AEBF" w14:textId="77777777" w:rsidR="00AC6AA4" w:rsidRPr="0046692B" w:rsidRDefault="00D419D2">
            <w:pPr>
              <w:numPr>
                <w:ilvl w:val="0"/>
                <w:numId w:val="2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Уверенный пользователь ПК.</w:t>
            </w:r>
          </w:p>
        </w:tc>
      </w:tr>
      <w:tr w:rsidR="00AC6AA4" w14:paraId="702FBFF8" w14:textId="77777777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3307A6B4" w14:textId="77777777" w:rsidR="00AC6AA4" w:rsidRPr="0046692B" w:rsidRDefault="00D419D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Языковые требования: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4793123E" w14:textId="77777777" w:rsidR="00AC6AA4" w:rsidRDefault="009705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tag w:val="goog_rdk_4"/>
                <w:id w:val="1664586396"/>
              </w:sdtPr>
              <w:sdtEndPr/>
              <w:sdtContent/>
            </w:sdt>
            <w:r w:rsidR="00D419D2" w:rsidRPr="0046692B"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Казахский, русский, английский</w:t>
            </w:r>
          </w:p>
        </w:tc>
      </w:tr>
    </w:tbl>
    <w:p w14:paraId="72E47910" w14:textId="77777777" w:rsidR="00AC6AA4" w:rsidRDefault="00AC6AA4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42055146" w14:textId="77777777" w:rsidR="00AC6AA4" w:rsidRDefault="00AC6A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AC6AA4">
      <w:headerReference w:type="first" r:id="rId8"/>
      <w:pgSz w:w="11906" w:h="16838"/>
      <w:pgMar w:top="1701" w:right="1134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317EC" w14:textId="77777777" w:rsidR="00970508" w:rsidRDefault="00970508">
      <w:pPr>
        <w:spacing w:after="0" w:line="240" w:lineRule="auto"/>
      </w:pPr>
      <w:r>
        <w:separator/>
      </w:r>
    </w:p>
  </w:endnote>
  <w:endnote w:type="continuationSeparator" w:id="0">
    <w:p w14:paraId="0C91C301" w14:textId="77777777" w:rsidR="00970508" w:rsidRDefault="00970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udriashov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24D9D" w14:textId="77777777" w:rsidR="00970508" w:rsidRDefault="00970508">
      <w:pPr>
        <w:spacing w:after="0" w:line="240" w:lineRule="auto"/>
      </w:pPr>
      <w:r>
        <w:separator/>
      </w:r>
    </w:p>
  </w:footnote>
  <w:footnote w:type="continuationSeparator" w:id="0">
    <w:p w14:paraId="2DAE79CD" w14:textId="77777777" w:rsidR="00970508" w:rsidRDefault="00970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135C7" w14:textId="77777777" w:rsidR="00AC6AA4" w:rsidRDefault="00AC6AA4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b/>
        <w:color w:val="000000"/>
        <w:sz w:val="28"/>
        <w:szCs w:val="28"/>
      </w:rPr>
    </w:pPr>
  </w:p>
  <w:tbl>
    <w:tblPr>
      <w:tblStyle w:val="aff1"/>
      <w:tblW w:w="10173" w:type="dxa"/>
      <w:tblInd w:w="-115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Layout w:type="fixed"/>
      <w:tblLook w:val="0000" w:firstRow="0" w:lastRow="0" w:firstColumn="0" w:lastColumn="0" w:noHBand="0" w:noVBand="0"/>
    </w:tblPr>
    <w:tblGrid>
      <w:gridCol w:w="1458"/>
      <w:gridCol w:w="8715"/>
    </w:tblGrid>
    <w:tr w:rsidR="00AC6AA4" w14:paraId="4BF2B748" w14:textId="77777777">
      <w:trPr>
        <w:cantSplit/>
      </w:trPr>
      <w:tc>
        <w:tcPr>
          <w:tcW w:w="1458" w:type="dxa"/>
          <w:shd w:val="clear" w:color="auto" w:fill="FFFFFF"/>
          <w:vAlign w:val="center"/>
        </w:tcPr>
        <w:p w14:paraId="2868C4E6" w14:textId="77777777" w:rsidR="00AC6AA4" w:rsidRDefault="00D419D2">
          <w:pPr>
            <w:rPr>
              <w:b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7AE0BD9F" wp14:editId="1AD7637E">
                <wp:extent cx="723900" cy="314325"/>
                <wp:effectExtent l="0" t="0" r="0" b="0"/>
                <wp:docPr id="2" name="image1.png" descr="Изображение выглядит как текст&#10;&#10;Автоматически созданное описание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Изображение выглядит как текст&#10;&#10;Автоматически созданное описание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3143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15" w:type="dxa"/>
          <w:shd w:val="clear" w:color="auto" w:fill="FFFFFF"/>
        </w:tcPr>
        <w:p w14:paraId="56566878" w14:textId="77777777" w:rsidR="00AC6AA4" w:rsidRDefault="00D419D2">
          <w:pPr>
            <w:tabs>
              <w:tab w:val="left" w:pos="1635"/>
            </w:tabs>
            <w:rPr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sz w:val="20"/>
              <w:szCs w:val="20"/>
            </w:rPr>
            <w:t>НАО «Международный центр зеленых технологий и инвестиционных проектов»</w:t>
          </w:r>
        </w:p>
      </w:tc>
    </w:tr>
  </w:tbl>
  <w:p w14:paraId="396E3061" w14:textId="77777777" w:rsidR="00AC6AA4" w:rsidRDefault="00AC6AA4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47EE4"/>
    <w:multiLevelType w:val="multilevel"/>
    <w:tmpl w:val="710C5558"/>
    <w:lvl w:ilvl="0">
      <w:start w:val="1"/>
      <w:numFmt w:val="bullet"/>
      <w:lvlText w:val="●"/>
      <w:lvlJc w:val="left"/>
      <w:pPr>
        <w:ind w:left="1080" w:hanging="72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12A4B"/>
    <w:multiLevelType w:val="hybridMultilevel"/>
    <w:tmpl w:val="11483D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A2186"/>
    <w:multiLevelType w:val="multilevel"/>
    <w:tmpl w:val="9D94E6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41733EF"/>
    <w:multiLevelType w:val="multilevel"/>
    <w:tmpl w:val="3744AB2E"/>
    <w:lvl w:ilvl="0">
      <w:start w:val="1"/>
      <w:numFmt w:val="bullet"/>
      <w:lvlText w:val="●"/>
      <w:lvlJc w:val="left"/>
      <w:pPr>
        <w:ind w:left="1080" w:hanging="72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C66D9F"/>
    <w:multiLevelType w:val="multilevel"/>
    <w:tmpl w:val="85C8C8E4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bullet"/>
      <w:lvlText w:val="●"/>
      <w:lvlJc w:val="left"/>
      <w:pPr>
        <w:ind w:left="72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"/>
      <w:lvlJc w:val="left"/>
      <w:pPr>
        <w:ind w:left="720" w:hanging="720"/>
      </w:pPr>
    </w:lvl>
    <w:lvl w:ilvl="4">
      <w:start w:val="1"/>
      <w:numFmt w:val="decimal"/>
      <w:lvlText w:val="%1.%2.●.%4.%5"/>
      <w:lvlJc w:val="left"/>
      <w:pPr>
        <w:ind w:left="1080" w:hanging="1080"/>
      </w:pPr>
    </w:lvl>
    <w:lvl w:ilvl="5">
      <w:start w:val="1"/>
      <w:numFmt w:val="decimal"/>
      <w:lvlText w:val="%1.%2.●.%4.%5.%6"/>
      <w:lvlJc w:val="left"/>
      <w:pPr>
        <w:ind w:left="1080" w:hanging="1080"/>
      </w:pPr>
    </w:lvl>
    <w:lvl w:ilvl="6">
      <w:start w:val="1"/>
      <w:numFmt w:val="decimal"/>
      <w:lvlText w:val="%1.%2.●.%4.%5.%6.%7"/>
      <w:lvlJc w:val="left"/>
      <w:pPr>
        <w:ind w:left="1440" w:hanging="1440"/>
      </w:pPr>
    </w:lvl>
    <w:lvl w:ilvl="7">
      <w:start w:val="1"/>
      <w:numFmt w:val="decimal"/>
      <w:lvlText w:val="%1.%2.●.%4.%5.%6.%7.%8"/>
      <w:lvlJc w:val="left"/>
      <w:pPr>
        <w:ind w:left="1440" w:hanging="1440"/>
      </w:pPr>
    </w:lvl>
    <w:lvl w:ilvl="8">
      <w:start w:val="1"/>
      <w:numFmt w:val="decimal"/>
      <w:lvlText w:val="%1.%2.●.%4.%5.%6.%7.%8.%9"/>
      <w:lvlJc w:val="left"/>
      <w:pPr>
        <w:ind w:left="1800" w:hanging="180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AA4"/>
    <w:rsid w:val="000615B3"/>
    <w:rsid w:val="000C0161"/>
    <w:rsid w:val="00167F0C"/>
    <w:rsid w:val="00184FF1"/>
    <w:rsid w:val="0018792F"/>
    <w:rsid w:val="00273E20"/>
    <w:rsid w:val="00275F05"/>
    <w:rsid w:val="002A5CE1"/>
    <w:rsid w:val="002E05F7"/>
    <w:rsid w:val="0032392B"/>
    <w:rsid w:val="00355C83"/>
    <w:rsid w:val="00444F40"/>
    <w:rsid w:val="0046692B"/>
    <w:rsid w:val="00472775"/>
    <w:rsid w:val="004B215B"/>
    <w:rsid w:val="00674BE2"/>
    <w:rsid w:val="006C07C6"/>
    <w:rsid w:val="007B4DE7"/>
    <w:rsid w:val="007E0DE2"/>
    <w:rsid w:val="008C4C4E"/>
    <w:rsid w:val="008C5256"/>
    <w:rsid w:val="00970508"/>
    <w:rsid w:val="00A40209"/>
    <w:rsid w:val="00AC53BC"/>
    <w:rsid w:val="00AC6AA4"/>
    <w:rsid w:val="00AE2DDA"/>
    <w:rsid w:val="00B4672B"/>
    <w:rsid w:val="00BF4681"/>
    <w:rsid w:val="00C004AA"/>
    <w:rsid w:val="00C3461F"/>
    <w:rsid w:val="00D419D2"/>
    <w:rsid w:val="00EA3E08"/>
    <w:rsid w:val="00EF3318"/>
    <w:rsid w:val="00FA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F42DB"/>
  <w15:docId w15:val="{9A4CD605-154D-4AD5-B409-C7E1B553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BA9"/>
    <w:rPr>
      <w:lang w:eastAsia="en-US"/>
    </w:rPr>
  </w:style>
  <w:style w:type="paragraph" w:styleId="1">
    <w:name w:val="heading 1"/>
    <w:basedOn w:val="a"/>
    <w:next w:val="a"/>
    <w:link w:val="10"/>
    <w:qFormat/>
    <w:rsid w:val="006376BC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6BC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76BC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aliases w:val="webb, webb,Знак Знак3,Знак Знак,Знак4 Знак Знак,Обычный (Web),Знак4,Знак4 Знак Знак Знак Знак,Знак4 Знак, Знак Знак3"/>
    <w:link w:val="a5"/>
    <w:unhideWhenUsed/>
    <w:qFormat/>
    <w:rsid w:val="00997BA9"/>
    <w:rPr>
      <w:lang w:eastAsia="en-US"/>
    </w:rPr>
  </w:style>
  <w:style w:type="paragraph" w:customStyle="1" w:styleId="-12">
    <w:name w:val="Цветной список - Акцент 12"/>
    <w:aliases w:val="маркированный"/>
    <w:basedOn w:val="a"/>
    <w:uiPriority w:val="34"/>
    <w:qFormat/>
    <w:rsid w:val="00997BA9"/>
    <w:pPr>
      <w:ind w:left="720"/>
      <w:contextualSpacing/>
    </w:pPr>
  </w:style>
  <w:style w:type="paragraph" w:customStyle="1" w:styleId="Default">
    <w:name w:val="Default"/>
    <w:qFormat/>
    <w:rsid w:val="00997B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1">
    <w:name w:val="Абзац списка1"/>
    <w:basedOn w:val="a"/>
    <w:qFormat/>
    <w:rsid w:val="00997BA9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fr-CA"/>
    </w:rPr>
  </w:style>
  <w:style w:type="table" w:styleId="a6">
    <w:name w:val="Table Grid"/>
    <w:basedOn w:val="a1"/>
    <w:uiPriority w:val="59"/>
    <w:rsid w:val="00997BA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585014"/>
  </w:style>
  <w:style w:type="paragraph" w:styleId="a7">
    <w:name w:val="Body Text"/>
    <w:basedOn w:val="a"/>
    <w:link w:val="a8"/>
    <w:uiPriority w:val="99"/>
    <w:unhideWhenUsed/>
    <w:rsid w:val="00A318F0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8">
    <w:name w:val="Основной текст Знак"/>
    <w:link w:val="a7"/>
    <w:uiPriority w:val="99"/>
    <w:rsid w:val="00A318F0"/>
    <w:rPr>
      <w:rFonts w:ascii="Arial" w:eastAsia="Times New Roman" w:hAnsi="Arial"/>
      <w:lang w:val="x-none" w:eastAsia="x-none"/>
    </w:rPr>
  </w:style>
  <w:style w:type="paragraph" w:customStyle="1" w:styleId="Body">
    <w:name w:val="Body"/>
    <w:rsid w:val="00A318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  <w:lang w:val="en-US" w:eastAsia="en-GB"/>
    </w:rPr>
  </w:style>
  <w:style w:type="character" w:styleId="a9">
    <w:name w:val="annotation reference"/>
    <w:uiPriority w:val="99"/>
    <w:semiHidden/>
    <w:unhideWhenUsed/>
    <w:rsid w:val="00C70B23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C70B23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C70B23"/>
    <w:rPr>
      <w:lang w:val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70B23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C70B23"/>
    <w:rPr>
      <w:b/>
      <w:bCs/>
      <w:lang w:val="ru-RU"/>
    </w:rPr>
  </w:style>
  <w:style w:type="paragraph" w:styleId="ae">
    <w:name w:val="Balloon Text"/>
    <w:basedOn w:val="a"/>
    <w:link w:val="af"/>
    <w:uiPriority w:val="99"/>
    <w:semiHidden/>
    <w:unhideWhenUsed/>
    <w:rsid w:val="00C7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C70B23"/>
    <w:rPr>
      <w:rFonts w:ascii="Segoe UI" w:hAnsi="Segoe UI" w:cs="Segoe UI"/>
      <w:sz w:val="18"/>
      <w:szCs w:val="18"/>
      <w:lang w:val="ru-RU"/>
    </w:rPr>
  </w:style>
  <w:style w:type="paragraph" w:styleId="af0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link w:val="af1"/>
    <w:uiPriority w:val="34"/>
    <w:qFormat/>
    <w:rsid w:val="0036536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5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4"/>
    <w:rsid w:val="00F1032F"/>
    <w:rPr>
      <w:sz w:val="22"/>
      <w:szCs w:val="22"/>
      <w:lang w:eastAsia="en-US"/>
    </w:rPr>
  </w:style>
  <w:style w:type="paragraph" w:customStyle="1" w:styleId="21">
    <w:name w:val="???????2"/>
    <w:rsid w:val="006376BC"/>
    <w:pPr>
      <w:widowControl w:val="0"/>
    </w:pPr>
    <w:rPr>
      <w:rFonts w:ascii="Kudriashov" w:eastAsia="Times New Roman" w:hAnsi="Kudriashov"/>
      <w:lang w:eastAsia="en-US"/>
    </w:rPr>
  </w:style>
  <w:style w:type="character" w:customStyle="1" w:styleId="10">
    <w:name w:val="Заголовок 1 Знак"/>
    <w:link w:val="1"/>
    <w:rsid w:val="006376BC"/>
    <w:rPr>
      <w:rFonts w:ascii="Arial" w:eastAsia="Times New Roman" w:hAnsi="Arial"/>
      <w:b/>
      <w:bCs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6376BC"/>
    <w:rPr>
      <w:rFonts w:ascii="Calibri Light" w:eastAsia="Times New Roman" w:hAnsi="Calibri Light" w:cs="Times New Roman"/>
      <w:b/>
      <w:bCs/>
      <w:i/>
      <w:iCs/>
      <w:sz w:val="28"/>
      <w:szCs w:val="28"/>
      <w:lang w:val="ru-RU"/>
    </w:rPr>
  </w:style>
  <w:style w:type="character" w:customStyle="1" w:styleId="30">
    <w:name w:val="Заголовок 3 Знак"/>
    <w:link w:val="3"/>
    <w:uiPriority w:val="9"/>
    <w:semiHidden/>
    <w:rsid w:val="006376BC"/>
    <w:rPr>
      <w:rFonts w:ascii="Calibri Light" w:eastAsia="Times New Roman" w:hAnsi="Calibri Light" w:cs="Times New Roman"/>
      <w:b/>
      <w:bCs/>
      <w:sz w:val="26"/>
      <w:szCs w:val="26"/>
      <w:lang w:val="ru-RU"/>
    </w:rPr>
  </w:style>
  <w:style w:type="paragraph" w:styleId="af2">
    <w:name w:val="header"/>
    <w:basedOn w:val="a"/>
    <w:link w:val="af3"/>
    <w:uiPriority w:val="99"/>
    <w:unhideWhenUsed/>
    <w:rsid w:val="001435C2"/>
    <w:pPr>
      <w:tabs>
        <w:tab w:val="center" w:pos="4844"/>
        <w:tab w:val="right" w:pos="9689"/>
      </w:tabs>
    </w:pPr>
  </w:style>
  <w:style w:type="character" w:customStyle="1" w:styleId="af3">
    <w:name w:val="Верхний колонтитул Знак"/>
    <w:link w:val="af2"/>
    <w:uiPriority w:val="99"/>
    <w:rsid w:val="001435C2"/>
    <w:rPr>
      <w:sz w:val="22"/>
      <w:szCs w:val="22"/>
      <w:lang w:val="ru-RU"/>
    </w:rPr>
  </w:style>
  <w:style w:type="paragraph" w:styleId="af4">
    <w:name w:val="Revision"/>
    <w:hidden/>
    <w:uiPriority w:val="99"/>
    <w:semiHidden/>
    <w:rsid w:val="00AD518C"/>
    <w:rPr>
      <w:lang w:eastAsia="en-US"/>
    </w:rPr>
  </w:style>
  <w:style w:type="paragraph" w:styleId="af5">
    <w:name w:val="footer"/>
    <w:basedOn w:val="a"/>
    <w:link w:val="af6"/>
    <w:uiPriority w:val="99"/>
    <w:unhideWhenUsed/>
    <w:rsid w:val="007A5B1A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7A5B1A"/>
    <w:rPr>
      <w:sz w:val="22"/>
      <w:szCs w:val="22"/>
      <w:lang w:eastAsia="en-US"/>
    </w:rPr>
  </w:style>
  <w:style w:type="paragraph" w:customStyle="1" w:styleId="af7">
    <w:next w:val="a4"/>
    <w:unhideWhenUsed/>
    <w:qFormat/>
    <w:rsid w:val="00015813"/>
    <w:rPr>
      <w:lang w:eastAsia="en-US"/>
    </w:rPr>
  </w:style>
  <w:style w:type="character" w:customStyle="1" w:styleId="af1">
    <w:name w:val="Абзац списка Знак"/>
    <w:aliases w:val="List Paragraph1 Знак,Bullets Знак,Left Bullet L1 Знак,List Paragraph (numbered (a)) Знак,WB Para Знак,Párrafo de lista1 Знак,LEVEL ONE Bullets Знак,Akapit z listą BS Знак,Цветной список - Акцент 11 Знак,Medium Grid 1 - Accent 21 Знак"/>
    <w:link w:val="af0"/>
    <w:uiPriority w:val="34"/>
    <w:locked/>
    <w:rsid w:val="002521AA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af8">
    <w:name w:val="footnote text"/>
    <w:basedOn w:val="a"/>
    <w:link w:val="af9"/>
    <w:uiPriority w:val="99"/>
    <w:semiHidden/>
    <w:unhideWhenUsed/>
    <w:rsid w:val="00AA47A8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AA47A8"/>
    <w:rPr>
      <w:lang w:eastAsia="en-US"/>
    </w:rPr>
  </w:style>
  <w:style w:type="character" w:styleId="afa">
    <w:name w:val="footnote reference"/>
    <w:basedOn w:val="a0"/>
    <w:uiPriority w:val="99"/>
    <w:semiHidden/>
    <w:unhideWhenUsed/>
    <w:rsid w:val="00AA47A8"/>
    <w:rPr>
      <w:vertAlign w:val="superscript"/>
    </w:rPr>
  </w:style>
  <w:style w:type="paragraph" w:styleId="af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AoLjhyBZjh0V+KpJootmD0u8wA==">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MUSAPARBEKOV</dc:creator>
  <cp:lastModifiedBy>Admin</cp:lastModifiedBy>
  <cp:revision>4</cp:revision>
  <dcterms:created xsi:type="dcterms:W3CDTF">2024-08-20T07:21:00Z</dcterms:created>
  <dcterms:modified xsi:type="dcterms:W3CDTF">2024-08-22T10:09:00Z</dcterms:modified>
</cp:coreProperties>
</file>