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Атарбаева Темирлана Муратхановича,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31D985E0"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A5FA4">
        <w:rPr>
          <w:rFonts w:ascii="Times New Roman" w:eastAsia="Times New Roman" w:hAnsi="Times New Roman" w:cs="Times New Roman"/>
          <w:color w:val="auto"/>
          <w:sz w:val="24"/>
          <w:szCs w:val="24"/>
          <w:lang w:val="kk-KZ"/>
        </w:rPr>
        <w:t>К</w:t>
      </w:r>
      <w:r w:rsidR="00DA5FA4" w:rsidRPr="00DA5FA4">
        <w:rPr>
          <w:rFonts w:ascii="Times New Roman" w:eastAsia="Times New Roman" w:hAnsi="Times New Roman" w:cs="Times New Roman"/>
          <w:color w:val="auto"/>
          <w:sz w:val="24"/>
          <w:szCs w:val="24"/>
          <w:lang w:val="kk-KZ"/>
        </w:rPr>
        <w:t>онсультант</w:t>
      </w:r>
      <w:r w:rsidR="00DA5FA4">
        <w:rPr>
          <w:rFonts w:ascii="Times New Roman" w:eastAsia="Times New Roman" w:hAnsi="Times New Roman" w:cs="Times New Roman"/>
          <w:color w:val="auto"/>
          <w:sz w:val="24"/>
          <w:szCs w:val="24"/>
          <w:lang w:val="kk-KZ"/>
        </w:rPr>
        <w:t>а</w:t>
      </w:r>
      <w:r w:rsidR="00DA5FA4" w:rsidRPr="00DA5FA4">
        <w:rPr>
          <w:rFonts w:ascii="Times New Roman" w:eastAsia="Times New Roman" w:hAnsi="Times New Roman" w:cs="Times New Roman"/>
          <w:color w:val="auto"/>
          <w:sz w:val="24"/>
          <w:szCs w:val="24"/>
          <w:lang w:val="kk-KZ"/>
        </w:rPr>
        <w:t xml:space="preserve"> </w:t>
      </w:r>
      <w:r w:rsidR="00ED0199" w:rsidRPr="00ED0199">
        <w:rPr>
          <w:rFonts w:ascii="Times New Roman" w:eastAsia="Times New Roman" w:hAnsi="Times New Roman" w:cs="Times New Roman"/>
          <w:color w:val="auto"/>
          <w:sz w:val="24"/>
          <w:szCs w:val="24"/>
          <w:lang w:val="kk-KZ"/>
        </w:rPr>
        <w:t>по оценке рынка и анализу трендов в сфере зеленых технологий</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2FD2A6EE"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DA5FA4">
        <w:rPr>
          <w:rFonts w:ascii="Times New Roman" w:hAnsi="Times New Roman" w:cs="Times New Roman"/>
          <w:sz w:val="24"/>
          <w:szCs w:val="24"/>
        </w:rPr>
        <w:t xml:space="preserve">10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Кбе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r w:rsidRPr="00074CAC">
              <w:rPr>
                <w:rFonts w:ascii="Times New Roman" w:eastAsia="Times New Roman" w:hAnsi="Times New Roman" w:cs="Times New Roman"/>
                <w:b/>
                <w:color w:val="auto"/>
                <w:sz w:val="24"/>
                <w:szCs w:val="24"/>
              </w:rPr>
              <w:t>Атарбаев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Кбе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389B9FD2" w14:textId="77777777" w:rsidR="00EE30B9" w:rsidRPr="0003526D" w:rsidRDefault="00EE30B9" w:rsidP="00EE30B9">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454EFFEC" w14:textId="77777777" w:rsidR="00EE30B9" w:rsidRDefault="00EE30B9" w:rsidP="00EE30B9">
      <w:pPr>
        <w:pStyle w:val="af9"/>
        <w:jc w:val="center"/>
        <w:rPr>
          <w:rFonts w:ascii="Times New Roman" w:hAnsi="Times New Roman"/>
          <w:b/>
          <w:sz w:val="24"/>
          <w:szCs w:val="24"/>
          <w:lang w:val="en-US"/>
        </w:rPr>
      </w:pPr>
    </w:p>
    <w:p w14:paraId="69EE2818" w14:textId="77777777" w:rsidR="00370BEC" w:rsidRPr="00F260DC" w:rsidRDefault="00370BEC" w:rsidP="00370BEC">
      <w:pPr>
        <w:spacing w:after="120" w:line="240" w:lineRule="auto"/>
        <w:ind w:firstLine="709"/>
        <w:contextualSpacing/>
        <w:jc w:val="both"/>
        <w:rPr>
          <w:rFonts w:ascii="Times New Roman" w:hAnsi="Times New Roman"/>
          <w:b/>
          <w:sz w:val="24"/>
          <w:szCs w:val="24"/>
        </w:rPr>
      </w:pPr>
      <w:r w:rsidRPr="00F0179C">
        <w:rPr>
          <w:rFonts w:ascii="Times New Roman" w:hAnsi="Times New Roman"/>
          <w:b/>
          <w:sz w:val="24"/>
          <w:szCs w:val="24"/>
        </w:rPr>
        <w:t>ВВЕДЕНИЕ:</w:t>
      </w:r>
    </w:p>
    <w:p w14:paraId="70851800"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CF6BECC"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61026941" w14:textId="77777777" w:rsidR="00370BEC" w:rsidRPr="00F260DC" w:rsidRDefault="00370BEC" w:rsidP="00370BEC">
      <w:pPr>
        <w:pStyle w:val="Default"/>
        <w:spacing w:after="120"/>
        <w:ind w:firstLine="709"/>
        <w:contextualSpacing/>
        <w:jc w:val="both"/>
        <w:rPr>
          <w:b/>
          <w:bCs/>
          <w:color w:val="auto"/>
          <w:lang w:eastAsia="en-US"/>
        </w:rPr>
      </w:pPr>
    </w:p>
    <w:p w14:paraId="348CD7F4" w14:textId="77777777" w:rsidR="00370BEC" w:rsidRPr="00F260DC" w:rsidRDefault="00370BEC" w:rsidP="00370BEC">
      <w:pPr>
        <w:pStyle w:val="Default"/>
        <w:spacing w:after="120"/>
        <w:ind w:firstLine="709"/>
        <w:contextualSpacing/>
        <w:jc w:val="both"/>
        <w:rPr>
          <w:b/>
          <w:color w:val="auto"/>
          <w:lang w:eastAsia="en-US"/>
        </w:rPr>
      </w:pPr>
      <w:r w:rsidRPr="00F260DC">
        <w:rPr>
          <w:b/>
          <w:bCs/>
          <w:color w:val="auto"/>
          <w:lang w:eastAsia="en-US"/>
        </w:rPr>
        <w:t>ОБОСНОВАНИЕ:</w:t>
      </w:r>
    </w:p>
    <w:p w14:paraId="1A45705A"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74F3F5D3"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4E2A8448" w14:textId="77777777" w:rsidR="00370BEC" w:rsidRDefault="00370BEC" w:rsidP="00370BEC">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Pr>
          <w:rFonts w:ascii="Times New Roman" w:hAnsi="Times New Roman"/>
          <w:color w:val="000000" w:themeColor="text1"/>
          <w:sz w:val="24"/>
          <w:szCs w:val="24"/>
        </w:rPr>
        <w:t>И</w:t>
      </w:r>
      <w:r w:rsidRPr="00470F5E">
        <w:rPr>
          <w:rFonts w:ascii="Times New Roman" w:hAnsi="Times New Roman"/>
          <w:color w:val="000000" w:themeColor="text1"/>
          <w:sz w:val="24"/>
          <w:szCs w:val="24"/>
        </w:rPr>
        <w:t>сполнители</w:t>
      </w:r>
      <w:r w:rsidRPr="00470F5E">
        <w:rPr>
          <w:rFonts w:ascii="Times New Roman" w:eastAsiaTheme="minorEastAsia" w:hAnsi="Times New Roman"/>
          <w:color w:val="000000" w:themeColor="text1"/>
          <w:sz w:val="24"/>
          <w:szCs w:val="24"/>
        </w:rPr>
        <w:t>, которые бу</w:t>
      </w:r>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28AFEDD1" w14:textId="77777777" w:rsidR="00DA5FA4" w:rsidRDefault="00DA5FA4" w:rsidP="00370BEC">
      <w:pPr>
        <w:pStyle w:val="af9"/>
        <w:ind w:firstLine="709"/>
        <w:contextualSpacing/>
        <w:jc w:val="both"/>
        <w:rPr>
          <w:rFonts w:ascii="Times New Roman" w:eastAsiaTheme="minorEastAsia" w:hAnsi="Times New Roman"/>
          <w:color w:val="000000" w:themeColor="text1"/>
          <w:sz w:val="24"/>
          <w:szCs w:val="24"/>
        </w:rPr>
      </w:pPr>
    </w:p>
    <w:p w14:paraId="45BD8F7E" w14:textId="77777777" w:rsidR="00ED0199" w:rsidRPr="00ED0199" w:rsidRDefault="00ED0199" w:rsidP="00ED0199">
      <w:pPr>
        <w:widowControl w:val="0"/>
        <w:pBdr>
          <w:top w:val="nil"/>
          <w:left w:val="nil"/>
          <w:bottom w:val="nil"/>
          <w:right w:val="nil"/>
          <w:between w:val="nil"/>
        </w:pBdr>
        <w:spacing w:after="0" w:line="240" w:lineRule="auto"/>
        <w:jc w:val="center"/>
        <w:rPr>
          <w:rFonts w:ascii="Arial" w:eastAsia="Arial" w:hAnsi="Arial" w:cs="Arial"/>
          <w:sz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ED0199" w:rsidRPr="00ED0199" w14:paraId="0E5D2B29" w14:textId="77777777" w:rsidTr="00387EC7">
        <w:tc>
          <w:tcPr>
            <w:tcW w:w="10173" w:type="dxa"/>
            <w:shd w:val="clear" w:color="auto" w:fill="E0E0E0"/>
          </w:tcPr>
          <w:p w14:paraId="14369E22" w14:textId="77777777" w:rsidR="00ED0199" w:rsidRPr="00ED0199" w:rsidRDefault="00ED0199" w:rsidP="00ED0199">
            <w:pPr>
              <w:spacing w:after="160" w:line="240" w:lineRule="auto"/>
              <w:rPr>
                <w:rFonts w:ascii="Times New Roman" w:eastAsia="Times New Roman" w:hAnsi="Times New Roman" w:cs="Times New Roman"/>
                <w:b/>
                <w:color w:val="auto"/>
                <w:sz w:val="28"/>
                <w:szCs w:val="28"/>
                <w:lang w:eastAsia="en-US"/>
              </w:rPr>
            </w:pPr>
            <w:r w:rsidRPr="00ED0199">
              <w:rPr>
                <w:rFonts w:ascii="Times New Roman" w:eastAsia="Times New Roman" w:hAnsi="Times New Roman" w:cs="Times New Roman"/>
                <w:b/>
                <w:color w:val="auto"/>
                <w:sz w:val="28"/>
                <w:szCs w:val="28"/>
                <w:lang w:eastAsia="en-US"/>
              </w:rPr>
              <w:t>I. Информация о позиции</w:t>
            </w:r>
          </w:p>
        </w:tc>
      </w:tr>
      <w:tr w:rsidR="00ED0199" w:rsidRPr="00ED0199" w14:paraId="0F8291A5" w14:textId="77777777" w:rsidTr="00387EC7">
        <w:trPr>
          <w:cantSplit/>
          <w:trHeight w:val="3864"/>
        </w:trPr>
        <w:tc>
          <w:tcPr>
            <w:tcW w:w="10173" w:type="dxa"/>
          </w:tcPr>
          <w:p w14:paraId="274D8F33" w14:textId="77777777" w:rsidR="00ED0199" w:rsidRPr="00ED0199" w:rsidRDefault="00ED0199" w:rsidP="00ED0199">
            <w:pPr>
              <w:keepNext/>
              <w:spacing w:before="240" w:after="60"/>
              <w:outlineLvl w:val="2"/>
              <w:rPr>
                <w:rFonts w:ascii="Times New Roman" w:eastAsia="Times New Roman" w:hAnsi="Times New Roman" w:cs="Times New Roman"/>
                <w:bCs/>
                <w:color w:val="auto"/>
                <w:sz w:val="28"/>
                <w:szCs w:val="28"/>
                <w:lang w:eastAsia="en-US"/>
              </w:rPr>
            </w:pPr>
            <w:r w:rsidRPr="00ED0199">
              <w:rPr>
                <w:rFonts w:ascii="Times New Roman" w:eastAsia="Times New Roman" w:hAnsi="Times New Roman" w:cs="Times New Roman"/>
                <w:b/>
                <w:bCs/>
                <w:i/>
                <w:color w:val="auto"/>
                <w:sz w:val="28"/>
                <w:szCs w:val="28"/>
                <w:lang w:eastAsia="en-US"/>
              </w:rPr>
              <w:t>Название позиции:</w:t>
            </w:r>
            <w:r w:rsidRPr="00ED0199">
              <w:rPr>
                <w:rFonts w:ascii="Times New Roman" w:eastAsia="Times New Roman" w:hAnsi="Times New Roman" w:cs="Times New Roman"/>
                <w:bCs/>
                <w:color w:val="auto"/>
                <w:sz w:val="28"/>
                <w:szCs w:val="28"/>
                <w:lang w:eastAsia="en-US"/>
              </w:rPr>
              <w:t xml:space="preserve"> консультант по оценке рынка и анализу трендов в сфере зеленых технологий</w:t>
            </w:r>
          </w:p>
          <w:p w14:paraId="657B600E" w14:textId="77777777" w:rsidR="00ED0199" w:rsidRPr="00ED0199" w:rsidRDefault="00ED0199" w:rsidP="00ED0199">
            <w:pPr>
              <w:spacing w:after="160" w:line="240" w:lineRule="auto"/>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b/>
                <w:i/>
                <w:color w:val="auto"/>
                <w:sz w:val="28"/>
                <w:szCs w:val="28"/>
                <w:lang w:eastAsia="en-US"/>
              </w:rPr>
              <w:t>Название проекта:</w:t>
            </w:r>
            <w:r w:rsidRPr="00ED0199">
              <w:rPr>
                <w:rFonts w:ascii="Times New Roman" w:eastAsia="Times New Roman" w:hAnsi="Times New Roman" w:cs="Times New Roman"/>
                <w:color w:val="auto"/>
                <w:sz w:val="28"/>
                <w:szCs w:val="28"/>
                <w:lang w:eastAsia="en-US"/>
              </w:rPr>
              <w:t xml:space="preserve"> </w:t>
            </w:r>
            <w:r w:rsidRPr="00ED0199">
              <w:rPr>
                <w:rFonts w:ascii="Times New Roman" w:eastAsia="Calibri" w:hAnsi="Times New Roman" w:cs="Times New Roman"/>
                <w:color w:val="auto"/>
                <w:sz w:val="28"/>
                <w:szCs w:val="28"/>
                <w:lang w:eastAsia="en-US"/>
              </w:rPr>
              <w:t>Концепция создания зеленого технологического центра Green Tech Hub.</w:t>
            </w:r>
          </w:p>
          <w:p w14:paraId="4920F2B2" w14:textId="77777777" w:rsidR="00ED0199" w:rsidRPr="00ED0199" w:rsidRDefault="00ED0199" w:rsidP="00ED0199">
            <w:pPr>
              <w:spacing w:after="160" w:line="240" w:lineRule="auto"/>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b/>
                <w:i/>
                <w:color w:val="auto"/>
                <w:sz w:val="28"/>
                <w:szCs w:val="28"/>
                <w:lang w:eastAsia="en-US"/>
              </w:rPr>
              <w:t>Тип контракта</w:t>
            </w:r>
            <w:r w:rsidRPr="00ED0199">
              <w:rPr>
                <w:rFonts w:ascii="Times New Roman" w:eastAsia="Times New Roman" w:hAnsi="Times New Roman" w:cs="Times New Roman"/>
                <w:color w:val="auto"/>
                <w:sz w:val="28"/>
                <w:szCs w:val="28"/>
                <w:lang w:eastAsia="en-US"/>
              </w:rPr>
              <w:t>: Договор о возмездном оказании услуг (ДВУ)</w:t>
            </w:r>
          </w:p>
          <w:p w14:paraId="100B68F0" w14:textId="77777777" w:rsidR="00ED0199" w:rsidRPr="00ED0199" w:rsidRDefault="00ED0199" w:rsidP="00ED0199">
            <w:pPr>
              <w:spacing w:after="160" w:line="240" w:lineRule="auto"/>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b/>
                <w:i/>
                <w:color w:val="auto"/>
                <w:sz w:val="28"/>
                <w:szCs w:val="28"/>
                <w:lang w:eastAsia="en-US"/>
              </w:rPr>
              <w:t>Срок:</w:t>
            </w:r>
            <w:r w:rsidRPr="00ED0199">
              <w:rPr>
                <w:rFonts w:ascii="Times New Roman" w:eastAsia="Times New Roman" w:hAnsi="Times New Roman" w:cs="Times New Roman"/>
                <w:color w:val="auto"/>
                <w:sz w:val="28"/>
                <w:szCs w:val="28"/>
                <w:lang w:eastAsia="en-US"/>
              </w:rPr>
              <w:t xml:space="preserve"> </w:t>
            </w:r>
            <w:r w:rsidRPr="00ED0199">
              <w:rPr>
                <w:rFonts w:ascii="Times New Roman" w:eastAsia="Times New Roman" w:hAnsi="Times New Roman" w:cs="Times New Roman"/>
                <w:b/>
                <w:bCs/>
                <w:color w:val="auto"/>
                <w:sz w:val="28"/>
                <w:szCs w:val="28"/>
                <w:lang w:eastAsia="en-US"/>
              </w:rPr>
              <w:t>с даты подписания Договора по 10 декабря 2024 года</w:t>
            </w:r>
          </w:p>
          <w:p w14:paraId="20C58399" w14:textId="77777777" w:rsidR="00ED0199" w:rsidRPr="00ED0199" w:rsidRDefault="00ED0199" w:rsidP="00ED0199">
            <w:pPr>
              <w:spacing w:after="160" w:line="240" w:lineRule="auto"/>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b/>
                <w:i/>
                <w:color w:val="auto"/>
                <w:sz w:val="28"/>
                <w:szCs w:val="28"/>
                <w:lang w:eastAsia="en-US"/>
              </w:rPr>
              <w:t>Занятость:</w:t>
            </w:r>
            <w:r w:rsidRPr="00ED0199">
              <w:rPr>
                <w:rFonts w:ascii="Times New Roman" w:eastAsia="Times New Roman" w:hAnsi="Times New Roman" w:cs="Times New Roman"/>
                <w:color w:val="auto"/>
                <w:sz w:val="28"/>
                <w:szCs w:val="28"/>
                <w:lang w:eastAsia="en-US"/>
              </w:rPr>
              <w:t xml:space="preserve"> частичная занятость, с возможными поездками  </w:t>
            </w:r>
          </w:p>
          <w:p w14:paraId="54565833" w14:textId="77777777" w:rsidR="00ED0199" w:rsidRPr="00ED0199" w:rsidRDefault="00ED0199" w:rsidP="00ED0199">
            <w:pPr>
              <w:spacing w:after="160" w:line="240" w:lineRule="auto"/>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b/>
                <w:i/>
                <w:color w:val="auto"/>
                <w:sz w:val="28"/>
                <w:szCs w:val="28"/>
                <w:lang w:eastAsia="en-US"/>
              </w:rPr>
              <w:t>Место работы:</w:t>
            </w:r>
            <w:r w:rsidRPr="00ED0199">
              <w:rPr>
                <w:rFonts w:ascii="Times New Roman" w:eastAsia="Times New Roman" w:hAnsi="Times New Roman" w:cs="Times New Roman"/>
                <w:color w:val="auto"/>
                <w:sz w:val="28"/>
                <w:szCs w:val="28"/>
                <w:lang w:eastAsia="en-US"/>
              </w:rPr>
              <w:t xml:space="preserve"> Астана, Казахстан</w:t>
            </w:r>
          </w:p>
        </w:tc>
      </w:tr>
    </w:tbl>
    <w:p w14:paraId="1F1A16BF" w14:textId="77777777" w:rsidR="00ED0199" w:rsidRPr="00ED0199" w:rsidRDefault="00ED0199" w:rsidP="00ED0199">
      <w:pPr>
        <w:spacing w:after="120" w:line="240" w:lineRule="auto"/>
        <w:jc w:val="both"/>
        <w:rPr>
          <w:rFonts w:ascii="Times New Roman" w:eastAsia="Times New Roman" w:hAnsi="Times New Roman" w:cs="Times New Roman"/>
          <w:b/>
          <w:color w:val="auto"/>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ED0199" w:rsidRPr="00ED0199" w14:paraId="382F053E" w14:textId="77777777" w:rsidTr="00387EC7">
        <w:tc>
          <w:tcPr>
            <w:tcW w:w="10173" w:type="dxa"/>
            <w:shd w:val="clear" w:color="auto" w:fill="D9D9D9"/>
          </w:tcPr>
          <w:p w14:paraId="46E772E1" w14:textId="77777777" w:rsidR="00ED0199" w:rsidRPr="00ED0199" w:rsidRDefault="00ED0199" w:rsidP="00ED0199">
            <w:pPr>
              <w:spacing w:after="160" w:line="240" w:lineRule="auto"/>
              <w:jc w:val="both"/>
              <w:rPr>
                <w:rFonts w:ascii="Times New Roman" w:eastAsia="Times New Roman" w:hAnsi="Times New Roman" w:cs="Times New Roman"/>
                <w:b/>
                <w:color w:val="auto"/>
                <w:sz w:val="28"/>
                <w:szCs w:val="28"/>
                <w:lang w:eastAsia="en-US"/>
              </w:rPr>
            </w:pPr>
            <w:r w:rsidRPr="00ED0199">
              <w:rPr>
                <w:rFonts w:ascii="Times New Roman" w:eastAsia="Times New Roman" w:hAnsi="Times New Roman" w:cs="Times New Roman"/>
                <w:b/>
                <w:color w:val="auto"/>
                <w:sz w:val="28"/>
                <w:szCs w:val="28"/>
                <w:lang w:eastAsia="en-US"/>
              </w:rPr>
              <w:t>II. Основание</w:t>
            </w:r>
          </w:p>
        </w:tc>
      </w:tr>
      <w:tr w:rsidR="00ED0199" w:rsidRPr="00ED0199" w14:paraId="21EC2E3D" w14:textId="77777777" w:rsidTr="00387EC7">
        <w:tc>
          <w:tcPr>
            <w:tcW w:w="10173" w:type="dxa"/>
          </w:tcPr>
          <w:p w14:paraId="7EE8FDC0" w14:textId="77777777" w:rsidR="00ED0199" w:rsidRPr="00ED0199" w:rsidRDefault="00ED0199" w:rsidP="00ED0199">
            <w:pPr>
              <w:spacing w:after="160" w:line="240" w:lineRule="auto"/>
              <w:jc w:val="both"/>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i/>
                <w:color w:val="auto"/>
                <w:sz w:val="28"/>
                <w:szCs w:val="28"/>
                <w:lang w:eastAsia="en-US"/>
              </w:rPr>
              <w:t>Цель проекта</w:t>
            </w:r>
            <w:r w:rsidRPr="00ED0199">
              <w:rPr>
                <w:rFonts w:ascii="Times New Roman" w:eastAsia="Times New Roman" w:hAnsi="Times New Roman" w:cs="Times New Roman"/>
                <w:color w:val="auto"/>
                <w:sz w:val="28"/>
                <w:szCs w:val="28"/>
                <w:lang w:eastAsia="en-US"/>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w:t>
            </w:r>
            <w:r w:rsidRPr="00ED0199">
              <w:rPr>
                <w:rFonts w:ascii="Times New Roman" w:eastAsia="Times New Roman" w:hAnsi="Times New Roman" w:cs="Times New Roman"/>
                <w:color w:val="auto"/>
                <w:sz w:val="28"/>
                <w:szCs w:val="28"/>
                <w:lang w:eastAsia="en-US"/>
              </w:rPr>
              <w:lastRenderedPageBreak/>
              <w:t xml:space="preserve">также укрепление экосистемы инноваций и предпринимательства в области чистых технологий в Казахстане. </w:t>
            </w:r>
          </w:p>
          <w:p w14:paraId="4B5BB3F9" w14:textId="77777777" w:rsidR="00ED0199" w:rsidRPr="00ED0199" w:rsidRDefault="00ED0199" w:rsidP="00ED0199">
            <w:pPr>
              <w:spacing w:after="160" w:line="240" w:lineRule="auto"/>
              <w:jc w:val="both"/>
              <w:rPr>
                <w:rFonts w:ascii="Times New Roman" w:eastAsia="Times New Roman" w:hAnsi="Times New Roman" w:cs="Times New Roman"/>
                <w:i/>
                <w:color w:val="auto"/>
                <w:sz w:val="28"/>
                <w:szCs w:val="28"/>
                <w:lang w:eastAsia="en-US"/>
              </w:rPr>
            </w:pPr>
            <w:r w:rsidRPr="00ED0199">
              <w:rPr>
                <w:rFonts w:ascii="Times New Roman" w:eastAsia="Times New Roman" w:hAnsi="Times New Roman" w:cs="Times New Roman"/>
                <w:i/>
                <w:color w:val="auto"/>
                <w:sz w:val="28"/>
                <w:szCs w:val="28"/>
                <w:lang w:eastAsia="en-US"/>
              </w:rPr>
              <w:t>Проект финансируется Глобальным Экологическим Фондом (далее - ГЭФ).</w:t>
            </w:r>
          </w:p>
          <w:p w14:paraId="18142FCD" w14:textId="77777777" w:rsidR="00ED0199" w:rsidRPr="00ED0199" w:rsidRDefault="00ED0199" w:rsidP="00ED0199">
            <w:pPr>
              <w:spacing w:after="160" w:line="240" w:lineRule="auto"/>
              <w:jc w:val="both"/>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i/>
                <w:color w:val="auto"/>
                <w:sz w:val="28"/>
                <w:szCs w:val="28"/>
                <w:lang w:eastAsia="en-US"/>
              </w:rPr>
              <w:t>Период реализации проекта</w:t>
            </w:r>
            <w:r w:rsidRPr="00ED0199">
              <w:rPr>
                <w:rFonts w:ascii="Times New Roman" w:eastAsia="Times New Roman" w:hAnsi="Times New Roman" w:cs="Times New Roman"/>
                <w:color w:val="auto"/>
                <w:sz w:val="28"/>
                <w:szCs w:val="28"/>
                <w:lang w:eastAsia="en-US"/>
              </w:rPr>
              <w:t xml:space="preserve">: 3 года.  </w:t>
            </w:r>
          </w:p>
          <w:p w14:paraId="597A84DE" w14:textId="77777777" w:rsidR="00ED0199" w:rsidRPr="00ED0199" w:rsidRDefault="00ED0199" w:rsidP="00ED0199">
            <w:pPr>
              <w:spacing w:after="160" w:line="240" w:lineRule="auto"/>
              <w:jc w:val="both"/>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i/>
                <w:color w:val="auto"/>
                <w:sz w:val="28"/>
                <w:szCs w:val="28"/>
                <w:lang w:eastAsia="en-US"/>
              </w:rPr>
              <w:t>Бенефициары проекта:</w:t>
            </w:r>
            <w:r w:rsidRPr="00ED0199">
              <w:rPr>
                <w:rFonts w:ascii="Times New Roman" w:eastAsia="Times New Roman" w:hAnsi="Times New Roman" w:cs="Times New Roman"/>
                <w:color w:val="auto"/>
                <w:sz w:val="28"/>
                <w:szCs w:val="28"/>
                <w:lang w:eastAsia="en-US"/>
              </w:rPr>
              <w:t xml:space="preserve"> Министерство экологии и природных ресурсов РК (далее – МЭПР), частный сектор и НПО, научно-исследовательские институты.     </w:t>
            </w:r>
          </w:p>
          <w:p w14:paraId="4C4817BB" w14:textId="77777777" w:rsidR="00ED0199" w:rsidRPr="00ED0199" w:rsidRDefault="00ED0199" w:rsidP="00ED019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r w:rsidRPr="00ED0199">
              <w:rPr>
                <w:rFonts w:ascii="Times New Roman" w:eastAsia="Times New Roman" w:hAnsi="Times New Roman" w:cs="Times New Roman"/>
                <w:sz w:val="28"/>
                <w:szCs w:val="28"/>
                <w:lang w:eastAsia="en-US"/>
              </w:rPr>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04C34E08" w14:textId="77777777" w:rsidR="00ED0199" w:rsidRPr="00ED0199" w:rsidRDefault="00ED0199" w:rsidP="00ED0199">
            <w:pPr>
              <w:pBdr>
                <w:top w:val="nil"/>
                <w:left w:val="nil"/>
                <w:bottom w:val="nil"/>
                <w:right w:val="nil"/>
                <w:between w:val="nil"/>
              </w:pBdr>
              <w:tabs>
                <w:tab w:val="left" w:pos="709"/>
              </w:tabs>
              <w:spacing w:after="0" w:line="240" w:lineRule="auto"/>
              <w:jc w:val="both"/>
              <w:rPr>
                <w:rFonts w:ascii="Times New Roman" w:eastAsia="Calibri" w:hAnsi="Times New Roman" w:cs="Times New Roman"/>
                <w:sz w:val="28"/>
                <w:szCs w:val="28"/>
                <w:lang w:eastAsia="en-US"/>
              </w:rPr>
            </w:pPr>
            <w:r w:rsidRPr="00ED0199">
              <w:rPr>
                <w:rFonts w:ascii="Times New Roman" w:eastAsia="Times New Roman" w:hAnsi="Times New Roman" w:cs="Times New Roman"/>
                <w:color w:val="auto"/>
                <w:sz w:val="28"/>
                <w:szCs w:val="28"/>
                <w:lang w:eastAsia="en-US"/>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53954E5D" w14:textId="77777777" w:rsidR="00ED0199" w:rsidRPr="00ED0199" w:rsidRDefault="00ED0199" w:rsidP="00ED0199">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lang w:eastAsia="en-US"/>
              </w:rPr>
            </w:pPr>
            <w:r w:rsidRPr="00ED0199">
              <w:rPr>
                <w:rFonts w:ascii="Times New Roman" w:eastAsia="Times New Roman" w:hAnsi="Times New Roman" w:cs="Times New Roman"/>
                <w:sz w:val="28"/>
                <w:szCs w:val="28"/>
                <w:lang w:eastAsia="en-US"/>
              </w:rPr>
              <w:t>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бизнес-план создания Green Tech Hub (далее - GTH)</w:t>
            </w:r>
          </w:p>
        </w:tc>
      </w:tr>
    </w:tbl>
    <w:p w14:paraId="7CB69593" w14:textId="77777777" w:rsidR="00ED0199" w:rsidRPr="00ED0199" w:rsidRDefault="00ED0199" w:rsidP="00ED0199">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ED0199" w:rsidRPr="00ED0199" w14:paraId="0C7FF145" w14:textId="77777777" w:rsidTr="00387EC7">
        <w:tc>
          <w:tcPr>
            <w:tcW w:w="10173" w:type="dxa"/>
            <w:shd w:val="clear" w:color="auto" w:fill="E0E0E0"/>
          </w:tcPr>
          <w:p w14:paraId="03952A2F" w14:textId="77777777" w:rsidR="00ED0199" w:rsidRPr="00ED0199" w:rsidRDefault="00ED0199" w:rsidP="00ED0199">
            <w:pPr>
              <w:keepNext/>
              <w:spacing w:after="0" w:line="240" w:lineRule="auto"/>
              <w:jc w:val="both"/>
              <w:outlineLvl w:val="0"/>
              <w:rPr>
                <w:rFonts w:ascii="Times New Roman" w:eastAsia="Times New Roman" w:hAnsi="Times New Roman" w:cs="Times New Roman"/>
                <w:b/>
                <w:bCs/>
                <w:i/>
                <w:color w:val="auto"/>
                <w:sz w:val="28"/>
                <w:szCs w:val="28"/>
                <w:lang w:eastAsia="en-US"/>
              </w:rPr>
            </w:pPr>
            <w:r w:rsidRPr="00ED0199">
              <w:rPr>
                <w:rFonts w:ascii="Times New Roman" w:eastAsia="Times New Roman" w:hAnsi="Times New Roman" w:cs="Times New Roman"/>
                <w:b/>
                <w:bCs/>
                <w:color w:val="auto"/>
                <w:sz w:val="28"/>
                <w:szCs w:val="28"/>
                <w:lang w:val="en-US" w:eastAsia="en-US"/>
              </w:rPr>
              <w:t>III</w:t>
            </w:r>
            <w:r w:rsidRPr="00ED0199">
              <w:rPr>
                <w:rFonts w:ascii="Times New Roman" w:eastAsia="Times New Roman" w:hAnsi="Times New Roman" w:cs="Times New Roman"/>
                <w:b/>
                <w:bCs/>
                <w:color w:val="auto"/>
                <w:sz w:val="28"/>
                <w:szCs w:val="28"/>
                <w:lang w:eastAsia="en-US"/>
              </w:rPr>
              <w:t>. Функции и объем услуг</w:t>
            </w:r>
          </w:p>
        </w:tc>
      </w:tr>
      <w:tr w:rsidR="00ED0199" w:rsidRPr="00ED0199" w14:paraId="78E3AA5F" w14:textId="77777777" w:rsidTr="00387EC7">
        <w:trPr>
          <w:trHeight w:val="899"/>
        </w:trPr>
        <w:tc>
          <w:tcPr>
            <w:tcW w:w="10173" w:type="dxa"/>
          </w:tcPr>
          <w:p w14:paraId="23578D47" w14:textId="77777777" w:rsidR="00ED0199" w:rsidRPr="00ED0199" w:rsidRDefault="00ED0199" w:rsidP="00ED0199">
            <w:pPr>
              <w:spacing w:before="240" w:after="160" w:line="240" w:lineRule="auto"/>
              <w:ind w:firstLine="700"/>
              <w:jc w:val="both"/>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 xml:space="preserve">Консультант самостоятельно готовит Отчет по оценке рынка и анализу трендов, текущего состояния рынка зеленых технологий в Республике Казахстан, а также анализирует ключевые области фокуса в сфере зеленой экономики. Также необходимо провести анализ рынка стран Центральной Азии, и анализ мировых трендов в сфере устойчивого развития. Результаты и итоги исследования должны быть отражены в тексте концепции. </w:t>
            </w:r>
          </w:p>
          <w:p w14:paraId="70D3B2E2" w14:textId="77777777" w:rsidR="00ED0199" w:rsidRPr="00ED0199" w:rsidRDefault="00ED0199" w:rsidP="00ED0199">
            <w:pPr>
              <w:spacing w:after="160" w:line="240" w:lineRule="auto"/>
              <w:ind w:firstLine="697"/>
              <w:jc w:val="both"/>
              <w:rPr>
                <w:rFonts w:ascii="Times New Roman" w:eastAsia="Calibri" w:hAnsi="Times New Roman" w:cs="Times New Roman"/>
                <w:b/>
                <w:bCs/>
                <w:color w:val="auto"/>
                <w:sz w:val="28"/>
                <w:szCs w:val="28"/>
                <w:lang w:eastAsia="en-US"/>
              </w:rPr>
            </w:pPr>
            <w:r w:rsidRPr="00ED0199">
              <w:rPr>
                <w:rFonts w:ascii="Times New Roman" w:eastAsia="Calibri" w:hAnsi="Times New Roman" w:cs="Times New Roman"/>
                <w:b/>
                <w:bCs/>
                <w:color w:val="auto"/>
                <w:sz w:val="28"/>
                <w:szCs w:val="28"/>
                <w:lang w:eastAsia="en-US"/>
              </w:rPr>
              <w:t>Консультант должен подготовить следующие виды услуг:</w:t>
            </w:r>
          </w:p>
          <w:p w14:paraId="04827CFE" w14:textId="77777777" w:rsidR="00ED0199" w:rsidRPr="00ED0199" w:rsidRDefault="00ED0199" w:rsidP="00ED0199">
            <w:pPr>
              <w:spacing w:after="160" w:line="240" w:lineRule="auto"/>
              <w:ind w:firstLine="69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1. Провести анализ текущего состояния рынка зеленых технологий и проектов в Казахстане;</w:t>
            </w:r>
          </w:p>
          <w:p w14:paraId="1D01DD8A" w14:textId="77777777" w:rsidR="00ED0199" w:rsidRPr="00ED0199" w:rsidRDefault="00ED0199" w:rsidP="00ED0199">
            <w:pPr>
              <w:spacing w:after="160" w:line="240" w:lineRule="auto"/>
              <w:ind w:firstLine="69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lastRenderedPageBreak/>
              <w:t>2. Провести анализ международных трендов в области устойчивого развития и достижения углеродной нейтральности;</w:t>
            </w:r>
          </w:p>
          <w:p w14:paraId="6B9CB2A0" w14:textId="77777777" w:rsidR="00ED0199" w:rsidRPr="00ED0199" w:rsidRDefault="00ED0199" w:rsidP="00ED0199">
            <w:pPr>
              <w:spacing w:after="160" w:line="240" w:lineRule="auto"/>
              <w:ind w:firstLine="69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3. Идентифицировать и определить ключевые области фокуса развития Зеленого технологического центра (</w:t>
            </w:r>
            <w:r w:rsidRPr="00ED0199">
              <w:rPr>
                <w:rFonts w:ascii="Times New Roman" w:eastAsia="Calibri" w:hAnsi="Times New Roman" w:cs="Times New Roman"/>
                <w:color w:val="auto"/>
                <w:sz w:val="28"/>
                <w:szCs w:val="28"/>
                <w:lang w:val="en-US" w:eastAsia="en-US"/>
              </w:rPr>
              <w:t>Greentech</w:t>
            </w:r>
            <w:r w:rsidRPr="00ED0199">
              <w:rPr>
                <w:rFonts w:ascii="Times New Roman" w:eastAsia="Calibri" w:hAnsi="Times New Roman" w:cs="Times New Roman"/>
                <w:color w:val="auto"/>
                <w:sz w:val="28"/>
                <w:szCs w:val="28"/>
                <w:lang w:eastAsia="en-US"/>
              </w:rPr>
              <w:t xml:space="preserve"> </w:t>
            </w:r>
            <w:r w:rsidRPr="00ED0199">
              <w:rPr>
                <w:rFonts w:ascii="Times New Roman" w:eastAsia="Calibri" w:hAnsi="Times New Roman" w:cs="Times New Roman"/>
                <w:color w:val="auto"/>
                <w:sz w:val="28"/>
                <w:szCs w:val="28"/>
                <w:lang w:val="en-US" w:eastAsia="en-US"/>
              </w:rPr>
              <w:t>hub</w:t>
            </w:r>
            <w:r w:rsidRPr="00ED0199">
              <w:rPr>
                <w:rFonts w:ascii="Times New Roman" w:eastAsia="Calibri" w:hAnsi="Times New Roman" w:cs="Times New Roman"/>
                <w:color w:val="auto"/>
                <w:sz w:val="28"/>
                <w:szCs w:val="28"/>
                <w:lang w:eastAsia="en-US"/>
              </w:rPr>
              <w:t>).</w:t>
            </w:r>
          </w:p>
          <w:p w14:paraId="757D8681" w14:textId="77777777" w:rsidR="00ED0199" w:rsidRPr="00ED0199" w:rsidRDefault="00ED0199" w:rsidP="00ED0199">
            <w:pPr>
              <w:numPr>
                <w:ilvl w:val="0"/>
                <w:numId w:val="54"/>
              </w:numPr>
              <w:spacing w:after="0" w:line="240" w:lineRule="auto"/>
              <w:jc w:val="both"/>
              <w:rPr>
                <w:rFonts w:ascii="Times New Roman" w:eastAsia="Calibri" w:hAnsi="Times New Roman" w:cs="Times New Roman"/>
                <w:bCs/>
                <w:color w:val="auto"/>
                <w:sz w:val="28"/>
                <w:szCs w:val="28"/>
                <w:lang w:eastAsia="en-US"/>
              </w:rPr>
            </w:pPr>
            <w:r w:rsidRPr="00ED0199">
              <w:rPr>
                <w:rFonts w:ascii="Times New Roman" w:eastAsia="Calibri" w:hAnsi="Times New Roman" w:cs="Times New Roman"/>
                <w:color w:val="auto"/>
                <w:sz w:val="28"/>
                <w:szCs w:val="28"/>
                <w:lang w:eastAsia="en-US"/>
              </w:rPr>
              <w:t xml:space="preserve">4. Содержание Концепции Green Tech Hub должно </w:t>
            </w:r>
            <w:r w:rsidRPr="00ED0199">
              <w:rPr>
                <w:rFonts w:ascii="Times New Roman" w:eastAsia="Calibri" w:hAnsi="Times New Roman" w:cs="Times New Roman"/>
                <w:bCs/>
                <w:color w:val="auto"/>
                <w:sz w:val="28"/>
                <w:szCs w:val="28"/>
                <w:lang w:eastAsia="en-US"/>
              </w:rPr>
              <w:t>корреспондировать с другими документами, направленными на развитие Green Tech Hub (Стратегия, анализ и др.).</w:t>
            </w:r>
          </w:p>
          <w:p w14:paraId="6B9DEFBB" w14:textId="77777777" w:rsidR="00ED0199" w:rsidRPr="00ED0199" w:rsidRDefault="00ED0199" w:rsidP="00ED0199">
            <w:pPr>
              <w:spacing w:after="160" w:line="240" w:lineRule="auto"/>
              <w:ind w:firstLine="697"/>
              <w:rPr>
                <w:rFonts w:ascii="Times New Roman" w:eastAsia="Calibri" w:hAnsi="Times New Roman" w:cs="Times New Roman"/>
                <w:color w:val="auto"/>
                <w:sz w:val="28"/>
                <w:szCs w:val="28"/>
                <w:lang w:eastAsia="en-US"/>
              </w:rPr>
            </w:pPr>
          </w:p>
          <w:p w14:paraId="2502D64A" w14:textId="77777777" w:rsidR="00ED0199" w:rsidRPr="00ED0199" w:rsidRDefault="00ED0199" w:rsidP="00ED0199">
            <w:pPr>
              <w:spacing w:after="0" w:line="240" w:lineRule="auto"/>
              <w:jc w:val="both"/>
              <w:rPr>
                <w:rFonts w:ascii="Times New Roman" w:eastAsia="Times New Roman" w:hAnsi="Times New Roman" w:cs="Times New Roman"/>
                <w:color w:val="auto"/>
                <w:sz w:val="28"/>
                <w:szCs w:val="28"/>
                <w:lang w:eastAsia="en-US"/>
              </w:rPr>
            </w:pPr>
            <w:r w:rsidRPr="00ED0199">
              <w:rPr>
                <w:rFonts w:ascii="Times New Roman" w:eastAsia="Times New Roman" w:hAnsi="Times New Roman" w:cs="Times New Roman"/>
                <w:color w:val="auto"/>
                <w:sz w:val="28"/>
                <w:szCs w:val="28"/>
                <w:lang w:eastAsia="en-US"/>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510C0861" w14:textId="77777777" w:rsidR="00ED0199" w:rsidRPr="00ED0199" w:rsidRDefault="00ED0199" w:rsidP="00ED0199">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ED0199" w:rsidRPr="00ED0199" w14:paraId="02510175" w14:textId="77777777" w:rsidTr="00387EC7">
        <w:tc>
          <w:tcPr>
            <w:tcW w:w="10173" w:type="dxa"/>
            <w:shd w:val="clear" w:color="auto" w:fill="E0E0E0"/>
          </w:tcPr>
          <w:p w14:paraId="55AA5378" w14:textId="77777777" w:rsidR="00ED0199" w:rsidRPr="00ED0199" w:rsidRDefault="00ED0199" w:rsidP="00ED0199">
            <w:pPr>
              <w:keepNext/>
              <w:spacing w:before="240" w:after="60"/>
              <w:outlineLvl w:val="1"/>
              <w:rPr>
                <w:rFonts w:ascii="Times New Roman" w:eastAsia="Times New Roman" w:hAnsi="Times New Roman" w:cs="Times New Roman"/>
                <w:b/>
                <w:bCs/>
                <w:i/>
                <w:iCs/>
                <w:color w:val="auto"/>
                <w:sz w:val="28"/>
                <w:szCs w:val="28"/>
                <w:lang w:eastAsia="en-US"/>
              </w:rPr>
            </w:pPr>
            <w:r w:rsidRPr="00ED0199">
              <w:rPr>
                <w:rFonts w:ascii="Times New Roman" w:eastAsia="Times New Roman" w:hAnsi="Times New Roman" w:cs="Times New Roman"/>
                <w:b/>
                <w:bCs/>
                <w:i/>
                <w:iCs/>
                <w:color w:val="auto"/>
                <w:sz w:val="28"/>
                <w:szCs w:val="28"/>
                <w:lang w:eastAsia="en-US"/>
              </w:rPr>
              <w:t>IV. Задачи и ожидаемые результаты</w:t>
            </w:r>
          </w:p>
        </w:tc>
      </w:tr>
      <w:tr w:rsidR="00ED0199" w:rsidRPr="00ED0199" w14:paraId="0D89C351" w14:textId="77777777" w:rsidTr="00387EC7">
        <w:tc>
          <w:tcPr>
            <w:tcW w:w="10173" w:type="dxa"/>
            <w:tcBorders>
              <w:bottom w:val="single" w:sz="4" w:space="0" w:color="000000"/>
            </w:tcBorders>
          </w:tcPr>
          <w:p w14:paraId="78B19754" w14:textId="77777777" w:rsidR="00ED0199" w:rsidRPr="00ED0199" w:rsidRDefault="00ED0199" w:rsidP="00ED0199">
            <w:pPr>
              <w:numPr>
                <w:ilvl w:val="0"/>
                <w:numId w:val="50"/>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Оценка текущего состояния рынка зеленых технологий и проектов Казахстана;</w:t>
            </w:r>
          </w:p>
          <w:p w14:paraId="500769B4" w14:textId="77777777" w:rsidR="00ED0199" w:rsidRPr="00ED0199" w:rsidRDefault="00ED0199" w:rsidP="00ED0199">
            <w:pPr>
              <w:numPr>
                <w:ilvl w:val="0"/>
                <w:numId w:val="50"/>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Идентификация барьеров развития рынка институциональных, технологических, финансовых и т.д.</w:t>
            </w:r>
          </w:p>
          <w:p w14:paraId="476EF66E" w14:textId="77777777" w:rsidR="00ED0199" w:rsidRPr="00ED0199" w:rsidRDefault="00ED0199" w:rsidP="00ED0199">
            <w:pPr>
              <w:numPr>
                <w:ilvl w:val="0"/>
                <w:numId w:val="50"/>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Определение основных финансовых барьеров, мешающих развитию зеленых проектов.</w:t>
            </w:r>
          </w:p>
          <w:p w14:paraId="06F0C437" w14:textId="77777777" w:rsidR="00ED0199" w:rsidRPr="00ED0199" w:rsidRDefault="00ED0199" w:rsidP="00ED0199">
            <w:pPr>
              <w:numPr>
                <w:ilvl w:val="0"/>
                <w:numId w:val="51"/>
              </w:numPr>
              <w:spacing w:after="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Оценка доступности инвестиций и грантов для внедрения зеленых технологий;</w:t>
            </w:r>
          </w:p>
          <w:p w14:paraId="5DA414D2" w14:textId="77777777" w:rsidR="00ED0199" w:rsidRPr="00ED0199" w:rsidRDefault="00ED0199" w:rsidP="00ED0199">
            <w:pPr>
              <w:numPr>
                <w:ilvl w:val="0"/>
                <w:numId w:val="51"/>
              </w:numPr>
              <w:spacing w:after="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Анализ существующих законов и регуляций, затрудняющих развитие зеленой экономики;</w:t>
            </w:r>
          </w:p>
          <w:p w14:paraId="7ABFA7E2" w14:textId="77777777" w:rsidR="00ED0199" w:rsidRPr="00ED0199" w:rsidRDefault="00ED0199" w:rsidP="00ED0199">
            <w:pPr>
              <w:numPr>
                <w:ilvl w:val="0"/>
                <w:numId w:val="51"/>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Изучение уровня осведомленности населения и бизнеса Казахстана о зеленых технологиях.</w:t>
            </w:r>
          </w:p>
          <w:p w14:paraId="25988303" w14:textId="77777777" w:rsidR="00ED0199" w:rsidRPr="00ED0199" w:rsidRDefault="00ED0199" w:rsidP="00ED0199">
            <w:pPr>
              <w:numPr>
                <w:ilvl w:val="0"/>
                <w:numId w:val="47"/>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Идентификация потребностей в образовательных программах и тренингах.</w:t>
            </w:r>
          </w:p>
          <w:p w14:paraId="66E6D1F2" w14:textId="77777777" w:rsidR="00ED0199" w:rsidRPr="00ED0199" w:rsidRDefault="00ED0199" w:rsidP="00ED0199">
            <w:pPr>
              <w:numPr>
                <w:ilvl w:val="0"/>
                <w:numId w:val="47"/>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Сбор и анализ данных по ключевым показателям зеленой экономики.</w:t>
            </w:r>
          </w:p>
          <w:p w14:paraId="4011122C" w14:textId="77777777" w:rsidR="00ED0199" w:rsidRPr="00ED0199" w:rsidRDefault="00ED0199" w:rsidP="00ED0199">
            <w:pPr>
              <w:numPr>
                <w:ilvl w:val="0"/>
                <w:numId w:val="49"/>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Изучение успешных кейсов перехода на зеленую экономику в различных странах.</w:t>
            </w:r>
          </w:p>
          <w:p w14:paraId="69F2F2FB" w14:textId="77777777" w:rsidR="00ED0199" w:rsidRPr="00ED0199" w:rsidRDefault="00ED0199" w:rsidP="00ED0199">
            <w:pPr>
              <w:numPr>
                <w:ilvl w:val="0"/>
                <w:numId w:val="49"/>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Определение глобальных трендов и тенденций, влияющих на развитие зеленой экономики (новые технологии, регуляции и т.д.</w:t>
            </w:r>
          </w:p>
          <w:p w14:paraId="28606E96" w14:textId="77777777" w:rsidR="00ED0199" w:rsidRPr="00ED0199" w:rsidRDefault="00ED0199" w:rsidP="00ED0199">
            <w:pPr>
              <w:numPr>
                <w:ilvl w:val="0"/>
                <w:numId w:val="49"/>
              </w:numPr>
              <w:spacing w:after="0" w:line="240" w:lineRule="auto"/>
              <w:ind w:left="714" w:hanging="357"/>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Сегментация рынка по основным направлениям: возобновляемая энергия (солнечная, ветровая и т.д.), энергоэффективные технологии, технологии переработки отходов, чистые транспортные решения, умные города и т.д.</w:t>
            </w:r>
          </w:p>
          <w:p w14:paraId="167F3D72" w14:textId="77777777" w:rsidR="00ED0199" w:rsidRPr="00ED0199" w:rsidRDefault="00ED0199" w:rsidP="00ED0199">
            <w:pPr>
              <w:numPr>
                <w:ilvl w:val="0"/>
                <w:numId w:val="48"/>
              </w:numPr>
              <w:spacing w:after="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Оценка объемов рынка и его динамики роста в каждом сегменте.</w:t>
            </w:r>
          </w:p>
          <w:p w14:paraId="2A6506CC" w14:textId="77777777" w:rsidR="00ED0199" w:rsidRPr="00ED0199" w:rsidRDefault="00ED0199" w:rsidP="00ED0199">
            <w:pPr>
              <w:numPr>
                <w:ilvl w:val="0"/>
                <w:numId w:val="48"/>
              </w:numPr>
              <w:spacing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Идентификация ключевых регионов и стран-лидеров в каждой категории зеленых технологий.</w:t>
            </w:r>
          </w:p>
          <w:p w14:paraId="00C2856C" w14:textId="77777777" w:rsidR="00ED0199" w:rsidRPr="00ED0199" w:rsidRDefault="00ED0199" w:rsidP="00ED0199">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lang w:eastAsia="en-US"/>
              </w:rPr>
            </w:pPr>
          </w:p>
          <w:p w14:paraId="41853462" w14:textId="77777777" w:rsidR="00ED0199" w:rsidRPr="00ED0199" w:rsidRDefault="00ED0199" w:rsidP="00ED0199">
            <w:pPr>
              <w:pBdr>
                <w:top w:val="nil"/>
                <w:left w:val="nil"/>
                <w:bottom w:val="nil"/>
                <w:right w:val="nil"/>
                <w:between w:val="nil"/>
              </w:pBdr>
              <w:spacing w:after="0" w:line="240" w:lineRule="auto"/>
              <w:ind w:left="360"/>
              <w:jc w:val="both"/>
              <w:rPr>
                <w:rFonts w:ascii="Times New Roman" w:eastAsia="Calibri" w:hAnsi="Times New Roman" w:cs="Times New Roman"/>
                <w:color w:val="auto"/>
                <w:sz w:val="28"/>
                <w:szCs w:val="28"/>
                <w:lang w:eastAsia="en-US"/>
              </w:rPr>
            </w:pPr>
            <w:r w:rsidRPr="00ED0199">
              <w:rPr>
                <w:rFonts w:ascii="Times New Roman" w:eastAsia="Times New Roman" w:hAnsi="Times New Roman" w:cs="Times New Roman"/>
                <w:b/>
                <w:bCs/>
                <w:sz w:val="28"/>
                <w:szCs w:val="28"/>
                <w:lang w:eastAsia="en-US"/>
              </w:rPr>
              <w:t>Форма завершения</w:t>
            </w:r>
            <w:r w:rsidRPr="00ED0199">
              <w:rPr>
                <w:rFonts w:ascii="Times New Roman" w:eastAsia="Times New Roman" w:hAnsi="Times New Roman" w:cs="Times New Roman"/>
                <w:sz w:val="28"/>
                <w:szCs w:val="28"/>
                <w:lang w:eastAsia="en-US"/>
              </w:rPr>
              <w:t xml:space="preserve">: </w:t>
            </w:r>
            <w:r w:rsidRPr="00ED0199">
              <w:rPr>
                <w:rFonts w:ascii="Times New Roman" w:eastAsia="Calibri" w:hAnsi="Times New Roman" w:cs="Times New Roman"/>
                <w:color w:val="auto"/>
                <w:sz w:val="28"/>
                <w:szCs w:val="28"/>
                <w:lang w:eastAsia="en-US"/>
              </w:rPr>
              <w:t>Отчет по оценке рынка и анализу трендов, текущего состояния рынка зеленых технологий в Республике Казахстан.</w:t>
            </w:r>
          </w:p>
          <w:p w14:paraId="2E377DA1" w14:textId="77777777" w:rsidR="00ED0199" w:rsidRPr="00ED0199" w:rsidRDefault="00ED0199" w:rsidP="00ED0199">
            <w:pPr>
              <w:spacing w:before="240" w:after="240" w:line="240" w:lineRule="auto"/>
              <w:ind w:firstLine="426"/>
              <w:jc w:val="both"/>
              <w:rPr>
                <w:rFonts w:ascii="Times New Roman" w:eastAsia="Times New Roman" w:hAnsi="Times New Roman" w:cs="Times New Roman"/>
                <w:b/>
                <w:bCs/>
                <w:sz w:val="28"/>
                <w:szCs w:val="28"/>
                <w:lang w:eastAsia="en-US"/>
              </w:rPr>
            </w:pPr>
            <w:r w:rsidRPr="00ED0199">
              <w:rPr>
                <w:rFonts w:ascii="Times New Roman" w:eastAsia="Times New Roman" w:hAnsi="Times New Roman" w:cs="Times New Roman"/>
                <w:b/>
                <w:bCs/>
                <w:sz w:val="28"/>
                <w:szCs w:val="28"/>
                <w:lang w:eastAsia="en-US"/>
              </w:rPr>
              <w:lastRenderedPageBreak/>
              <w:t>Примечание:</w:t>
            </w:r>
          </w:p>
          <w:p w14:paraId="21DB4941" w14:textId="77777777" w:rsidR="00ED0199" w:rsidRPr="00ED0199" w:rsidRDefault="00ED0199" w:rsidP="00ED0199">
            <w:pPr>
              <w:numPr>
                <w:ilvl w:val="0"/>
                <w:numId w:val="53"/>
              </w:numPr>
              <w:spacing w:before="240" w:after="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Консультант несет ответственность за качество подготовленных материалов в рамках своих обязанностей;</w:t>
            </w:r>
          </w:p>
          <w:p w14:paraId="74960C31" w14:textId="77777777" w:rsidR="00ED0199" w:rsidRPr="00ED0199" w:rsidRDefault="00ED0199" w:rsidP="00ED0199">
            <w:pPr>
              <w:numPr>
                <w:ilvl w:val="0"/>
                <w:numId w:val="53"/>
              </w:numPr>
              <w:spacing w:after="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Консультант готовит отчеты на русском и английском языках, исходные подтверждающие материалы, документы, отчеты, таблицы, заметки, аудио и видео записи предоставляются на языке оригинала;</w:t>
            </w:r>
          </w:p>
          <w:p w14:paraId="3B5E9BE0" w14:textId="77777777" w:rsidR="00ED0199" w:rsidRPr="00ED0199" w:rsidRDefault="00ED0199" w:rsidP="00ED0199">
            <w:pPr>
              <w:numPr>
                <w:ilvl w:val="0"/>
                <w:numId w:val="53"/>
              </w:numPr>
              <w:spacing w:after="0" w:line="240" w:lineRule="auto"/>
              <w:jc w:val="both"/>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Отчеты должны быть представлены в электронном виде в форматах .doc/ .xls/ .ppt/ .pdf и др.</w:t>
            </w:r>
            <w:r w:rsidRPr="00ED0199">
              <w:rPr>
                <w:rFonts w:ascii="Times New Roman" w:eastAsia="Calibri" w:hAnsi="Times New Roman" w:cs="Times New Roman"/>
                <w:b/>
                <w:color w:val="auto"/>
                <w:sz w:val="28"/>
                <w:szCs w:val="28"/>
                <w:u w:val="single"/>
                <w:lang w:eastAsia="en-US"/>
              </w:rPr>
              <w:t xml:space="preserve"> </w:t>
            </w:r>
          </w:p>
          <w:p w14:paraId="378EC5C1" w14:textId="77777777" w:rsidR="00ED0199" w:rsidRPr="00ED0199" w:rsidRDefault="00ED0199" w:rsidP="00ED019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p>
          <w:p w14:paraId="7B454DBC" w14:textId="77777777" w:rsidR="00ED0199" w:rsidRPr="00ED0199" w:rsidRDefault="00ED0199" w:rsidP="00ED0199">
            <w:pPr>
              <w:pBdr>
                <w:top w:val="nil"/>
                <w:left w:val="nil"/>
                <w:bottom w:val="nil"/>
                <w:right w:val="nil"/>
                <w:between w:val="nil"/>
              </w:pBdr>
              <w:spacing w:after="0" w:line="240" w:lineRule="auto"/>
              <w:ind w:left="360"/>
              <w:jc w:val="both"/>
              <w:rPr>
                <w:rFonts w:ascii="Times New Roman" w:eastAsia="Times New Roman" w:hAnsi="Times New Roman" w:cs="Times New Roman"/>
                <w:b/>
                <w:bCs/>
                <w:sz w:val="28"/>
                <w:szCs w:val="28"/>
                <w:lang w:eastAsia="en-US"/>
              </w:rPr>
            </w:pPr>
            <w:r w:rsidRPr="00ED0199">
              <w:rPr>
                <w:rFonts w:ascii="Times New Roman" w:eastAsia="Times New Roman" w:hAnsi="Times New Roman" w:cs="Times New Roman"/>
                <w:b/>
                <w:bCs/>
                <w:sz w:val="28"/>
                <w:szCs w:val="28"/>
                <w:lang w:eastAsia="en-US"/>
              </w:rPr>
              <w:t xml:space="preserve">Этапы предоставления работ: </w:t>
            </w:r>
          </w:p>
          <w:p w14:paraId="2CC41039" w14:textId="77777777" w:rsidR="00ED0199" w:rsidRPr="00ED0199" w:rsidRDefault="00ED0199" w:rsidP="00ED0199">
            <w:pPr>
              <w:pBdr>
                <w:top w:val="nil"/>
                <w:left w:val="nil"/>
                <w:bottom w:val="nil"/>
                <w:right w:val="nil"/>
                <w:between w:val="nil"/>
              </w:pBdr>
              <w:spacing w:after="0" w:line="240" w:lineRule="auto"/>
              <w:ind w:left="360"/>
              <w:jc w:val="both"/>
              <w:rPr>
                <w:rFonts w:ascii="Times New Roman" w:eastAsia="Times New Roman" w:hAnsi="Times New Roman" w:cs="Times New Roman"/>
                <w:b/>
                <w:bCs/>
                <w:sz w:val="28"/>
                <w:szCs w:val="28"/>
                <w:lang w:eastAsia="en-US"/>
              </w:rPr>
            </w:pPr>
          </w:p>
          <w:tbl>
            <w:tblPr>
              <w:tblW w:w="9917"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2432"/>
            </w:tblGrid>
            <w:tr w:rsidR="00ED0199" w:rsidRPr="00ED0199" w14:paraId="693AFE18" w14:textId="77777777" w:rsidTr="00387EC7">
              <w:trPr>
                <w:trHeight w:val="945"/>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8AF15F9" w14:textId="77777777" w:rsidR="00ED0199" w:rsidRPr="00ED0199" w:rsidRDefault="00ED0199" w:rsidP="00ED0199">
                  <w:pPr>
                    <w:spacing w:before="240" w:after="240" w:line="240" w:lineRule="auto"/>
                    <w:jc w:val="center"/>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Этап</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FEAE54B" w14:textId="77777777" w:rsidR="00ED0199" w:rsidRPr="00ED0199" w:rsidRDefault="00ED0199" w:rsidP="00ED0199">
                  <w:pPr>
                    <w:spacing w:before="240" w:after="240" w:line="240" w:lineRule="auto"/>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16B678F" w14:textId="77777777" w:rsidR="00ED0199" w:rsidRPr="00ED0199" w:rsidRDefault="00ED0199" w:rsidP="00ED0199">
                  <w:pPr>
                    <w:spacing w:before="240" w:after="240" w:line="240" w:lineRule="auto"/>
                    <w:ind w:firstLine="700"/>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Услуги и Результаты</w:t>
                  </w:r>
                </w:p>
              </w:tc>
              <w:tc>
                <w:tcPr>
                  <w:tcW w:w="243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0708F6C" w14:textId="77777777" w:rsidR="00ED0199" w:rsidRPr="00ED0199" w:rsidRDefault="00ED0199" w:rsidP="00ED0199">
                  <w:pPr>
                    <w:spacing w:before="240" w:after="240" w:line="240" w:lineRule="auto"/>
                    <w:jc w:val="center"/>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Срок оказания услуг</w:t>
                  </w:r>
                </w:p>
              </w:tc>
            </w:tr>
            <w:tr w:rsidR="00ED0199" w:rsidRPr="00ED0199" w14:paraId="0B44C8AC" w14:textId="77777777" w:rsidTr="00387EC7">
              <w:trPr>
                <w:trHeight w:val="610"/>
              </w:trPr>
              <w:tc>
                <w:tcPr>
                  <w:tcW w:w="1065"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32D316" w14:textId="77777777" w:rsidR="00ED0199" w:rsidRPr="00ED0199" w:rsidRDefault="00ED0199" w:rsidP="00ED0199">
                  <w:pPr>
                    <w:spacing w:before="240" w:after="240" w:line="240" w:lineRule="auto"/>
                    <w:jc w:val="center"/>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I</w:t>
                  </w:r>
                </w:p>
              </w:tc>
              <w:tc>
                <w:tcPr>
                  <w:tcW w:w="69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13D8A9D8" w14:textId="77777777" w:rsidR="00ED0199" w:rsidRPr="00ED0199" w:rsidRDefault="00ED0199" w:rsidP="00ED0199">
                  <w:pPr>
                    <w:spacing w:before="240" w:after="240" w:line="240" w:lineRule="auto"/>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1</w:t>
                  </w:r>
                </w:p>
              </w:tc>
              <w:tc>
                <w:tcPr>
                  <w:tcW w:w="573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79F87571"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 xml:space="preserve">Анализ текущего состояния рынка зеленых технологий и проектов. </w:t>
                  </w:r>
                </w:p>
                <w:p w14:paraId="4BBE762C" w14:textId="77777777" w:rsidR="00ED0199" w:rsidRPr="00ED0199" w:rsidRDefault="00ED0199" w:rsidP="00ED0199">
                  <w:pPr>
                    <w:spacing w:before="240" w:after="240" w:line="240" w:lineRule="auto"/>
                    <w:rPr>
                      <w:rFonts w:ascii="Times New Roman" w:eastAsia="Calibri" w:hAnsi="Times New Roman" w:cs="Times New Roman"/>
                      <w:b/>
                      <w:bCs/>
                      <w:color w:val="auto"/>
                      <w:sz w:val="28"/>
                      <w:szCs w:val="28"/>
                      <w:lang w:eastAsia="en-US"/>
                    </w:rPr>
                  </w:pPr>
                  <w:r w:rsidRPr="00ED0199">
                    <w:rPr>
                      <w:rFonts w:ascii="Times New Roman" w:eastAsia="Calibri" w:hAnsi="Times New Roman" w:cs="Times New Roman"/>
                      <w:b/>
                      <w:bCs/>
                      <w:color w:val="auto"/>
                      <w:sz w:val="28"/>
                      <w:szCs w:val="28"/>
                      <w:lang w:eastAsia="en-US"/>
                    </w:rPr>
                    <w:t xml:space="preserve">1 редакция Отчета. Презентация видение. </w:t>
                  </w:r>
                </w:p>
              </w:tc>
              <w:tc>
                <w:tcPr>
                  <w:tcW w:w="2432"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64C85537"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 xml:space="preserve">До 20 сентября </w:t>
                  </w:r>
                </w:p>
                <w:p w14:paraId="747A1A03"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tc>
            </w:tr>
            <w:tr w:rsidR="00ED0199" w:rsidRPr="00ED0199" w14:paraId="468A508C" w14:textId="77777777" w:rsidTr="00387EC7">
              <w:trPr>
                <w:trHeight w:val="522"/>
              </w:trPr>
              <w:tc>
                <w:tcPr>
                  <w:tcW w:w="1065"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D33165" w14:textId="77777777" w:rsidR="00ED0199" w:rsidRPr="00ED0199" w:rsidRDefault="00ED0199" w:rsidP="00ED0199">
                  <w:pPr>
                    <w:spacing w:after="160" w:line="240" w:lineRule="auto"/>
                    <w:jc w:val="center"/>
                    <w:rPr>
                      <w:rFonts w:ascii="Times New Roman" w:eastAsia="Calibri" w:hAnsi="Times New Roman" w:cs="Times New Roman"/>
                      <w:b/>
                      <w:color w:val="auto"/>
                      <w:sz w:val="28"/>
                      <w:szCs w:val="28"/>
                      <w:lang w:eastAsia="en-US"/>
                    </w:rPr>
                  </w:pPr>
                </w:p>
              </w:tc>
              <w:tc>
                <w:tcPr>
                  <w:tcW w:w="690" w:type="dxa"/>
                  <w:vMerge/>
                  <w:tcBorders>
                    <w:top w:val="nil"/>
                    <w:left w:val="nil"/>
                    <w:bottom w:val="single" w:sz="5" w:space="0" w:color="000000"/>
                    <w:right w:val="single" w:sz="5" w:space="0" w:color="000000"/>
                  </w:tcBorders>
                  <w:tcMar>
                    <w:top w:w="0" w:type="dxa"/>
                    <w:left w:w="100" w:type="dxa"/>
                    <w:bottom w:w="0" w:type="dxa"/>
                    <w:right w:w="100" w:type="dxa"/>
                  </w:tcMar>
                </w:tcPr>
                <w:p w14:paraId="091AD167"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p>
              </w:tc>
              <w:tc>
                <w:tcPr>
                  <w:tcW w:w="5730" w:type="dxa"/>
                  <w:vMerge/>
                  <w:tcBorders>
                    <w:top w:val="nil"/>
                    <w:left w:val="nil"/>
                    <w:bottom w:val="single" w:sz="5" w:space="0" w:color="000000"/>
                    <w:right w:val="single" w:sz="5" w:space="0" w:color="000000"/>
                  </w:tcBorders>
                  <w:tcMar>
                    <w:top w:w="0" w:type="dxa"/>
                    <w:left w:w="100" w:type="dxa"/>
                    <w:bottom w:w="0" w:type="dxa"/>
                    <w:right w:w="100" w:type="dxa"/>
                  </w:tcMar>
                </w:tcPr>
                <w:p w14:paraId="64E00A7F"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c>
                <w:tcPr>
                  <w:tcW w:w="2432" w:type="dxa"/>
                  <w:vMerge/>
                  <w:tcBorders>
                    <w:top w:val="nil"/>
                    <w:left w:val="nil"/>
                    <w:bottom w:val="single" w:sz="5" w:space="0" w:color="000000"/>
                    <w:right w:val="single" w:sz="5" w:space="0" w:color="000000"/>
                  </w:tcBorders>
                  <w:tcMar>
                    <w:top w:w="0" w:type="dxa"/>
                    <w:left w:w="100" w:type="dxa"/>
                    <w:bottom w:w="0" w:type="dxa"/>
                    <w:right w:w="100" w:type="dxa"/>
                  </w:tcMar>
                </w:tcPr>
                <w:p w14:paraId="01FF9F2E"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p>
              </w:tc>
            </w:tr>
            <w:tr w:rsidR="00ED0199" w:rsidRPr="00ED0199" w14:paraId="46BCA05B" w14:textId="77777777" w:rsidTr="00387EC7">
              <w:trPr>
                <w:trHeight w:val="522"/>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4340E47A"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c>
                <w:tcPr>
                  <w:tcW w:w="69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89F017" w14:textId="77777777" w:rsidR="00ED0199" w:rsidRPr="00ED0199" w:rsidRDefault="00ED0199" w:rsidP="00ED0199">
                  <w:pPr>
                    <w:spacing w:before="240" w:after="240" w:line="240" w:lineRule="auto"/>
                    <w:ind w:firstLine="700"/>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12</w:t>
                  </w:r>
                </w:p>
              </w:tc>
              <w:tc>
                <w:tcPr>
                  <w:tcW w:w="573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CC7F0A"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Анализ трендов в области устойчивого развития и достижения углеродной нейтральности.</w:t>
                  </w:r>
                </w:p>
                <w:p w14:paraId="713296EB" w14:textId="77777777" w:rsidR="00ED0199" w:rsidRPr="00ED0199" w:rsidRDefault="00ED0199" w:rsidP="00ED0199">
                  <w:pPr>
                    <w:spacing w:before="240" w:after="240" w:line="240" w:lineRule="auto"/>
                    <w:rPr>
                      <w:rFonts w:ascii="Times New Roman" w:eastAsia="Calibri" w:hAnsi="Times New Roman" w:cs="Times New Roman"/>
                      <w:b/>
                      <w:bCs/>
                      <w:color w:val="auto"/>
                      <w:sz w:val="28"/>
                      <w:szCs w:val="28"/>
                      <w:lang w:eastAsia="en-US"/>
                    </w:rPr>
                  </w:pPr>
                  <w:r w:rsidRPr="00ED0199">
                    <w:rPr>
                      <w:rFonts w:ascii="Times New Roman" w:eastAsia="Calibri" w:hAnsi="Times New Roman" w:cs="Times New Roman"/>
                      <w:b/>
                      <w:bCs/>
                      <w:color w:val="auto"/>
                      <w:sz w:val="28"/>
                      <w:szCs w:val="28"/>
                      <w:lang w:eastAsia="en-US"/>
                    </w:rPr>
                    <w:t>2 редакция Отчета.</w:t>
                  </w:r>
                </w:p>
              </w:tc>
              <w:tc>
                <w:tcPr>
                  <w:tcW w:w="2432"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3CD4B1FA"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r>
            <w:tr w:rsidR="00ED0199" w:rsidRPr="00ED0199" w14:paraId="237D9D4C" w14:textId="77777777" w:rsidTr="00387EC7">
              <w:trPr>
                <w:trHeight w:val="610"/>
              </w:trPr>
              <w:tc>
                <w:tcPr>
                  <w:tcW w:w="1065" w:type="dxa"/>
                  <w:vMerge w:val="restart"/>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4D60A969" w14:textId="77777777" w:rsidR="00ED0199" w:rsidRPr="00ED0199" w:rsidRDefault="00ED0199" w:rsidP="00ED0199">
                  <w:pPr>
                    <w:spacing w:before="240" w:after="240" w:line="240" w:lineRule="auto"/>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b/>
                      <w:color w:val="auto"/>
                      <w:sz w:val="28"/>
                      <w:szCs w:val="28"/>
                      <w:lang w:eastAsia="en-US"/>
                    </w:rPr>
                    <w:t>II</w:t>
                  </w:r>
                </w:p>
              </w:tc>
              <w:tc>
                <w:tcPr>
                  <w:tcW w:w="69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4FFFA2"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p>
              </w:tc>
              <w:tc>
                <w:tcPr>
                  <w:tcW w:w="573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0E9F33"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c>
                <w:tcPr>
                  <w:tcW w:w="2432" w:type="dxa"/>
                  <w:vMerge w:val="restart"/>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13FE4DF5"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До 29 сентября</w:t>
                  </w:r>
                </w:p>
                <w:p w14:paraId="1E016F19"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380FC350"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4FC49480"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4381D46E"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66BF694F"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5837E45F"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73410732"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20BDFE94"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p>
                <w:p w14:paraId="33DC3F85"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 xml:space="preserve">До 4 октября </w:t>
                  </w:r>
                </w:p>
              </w:tc>
            </w:tr>
            <w:tr w:rsidR="00ED0199" w:rsidRPr="00ED0199" w14:paraId="48BC98EA" w14:textId="77777777" w:rsidTr="00387EC7">
              <w:trPr>
                <w:trHeight w:val="1523"/>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25082721"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c>
                <w:tcPr>
                  <w:tcW w:w="69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D1F182" w14:textId="77777777" w:rsidR="00ED0199" w:rsidRPr="00ED0199" w:rsidRDefault="00ED0199" w:rsidP="00ED0199">
                  <w:pPr>
                    <w:spacing w:before="240" w:after="240" w:line="240" w:lineRule="auto"/>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3</w:t>
                  </w:r>
                </w:p>
              </w:tc>
              <w:tc>
                <w:tcPr>
                  <w:tcW w:w="573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2ADDDF"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Идентификация ключевых областей фокуса.</w:t>
                  </w:r>
                </w:p>
                <w:p w14:paraId="188E7F18" w14:textId="77777777" w:rsidR="00ED0199" w:rsidRPr="00ED0199" w:rsidRDefault="00ED0199" w:rsidP="00ED0199">
                  <w:pPr>
                    <w:spacing w:before="240" w:after="240" w:line="240" w:lineRule="auto"/>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Результатом услуги является отчет с выводами, построенных на базе проведенного анализа состояния рынка и трендов, а также проведения серии глубинных интервью и опросов с ключевыми стейкхолдерами (с подтверждением всех работ в части сбора информации в виде записей опросов, интервью и/или заметок со встреч)</w:t>
                  </w:r>
                </w:p>
                <w:p w14:paraId="2DAE6F59" w14:textId="77777777" w:rsidR="00ED0199" w:rsidRPr="00ED0199" w:rsidRDefault="00ED0199" w:rsidP="00ED0199">
                  <w:pPr>
                    <w:spacing w:before="240" w:after="240" w:line="240" w:lineRule="auto"/>
                    <w:rPr>
                      <w:rFonts w:ascii="Times New Roman" w:eastAsia="Calibri" w:hAnsi="Times New Roman" w:cs="Times New Roman"/>
                      <w:b/>
                      <w:bCs/>
                      <w:color w:val="auto"/>
                      <w:sz w:val="28"/>
                      <w:szCs w:val="28"/>
                      <w:lang w:eastAsia="en-US"/>
                    </w:rPr>
                  </w:pPr>
                  <w:r w:rsidRPr="00ED0199">
                    <w:rPr>
                      <w:rFonts w:ascii="Times New Roman" w:eastAsia="Calibri" w:hAnsi="Times New Roman" w:cs="Times New Roman"/>
                      <w:b/>
                      <w:bCs/>
                      <w:color w:val="auto"/>
                      <w:sz w:val="28"/>
                      <w:szCs w:val="28"/>
                      <w:lang w:eastAsia="en-US"/>
                    </w:rPr>
                    <w:t>Итоговая редакция Отчета.</w:t>
                  </w:r>
                </w:p>
              </w:tc>
              <w:tc>
                <w:tcPr>
                  <w:tcW w:w="2432"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17F26294"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r>
            <w:tr w:rsidR="00ED0199" w:rsidRPr="00ED0199" w14:paraId="1EAF145B" w14:textId="77777777" w:rsidTr="00387EC7">
              <w:trPr>
                <w:trHeight w:val="1523"/>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64317FC"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c>
                <w:tcPr>
                  <w:tcW w:w="69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FBE341"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p>
              </w:tc>
              <w:tc>
                <w:tcPr>
                  <w:tcW w:w="573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4A241C"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c>
                <w:tcPr>
                  <w:tcW w:w="2432"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6F58046F" w14:textId="77777777" w:rsidR="00ED0199" w:rsidRPr="00ED0199" w:rsidRDefault="00ED0199" w:rsidP="00ED0199">
                  <w:pPr>
                    <w:spacing w:after="160" w:line="240" w:lineRule="auto"/>
                    <w:rPr>
                      <w:rFonts w:ascii="Times New Roman" w:eastAsia="Calibri" w:hAnsi="Times New Roman" w:cs="Times New Roman"/>
                      <w:color w:val="auto"/>
                      <w:sz w:val="28"/>
                      <w:szCs w:val="28"/>
                      <w:lang w:eastAsia="en-US"/>
                    </w:rPr>
                  </w:pPr>
                </w:p>
              </w:tc>
            </w:tr>
            <w:tr w:rsidR="00ED0199" w:rsidRPr="00ED0199" w14:paraId="4A6D0E70" w14:textId="77777777" w:rsidTr="00387EC7">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DACAE9E" w14:textId="77777777" w:rsidR="00ED0199" w:rsidRPr="00ED0199" w:rsidRDefault="00ED0199" w:rsidP="00ED0199">
                  <w:pPr>
                    <w:spacing w:before="240" w:after="240" w:line="240" w:lineRule="auto"/>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lastRenderedPageBreak/>
                    <w:t>Общий результат по этапу I и II</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B3A8C9" w14:textId="77777777" w:rsidR="00ED0199" w:rsidRPr="00ED0199" w:rsidRDefault="00ED0199" w:rsidP="00ED0199">
                  <w:pPr>
                    <w:shd w:val="clear" w:color="auto" w:fill="FFFFFF"/>
                    <w:spacing w:after="160" w:line="240" w:lineRule="auto"/>
                    <w:jc w:val="both"/>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Предоставлен акт выполненных работ (оказанных услуг) и сдан отчет об оказанных услугах, включая подтверждающие материалы/ документы/ отчеты/ аудио или видео записи/ заметки/ служебные записки и т.п.</w:t>
                  </w:r>
                </w:p>
              </w:tc>
              <w:tc>
                <w:tcPr>
                  <w:tcW w:w="243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5EE224" w14:textId="77777777" w:rsidR="00ED0199" w:rsidRPr="00ED0199" w:rsidRDefault="00ED0199" w:rsidP="00ED0199">
                  <w:pPr>
                    <w:spacing w:before="240" w:after="240" w:line="240" w:lineRule="auto"/>
                    <w:jc w:val="center"/>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До 5 октября</w:t>
                  </w:r>
                </w:p>
                <w:p w14:paraId="22163E9F" w14:textId="77777777" w:rsidR="00ED0199" w:rsidRPr="00ED0199" w:rsidRDefault="00ED0199" w:rsidP="00ED0199">
                  <w:pPr>
                    <w:spacing w:before="240" w:after="240" w:line="240" w:lineRule="auto"/>
                    <w:jc w:val="center"/>
                    <w:rPr>
                      <w:rFonts w:ascii="Times New Roman" w:eastAsia="Calibri" w:hAnsi="Times New Roman" w:cs="Times New Roman"/>
                      <w:b/>
                      <w:color w:val="auto"/>
                      <w:sz w:val="28"/>
                      <w:szCs w:val="28"/>
                      <w:lang w:eastAsia="en-US"/>
                    </w:rPr>
                  </w:pPr>
                </w:p>
              </w:tc>
            </w:tr>
          </w:tbl>
          <w:p w14:paraId="54CFACC3" w14:textId="77777777" w:rsidR="00ED0199" w:rsidRPr="00ED0199" w:rsidRDefault="00ED0199" w:rsidP="00ED0199">
            <w:pPr>
              <w:pBdr>
                <w:top w:val="nil"/>
                <w:left w:val="nil"/>
                <w:bottom w:val="nil"/>
                <w:right w:val="nil"/>
                <w:between w:val="nil"/>
              </w:pBdr>
              <w:spacing w:after="160" w:line="240" w:lineRule="auto"/>
              <w:rPr>
                <w:rFonts w:ascii="Times New Roman" w:eastAsia="Calibri" w:hAnsi="Times New Roman" w:cs="Times New Roman"/>
                <w:sz w:val="28"/>
                <w:szCs w:val="28"/>
                <w:lang w:eastAsia="en-US"/>
              </w:rPr>
            </w:pPr>
          </w:p>
          <w:p w14:paraId="3E239905" w14:textId="77777777" w:rsidR="00ED0199" w:rsidRPr="00ED0199" w:rsidRDefault="00ED0199" w:rsidP="00ED0199">
            <w:pPr>
              <w:spacing w:before="240" w:after="240" w:line="240" w:lineRule="auto"/>
              <w:ind w:firstLine="426"/>
              <w:rPr>
                <w:rFonts w:ascii="Times New Roman" w:eastAsia="Times New Roman" w:hAnsi="Times New Roman" w:cs="Times New Roman"/>
                <w:b/>
                <w:bCs/>
                <w:sz w:val="28"/>
                <w:szCs w:val="28"/>
                <w:lang w:eastAsia="en-US"/>
              </w:rPr>
            </w:pPr>
            <w:r w:rsidRPr="00ED0199">
              <w:rPr>
                <w:rFonts w:ascii="Times New Roman" w:eastAsia="Times New Roman" w:hAnsi="Times New Roman" w:cs="Times New Roman"/>
                <w:b/>
                <w:bCs/>
                <w:sz w:val="28"/>
                <w:szCs w:val="28"/>
                <w:lang w:eastAsia="en-US"/>
              </w:rPr>
              <w:t>Финансовые условия:</w:t>
            </w:r>
          </w:p>
          <w:p w14:paraId="76B22908" w14:textId="77777777" w:rsidR="00ED0199" w:rsidRPr="00ED0199" w:rsidRDefault="00ED0199" w:rsidP="00ED0199">
            <w:pPr>
              <w:spacing w:before="240" w:after="240" w:line="240" w:lineRule="auto"/>
              <w:ind w:left="426"/>
              <w:jc w:val="both"/>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ED0199" w:rsidRPr="00ED0199" w14:paraId="393AC58C" w14:textId="77777777" w:rsidTr="00387EC7">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2BDD1E67" w14:textId="77777777" w:rsidR="00ED0199" w:rsidRPr="00ED0199" w:rsidRDefault="00ED0199" w:rsidP="00ED0199">
                  <w:pPr>
                    <w:spacing w:before="240" w:after="240" w:line="240" w:lineRule="auto"/>
                    <w:jc w:val="center"/>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 от суммы договора</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CE4310E" w14:textId="77777777" w:rsidR="00ED0199" w:rsidRPr="00ED0199" w:rsidRDefault="00ED0199" w:rsidP="00ED0199">
                  <w:pPr>
                    <w:spacing w:after="160" w:line="240" w:lineRule="auto"/>
                    <w:ind w:firstLine="700"/>
                    <w:jc w:val="center"/>
                    <w:rPr>
                      <w:rFonts w:ascii="Times New Roman" w:eastAsia="Calibri" w:hAnsi="Times New Roman" w:cs="Times New Roman"/>
                      <w:b/>
                      <w:color w:val="auto"/>
                      <w:sz w:val="28"/>
                      <w:szCs w:val="28"/>
                      <w:lang w:eastAsia="en-US"/>
                    </w:rPr>
                  </w:pPr>
                  <w:r w:rsidRPr="00ED0199">
                    <w:rPr>
                      <w:rFonts w:ascii="Times New Roman" w:eastAsia="Calibri" w:hAnsi="Times New Roman" w:cs="Times New Roman"/>
                      <w:b/>
                      <w:color w:val="auto"/>
                      <w:sz w:val="28"/>
                      <w:szCs w:val="28"/>
                      <w:lang w:eastAsia="en-US"/>
                    </w:rPr>
                    <w:t>Этап оказания услуг</w:t>
                  </w:r>
                </w:p>
              </w:tc>
            </w:tr>
            <w:tr w:rsidR="00ED0199" w:rsidRPr="00ED0199" w14:paraId="1DF6A270" w14:textId="77777777" w:rsidTr="00387EC7">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1EB94F13"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461B3CC1"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Этап I</w:t>
                  </w:r>
                </w:p>
              </w:tc>
            </w:tr>
            <w:tr w:rsidR="00ED0199" w:rsidRPr="00ED0199" w14:paraId="1FB5A1FA" w14:textId="77777777" w:rsidTr="00387EC7">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19C272DD"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3BD4966" w14:textId="77777777" w:rsidR="00ED0199" w:rsidRPr="00ED0199" w:rsidRDefault="00ED0199" w:rsidP="00ED0199">
                  <w:pPr>
                    <w:spacing w:after="160" w:line="240" w:lineRule="auto"/>
                    <w:jc w:val="center"/>
                    <w:rPr>
                      <w:rFonts w:ascii="Times New Roman" w:eastAsia="Calibri" w:hAnsi="Times New Roman" w:cs="Times New Roman"/>
                      <w:color w:val="auto"/>
                      <w:sz w:val="28"/>
                      <w:szCs w:val="28"/>
                      <w:lang w:eastAsia="en-US"/>
                    </w:rPr>
                  </w:pPr>
                  <w:r w:rsidRPr="00ED0199">
                    <w:rPr>
                      <w:rFonts w:ascii="Times New Roman" w:eastAsia="Calibri" w:hAnsi="Times New Roman" w:cs="Times New Roman"/>
                      <w:color w:val="auto"/>
                      <w:sz w:val="28"/>
                      <w:szCs w:val="28"/>
                      <w:lang w:eastAsia="en-US"/>
                    </w:rPr>
                    <w:t>Этап II</w:t>
                  </w:r>
                </w:p>
              </w:tc>
            </w:tr>
          </w:tbl>
          <w:p w14:paraId="1613B815" w14:textId="77777777" w:rsidR="00ED0199" w:rsidRPr="00ED0199" w:rsidRDefault="00ED0199" w:rsidP="00ED0199">
            <w:pPr>
              <w:pBdr>
                <w:top w:val="nil"/>
                <w:left w:val="nil"/>
                <w:bottom w:val="nil"/>
                <w:right w:val="nil"/>
                <w:between w:val="nil"/>
              </w:pBdr>
              <w:spacing w:after="0" w:line="240" w:lineRule="auto"/>
              <w:ind w:left="720"/>
              <w:contextualSpacing/>
              <w:jc w:val="both"/>
              <w:rPr>
                <w:rFonts w:ascii="Times New Roman" w:eastAsia="Times New Roman" w:hAnsi="Times New Roman" w:cs="Times New Roman"/>
                <w:sz w:val="28"/>
                <w:szCs w:val="28"/>
                <w:lang w:eastAsia="en-US"/>
              </w:rPr>
            </w:pPr>
          </w:p>
        </w:tc>
      </w:tr>
    </w:tbl>
    <w:p w14:paraId="7916AB0D" w14:textId="77B50684" w:rsidR="00ED0199" w:rsidRDefault="00ED0199" w:rsidP="00ED0199">
      <w:pPr>
        <w:pBdr>
          <w:top w:val="nil"/>
          <w:left w:val="nil"/>
          <w:bottom w:val="nil"/>
          <w:right w:val="nil"/>
          <w:between w:val="nil"/>
        </w:pBdr>
        <w:spacing w:after="0" w:line="240" w:lineRule="auto"/>
        <w:jc w:val="center"/>
        <w:rPr>
          <w:rFonts w:ascii="Times New Roman" w:eastAsia="Times New Roman" w:hAnsi="Times New Roman" w:cs="Times New Roman"/>
          <w:b/>
          <w:sz w:val="28"/>
          <w:szCs w:val="28"/>
          <w:lang w:eastAsia="en-US"/>
        </w:rPr>
      </w:pPr>
    </w:p>
    <w:p w14:paraId="76C7F64D" w14:textId="77777777" w:rsidR="00ED0199" w:rsidRDefault="00ED0199">
      <w:pP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br w:type="page"/>
      </w: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r w:rsidR="002E783F" w:rsidRPr="002E783F">
              <w:rPr>
                <w:rFonts w:ascii="Times New Roman" w:eastAsia="Times New Roman" w:hAnsi="Times New Roman" w:cs="Times New Roman"/>
                <w:sz w:val="24"/>
                <w:szCs w:val="24"/>
              </w:rPr>
              <w:t>Атарбаев Т.М.</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r w:rsidR="002E783F" w:rsidRPr="002E783F">
              <w:rPr>
                <w:rFonts w:ascii="Times New Roman" w:eastAsia="Times New Roman" w:hAnsi="Times New Roman" w:cs="Times New Roman"/>
                <w:color w:val="auto"/>
                <w:sz w:val="24"/>
                <w:szCs w:val="24"/>
              </w:rPr>
              <w:t>Атарбаев Т.М.</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5705D" w14:textId="77777777" w:rsidR="00463878" w:rsidRDefault="00463878">
      <w:pPr>
        <w:spacing w:after="0" w:line="240" w:lineRule="auto"/>
      </w:pPr>
      <w:r>
        <w:separator/>
      </w:r>
    </w:p>
  </w:endnote>
  <w:endnote w:type="continuationSeparator" w:id="0">
    <w:p w14:paraId="7B5C6171" w14:textId="77777777" w:rsidR="00463878" w:rsidRDefault="00463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76616" w14:textId="77777777" w:rsidR="00463878" w:rsidRDefault="00463878">
      <w:pPr>
        <w:spacing w:after="0" w:line="240" w:lineRule="auto"/>
      </w:pPr>
      <w:r>
        <w:separator/>
      </w:r>
    </w:p>
  </w:footnote>
  <w:footnote w:type="continuationSeparator" w:id="0">
    <w:p w14:paraId="5C99A55C" w14:textId="77777777" w:rsidR="00463878" w:rsidRDefault="00463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B893237"/>
    <w:multiLevelType w:val="multilevel"/>
    <w:tmpl w:val="4BE61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9"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0"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2"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5"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6"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8"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4FA2186"/>
    <w:multiLevelType w:val="multilevel"/>
    <w:tmpl w:val="9D94E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1"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3"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0"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3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8"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4"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C7C2DC2"/>
    <w:multiLevelType w:val="hybridMultilevel"/>
    <w:tmpl w:val="540CADA6"/>
    <w:lvl w:ilvl="0" w:tplc="04190001">
      <w:start w:val="1"/>
      <w:numFmt w:val="bullet"/>
      <w:lvlText w:val=""/>
      <w:lvlJc w:val="left"/>
      <w:pPr>
        <w:ind w:left="1080" w:hanging="72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47"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8"/>
  </w:num>
  <w:num w:numId="2" w16cid:durableId="98717286">
    <w:abstractNumId w:val="31"/>
  </w:num>
  <w:num w:numId="3" w16cid:durableId="618418377">
    <w:abstractNumId w:val="42"/>
  </w:num>
  <w:num w:numId="4" w16cid:durableId="1973748967">
    <w:abstractNumId w:val="34"/>
  </w:num>
  <w:num w:numId="5" w16cid:durableId="1516532844">
    <w:abstractNumId w:val="5"/>
  </w:num>
  <w:num w:numId="6" w16cid:durableId="1573812648">
    <w:abstractNumId w:val="15"/>
  </w:num>
  <w:num w:numId="7" w16cid:durableId="1676348417">
    <w:abstractNumId w:val="51"/>
  </w:num>
  <w:num w:numId="8" w16cid:durableId="1110508699">
    <w:abstractNumId w:val="40"/>
  </w:num>
  <w:num w:numId="9" w16cid:durableId="81337760">
    <w:abstractNumId w:val="27"/>
  </w:num>
  <w:num w:numId="10" w16cid:durableId="1824002206">
    <w:abstractNumId w:val="38"/>
  </w:num>
  <w:num w:numId="11" w16cid:durableId="1669284194">
    <w:abstractNumId w:val="39"/>
  </w:num>
  <w:num w:numId="12" w16cid:durableId="2137598116">
    <w:abstractNumId w:val="24"/>
  </w:num>
  <w:num w:numId="13" w16cid:durableId="718747267">
    <w:abstractNumId w:val="35"/>
  </w:num>
  <w:num w:numId="14" w16cid:durableId="311562205">
    <w:abstractNumId w:val="20"/>
  </w:num>
  <w:num w:numId="15" w16cid:durableId="963081538">
    <w:abstractNumId w:val="36"/>
  </w:num>
  <w:num w:numId="16" w16cid:durableId="477916975">
    <w:abstractNumId w:val="7"/>
  </w:num>
  <w:num w:numId="17" w16cid:durableId="1674183621">
    <w:abstractNumId w:val="30"/>
  </w:num>
  <w:num w:numId="18" w16cid:durableId="2127696670">
    <w:abstractNumId w:val="47"/>
  </w:num>
  <w:num w:numId="19" w16cid:durableId="684290851">
    <w:abstractNumId w:val="2"/>
  </w:num>
  <w:num w:numId="20" w16cid:durableId="440615540">
    <w:abstractNumId w:val="12"/>
  </w:num>
  <w:num w:numId="21" w16cid:durableId="777870400">
    <w:abstractNumId w:val="29"/>
  </w:num>
  <w:num w:numId="22" w16cid:durableId="60718139">
    <w:abstractNumId w:val="18"/>
  </w:num>
  <w:num w:numId="23" w16cid:durableId="1758750181">
    <w:abstractNumId w:val="0"/>
  </w:num>
  <w:num w:numId="24" w16cid:durableId="1879851378">
    <w:abstractNumId w:val="43"/>
  </w:num>
  <w:num w:numId="25" w16cid:durableId="611400056">
    <w:abstractNumId w:val="11"/>
  </w:num>
  <w:num w:numId="26" w16cid:durableId="1872062328">
    <w:abstractNumId w:val="8"/>
  </w:num>
  <w:num w:numId="27" w16cid:durableId="1823736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6"/>
  </w:num>
  <w:num w:numId="29" w16cid:durableId="13454713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25"/>
  </w:num>
  <w:num w:numId="31" w16cid:durableId="722217563">
    <w:abstractNumId w:val="17"/>
  </w:num>
  <w:num w:numId="32" w16cid:durableId="657224786">
    <w:abstractNumId w:val="21"/>
  </w:num>
  <w:num w:numId="33" w16cid:durableId="166411663">
    <w:abstractNumId w:val="41"/>
  </w:num>
  <w:num w:numId="34" w16cid:durableId="1925873324">
    <w:abstractNumId w:val="46"/>
  </w:num>
  <w:num w:numId="35" w16cid:durableId="712120490">
    <w:abstractNumId w:val="9"/>
  </w:num>
  <w:num w:numId="36" w16cid:durableId="946426184">
    <w:abstractNumId w:val="37"/>
  </w:num>
  <w:num w:numId="37" w16cid:durableId="1424764694">
    <w:abstractNumId w:val="26"/>
  </w:num>
  <w:num w:numId="38" w16cid:durableId="237445794">
    <w:abstractNumId w:val="48"/>
  </w:num>
  <w:num w:numId="39" w16cid:durableId="1351252936">
    <w:abstractNumId w:val="22"/>
  </w:num>
  <w:num w:numId="40" w16cid:durableId="236017312">
    <w:abstractNumId w:val="4"/>
  </w:num>
  <w:num w:numId="41" w16cid:durableId="1798833024">
    <w:abstractNumId w:val="14"/>
  </w:num>
  <w:num w:numId="42" w16cid:durableId="2144612775">
    <w:abstractNumId w:val="50"/>
  </w:num>
  <w:num w:numId="43" w16cid:durableId="583341102">
    <w:abstractNumId w:val="33"/>
  </w:num>
  <w:num w:numId="44" w16cid:durableId="766727978">
    <w:abstractNumId w:val="3"/>
  </w:num>
  <w:num w:numId="45" w16cid:durableId="822619081">
    <w:abstractNumId w:val="32"/>
  </w:num>
  <w:num w:numId="46" w16cid:durableId="1074670792">
    <w:abstractNumId w:val="19"/>
  </w:num>
  <w:num w:numId="47" w16cid:durableId="1043333903">
    <w:abstractNumId w:val="44"/>
  </w:num>
  <w:num w:numId="48" w16cid:durableId="1190141822">
    <w:abstractNumId w:val="10"/>
  </w:num>
  <w:num w:numId="49" w16cid:durableId="656494575">
    <w:abstractNumId w:val="16"/>
  </w:num>
  <w:num w:numId="50" w16cid:durableId="348216537">
    <w:abstractNumId w:val="23"/>
  </w:num>
  <w:num w:numId="51" w16cid:durableId="1615282121">
    <w:abstractNumId w:val="13"/>
  </w:num>
  <w:num w:numId="52" w16cid:durableId="1487866522">
    <w:abstractNumId w:val="1"/>
  </w:num>
  <w:num w:numId="53" w16cid:durableId="1747458491">
    <w:abstractNumId w:val="49"/>
  </w:num>
  <w:num w:numId="54" w16cid:durableId="185009642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663DF"/>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5749"/>
    <w:rsid w:val="002237D2"/>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0706"/>
    <w:rsid w:val="002C6884"/>
    <w:rsid w:val="002C730E"/>
    <w:rsid w:val="002C773A"/>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6A0C"/>
    <w:rsid w:val="004244CF"/>
    <w:rsid w:val="00424F50"/>
    <w:rsid w:val="00425BEF"/>
    <w:rsid w:val="00427111"/>
    <w:rsid w:val="0042721F"/>
    <w:rsid w:val="00431270"/>
    <w:rsid w:val="004353A8"/>
    <w:rsid w:val="00436F90"/>
    <w:rsid w:val="00440095"/>
    <w:rsid w:val="0045439A"/>
    <w:rsid w:val="004544D0"/>
    <w:rsid w:val="00454719"/>
    <w:rsid w:val="00463878"/>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47D16"/>
    <w:rsid w:val="00955081"/>
    <w:rsid w:val="00955109"/>
    <w:rsid w:val="0095533C"/>
    <w:rsid w:val="009562C2"/>
    <w:rsid w:val="00963FC2"/>
    <w:rsid w:val="009938E0"/>
    <w:rsid w:val="00994EB4"/>
    <w:rsid w:val="00995A1C"/>
    <w:rsid w:val="00996A9F"/>
    <w:rsid w:val="009A1B33"/>
    <w:rsid w:val="009A27E4"/>
    <w:rsid w:val="009A653C"/>
    <w:rsid w:val="009F4059"/>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351B9"/>
    <w:rsid w:val="00B4004B"/>
    <w:rsid w:val="00B4433E"/>
    <w:rsid w:val="00B51843"/>
    <w:rsid w:val="00B568C2"/>
    <w:rsid w:val="00B62C69"/>
    <w:rsid w:val="00B64263"/>
    <w:rsid w:val="00B679A3"/>
    <w:rsid w:val="00B765BE"/>
    <w:rsid w:val="00BA1C4C"/>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42B6"/>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41533"/>
    <w:rsid w:val="00D56C98"/>
    <w:rsid w:val="00D616A7"/>
    <w:rsid w:val="00D62FB0"/>
    <w:rsid w:val="00D75011"/>
    <w:rsid w:val="00D76C5E"/>
    <w:rsid w:val="00D77E9E"/>
    <w:rsid w:val="00D84DE1"/>
    <w:rsid w:val="00D857BB"/>
    <w:rsid w:val="00D93DBB"/>
    <w:rsid w:val="00DA26E8"/>
    <w:rsid w:val="00DA5FA4"/>
    <w:rsid w:val="00DB2D91"/>
    <w:rsid w:val="00DB36DE"/>
    <w:rsid w:val="00DB457A"/>
    <w:rsid w:val="00DB7D0A"/>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D0199"/>
    <w:rsid w:val="00EE30B9"/>
    <w:rsid w:val="00EF322B"/>
    <w:rsid w:val="00EF5765"/>
    <w:rsid w:val="00F00B31"/>
    <w:rsid w:val="00F0179C"/>
    <w:rsid w:val="00F01D74"/>
    <w:rsid w:val="00F04795"/>
    <w:rsid w:val="00F13A47"/>
    <w:rsid w:val="00F14D85"/>
    <w:rsid w:val="00F30F79"/>
    <w:rsid w:val="00F430A2"/>
    <w:rsid w:val="00F45FB0"/>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16</Pages>
  <Words>5926</Words>
  <Characters>33784</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51</cp:revision>
  <cp:lastPrinted>2024-08-06T06:11:00Z</cp:lastPrinted>
  <dcterms:created xsi:type="dcterms:W3CDTF">2024-06-04T11:52:00Z</dcterms:created>
  <dcterms:modified xsi:type="dcterms:W3CDTF">2024-08-23T11:38:00Z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