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ДОГОВОР №___</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возмездного оказания услуг</w:t>
      </w:r>
    </w:p>
    <w:p w:rsidR="00000000" w:rsidDel="00000000" w:rsidP="00000000" w:rsidRDefault="00000000" w:rsidRPr="00000000" w14:paraId="00000003">
      <w:pPr>
        <w:spacing w:after="0" w:line="240" w:lineRule="auto"/>
        <w:ind w:left="142"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г. Астана</w:t>
        <w:tab/>
        <w:t xml:space="preserve">   </w:t>
        <w:tab/>
        <w:tab/>
        <w:tab/>
        <w:tab/>
        <w:tab/>
        <w:tab/>
        <w:tab/>
        <w:t xml:space="preserve">_____________ «___» 2025 год</w:t>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НАО «Международный центр зеленых технологий и инвестиционных проектов»</w:t>
      </w:r>
      <w:r w:rsidDel="00000000" w:rsidR="00000000" w:rsidRPr="00000000">
        <w:rPr>
          <w:rFonts w:ascii="Times New Roman" w:cs="Times New Roman" w:eastAsia="Times New Roman" w:hAnsi="Times New Roman"/>
          <w:sz w:val="24"/>
          <w:szCs w:val="24"/>
          <w:highlight w:val="white"/>
          <w:rtl w:val="0"/>
        </w:rPr>
        <w:t xml:space="preserve">, именуемое в дальнейшем «Заказчик», в лице Председателя Правления Каримсакова Дидара Нурлыбековича, действующего на основании Устава, с одной стороны, и _____________________ именуемый в дальнейшем «Исполнитель», удостоверение личности № __________ выдано Министерством внутренних дел Республики Казахстан от ________ , ИИН ___________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___________________ , заключили настоящий договор возмездного оказания услуг (далее – Договор) о нижеследующем:</w:t>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Предмет договора</w:t>
      </w:r>
    </w:p>
    <w:p w:rsidR="00000000" w:rsidDel="00000000" w:rsidP="00000000" w:rsidRDefault="00000000" w:rsidRPr="00000000" w14:paraId="00000009">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условиях настоящего Договора Исполнитель в рамках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Консультанта по разработке Стратегии устойчивого развития и выхода из проекта GCIP в Казахстане обязуется выполнить объем Услуг</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 соответствии с Приложением №1 к Договору (далее – Услуги), а Заказчик принять и оплатить Услуги согласно условиям Договора.</w:t>
      </w:r>
    </w:p>
    <w:p w:rsidR="00000000" w:rsidDel="00000000" w:rsidP="00000000" w:rsidRDefault="00000000" w:rsidRPr="00000000" w14:paraId="0000000A">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Срок оказания Услуг: с даты подписания Сторонами договора до 31 марта 2025 года.</w:t>
      </w:r>
    </w:p>
    <w:p w:rsidR="00000000" w:rsidDel="00000000" w:rsidP="00000000" w:rsidRDefault="00000000" w:rsidRPr="00000000" w14:paraId="0000000B">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rsidR="00000000" w:rsidDel="00000000" w:rsidP="00000000" w:rsidRDefault="00000000" w:rsidRPr="00000000" w14:paraId="0000000C">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правоотношения, возникающие из настоящего Договора, не распространяются нормы трудового законодательства Республики Казахстан.</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Сумма договора и порядок выплаты</w:t>
      </w:r>
    </w:p>
    <w:p w:rsidR="00000000" w:rsidDel="00000000" w:rsidP="00000000" w:rsidRDefault="00000000" w:rsidRPr="00000000" w14:paraId="0000000F">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bookmarkStart w:colFirst="0" w:colLast="0" w:name="_heading=h.1t3h5sf" w:id="0"/>
      <w:bookmarkEnd w:id="0"/>
      <w:r w:rsidDel="00000000" w:rsidR="00000000" w:rsidRPr="00000000">
        <w:rPr>
          <w:rFonts w:ascii="Times New Roman" w:cs="Times New Roman" w:eastAsia="Times New Roman" w:hAnsi="Times New Roman"/>
          <w:sz w:val="24"/>
          <w:szCs w:val="24"/>
          <w:rtl w:val="0"/>
        </w:rPr>
        <w:t xml:space="preserve">Сумма договора составляет ___________________________ тенге, которая включает в себя все расходы Исполнителя, за исключением пункта 2.5 настоящего Договора,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rsidR="00000000" w:rsidDel="00000000" w:rsidP="00000000" w:rsidRDefault="00000000" w:rsidRPr="00000000" w14:paraId="00000010">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rsidR="00000000" w:rsidDel="00000000" w:rsidP="00000000" w:rsidRDefault="00000000" w:rsidRPr="00000000" w14:paraId="00000011">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оплачивает Услуги в следующем порядке:</w:t>
      </w:r>
    </w:p>
    <w:p w:rsidR="00000000" w:rsidDel="00000000" w:rsidP="00000000" w:rsidRDefault="00000000" w:rsidRPr="00000000" w14:paraId="00000012">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bookmarkStart w:colFirst="0" w:colLast="0" w:name="_heading=h.gjdgxs" w:id="1"/>
      <w:bookmarkEnd w:id="1"/>
      <w:r w:rsidDel="00000000" w:rsidR="00000000" w:rsidRPr="00000000">
        <w:rPr>
          <w:rFonts w:ascii="Times New Roman" w:cs="Times New Roman" w:eastAsia="Times New Roman" w:hAnsi="Times New Roman"/>
          <w:sz w:val="24"/>
          <w:szCs w:val="24"/>
          <w:rtl w:val="0"/>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удерживаются налоги и другие обязательные платежи, в том числе </w:t>
      </w:r>
      <w:r w:rsidDel="00000000" w:rsidR="00000000" w:rsidRPr="00000000">
        <w:rPr>
          <w:rFonts w:ascii="Times New Roman" w:cs="Times New Roman" w:eastAsia="Times New Roman" w:hAnsi="Times New Roman"/>
          <w:sz w:val="24"/>
          <w:szCs w:val="24"/>
          <w:highlight w:val="white"/>
          <w:rtl w:val="0"/>
        </w:rPr>
        <w:t xml:space="preserve">подоходный налог для физических лиц, обязательные пенсионные взносы, подлежащие уплате в единый накопительный пенсионный фонд, а также взнос на обязательное социальное медицинское страхование</w:t>
      </w:r>
      <w:r w:rsidDel="00000000" w:rsidR="00000000" w:rsidRPr="00000000">
        <w:rPr>
          <w:rFonts w:ascii="Times New Roman" w:cs="Times New Roman" w:eastAsia="Times New Roman" w:hAnsi="Times New Roman"/>
          <w:sz w:val="24"/>
          <w:szCs w:val="24"/>
          <w:rtl w:val="0"/>
        </w:rPr>
        <w:t xml:space="preserve"> согласно законодательству Республики Казахстан;</w:t>
      </w:r>
    </w:p>
    <w:p w:rsidR="00000000" w:rsidDel="00000000" w:rsidP="00000000" w:rsidRDefault="00000000" w:rsidRPr="00000000" w14:paraId="00000013">
      <w:pPr>
        <w:numPr>
          <w:ilvl w:val="2"/>
          <w:numId w:val="2"/>
        </w:numPr>
        <w:spacing w:after="0" w:line="240" w:lineRule="auto"/>
        <w:ind w:left="0" w:firstLine="709"/>
        <w:jc w:val="both"/>
        <w:rPr>
          <w:rFonts w:ascii="Times New Roman" w:cs="Times New Roman" w:eastAsia="Times New Roman" w:hAnsi="Times New Roman"/>
          <w:sz w:val="24"/>
          <w:szCs w:val="24"/>
        </w:rPr>
      </w:pPr>
      <w:bookmarkStart w:colFirst="0" w:colLast="0" w:name="_heading=h.30j0zll" w:id="2"/>
      <w:bookmarkEnd w:id="2"/>
      <w:r w:rsidDel="00000000" w:rsidR="00000000" w:rsidRPr="00000000">
        <w:rPr>
          <w:rFonts w:ascii="Times New Roman" w:cs="Times New Roman" w:eastAsia="Times New Roman" w:hAnsi="Times New Roman"/>
          <w:sz w:val="24"/>
          <w:szCs w:val="24"/>
          <w:rtl w:val="0"/>
        </w:rPr>
        <w:t xml:space="preserve">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rsidR="00000000" w:rsidDel="00000000" w:rsidP="00000000" w:rsidRDefault="00000000" w:rsidRPr="00000000" w14:paraId="00000014">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rsidR="00000000" w:rsidDel="00000000" w:rsidP="00000000" w:rsidRDefault="00000000" w:rsidRPr="00000000" w14:paraId="00000015">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rsidR="00000000" w:rsidDel="00000000" w:rsidP="00000000" w:rsidRDefault="00000000" w:rsidRPr="00000000" w14:paraId="00000016">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p>
    <w:p w:rsidR="00000000" w:rsidDel="00000000" w:rsidP="00000000" w:rsidRDefault="00000000" w:rsidRPr="00000000" w14:paraId="00000017">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ind w:left="70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Права и обязанности сторон</w:t>
      </w:r>
    </w:p>
    <w:p w:rsidR="00000000" w:rsidDel="00000000" w:rsidP="00000000" w:rsidRDefault="00000000" w:rsidRPr="00000000" w14:paraId="0000001B">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вправе:</w:t>
      </w:r>
    </w:p>
    <w:p w:rsidR="00000000" w:rsidDel="00000000" w:rsidP="00000000" w:rsidRDefault="00000000" w:rsidRPr="00000000" w14:paraId="0000001C">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rsidR="00000000" w:rsidDel="00000000" w:rsidP="00000000" w:rsidRDefault="00000000" w:rsidRPr="00000000" w14:paraId="0000001D">
      <w:pPr>
        <w:numPr>
          <w:ilvl w:val="2"/>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rsidR="00000000" w:rsidDel="00000000" w:rsidP="00000000" w:rsidRDefault="00000000" w:rsidRPr="00000000" w14:paraId="0000001E">
      <w:pPr>
        <w:numPr>
          <w:ilvl w:val="2"/>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отказаться от подписания акта выполненных работ (оказанных услуг) в случае их несоответствия условиям Договора;</w:t>
      </w:r>
    </w:p>
    <w:p w:rsidR="00000000" w:rsidDel="00000000" w:rsidP="00000000" w:rsidRDefault="00000000" w:rsidRPr="00000000" w14:paraId="0000001F">
      <w:pPr>
        <w:numPr>
          <w:ilvl w:val="2"/>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rsidR="00000000" w:rsidDel="00000000" w:rsidP="00000000" w:rsidRDefault="00000000" w:rsidRPr="00000000" w14:paraId="00000020">
      <w:pPr>
        <w:numPr>
          <w:ilvl w:val="2"/>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rsidR="00000000" w:rsidDel="00000000" w:rsidP="00000000" w:rsidRDefault="00000000" w:rsidRPr="00000000" w14:paraId="00000021">
      <w:pPr>
        <w:numPr>
          <w:ilvl w:val="2"/>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rsidR="00000000" w:rsidDel="00000000" w:rsidP="00000000" w:rsidRDefault="00000000" w:rsidRPr="00000000" w14:paraId="00000022">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обязан:</w:t>
      </w:r>
    </w:p>
    <w:p w:rsidR="00000000" w:rsidDel="00000000" w:rsidP="00000000" w:rsidRDefault="00000000" w:rsidRPr="00000000" w14:paraId="00000023">
      <w:pPr>
        <w:numPr>
          <w:ilvl w:val="2"/>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rsidR="00000000" w:rsidDel="00000000" w:rsidP="00000000" w:rsidRDefault="00000000" w:rsidRPr="00000000" w14:paraId="00000024">
      <w:pPr>
        <w:numPr>
          <w:ilvl w:val="2"/>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оказывать содействие Исполнителю в оказании Услуг по Договору.</w:t>
      </w:r>
    </w:p>
    <w:p w:rsidR="00000000" w:rsidDel="00000000" w:rsidP="00000000" w:rsidRDefault="00000000" w:rsidRPr="00000000" w14:paraId="00000025">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вправе:</w:t>
      </w:r>
    </w:p>
    <w:p w:rsidR="00000000" w:rsidDel="00000000" w:rsidP="00000000" w:rsidRDefault="00000000" w:rsidRPr="00000000" w14:paraId="00000026">
      <w:pPr>
        <w:numPr>
          <w:ilvl w:val="2"/>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требовать от Заказчика оплаты оказанных Услуг в соответствии с условиями Договора;</w:t>
      </w:r>
    </w:p>
    <w:p w:rsidR="00000000" w:rsidDel="00000000" w:rsidP="00000000" w:rsidRDefault="00000000" w:rsidRPr="00000000" w14:paraId="00000027">
      <w:pPr>
        <w:numPr>
          <w:ilvl w:val="2"/>
          <w:numId w:val="2"/>
        </w:numP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запрашивать у Заказчика необходимую информацию по оказанию Услуг в рамках настоящего Договора.</w:t>
      </w:r>
    </w:p>
    <w:p w:rsidR="00000000" w:rsidDel="00000000" w:rsidP="00000000" w:rsidRDefault="00000000" w:rsidRPr="00000000" w14:paraId="00000028">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обязан:</w:t>
      </w:r>
    </w:p>
    <w:p w:rsidR="00000000" w:rsidDel="00000000" w:rsidP="00000000" w:rsidRDefault="00000000" w:rsidRPr="00000000" w14:paraId="00000029">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rsidR="00000000" w:rsidDel="00000000" w:rsidP="00000000" w:rsidRDefault="00000000" w:rsidRPr="00000000" w14:paraId="0000002A">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bookmarkStart w:colFirst="0" w:colLast="0" w:name="_heading=h.1fob9te" w:id="3"/>
      <w:bookmarkEnd w:id="3"/>
      <w:r w:rsidDel="00000000" w:rsidR="00000000" w:rsidRPr="00000000">
        <w:rPr>
          <w:rFonts w:ascii="Times New Roman" w:cs="Times New Roman" w:eastAsia="Times New Roman" w:hAnsi="Times New Roman"/>
          <w:sz w:val="24"/>
          <w:szCs w:val="24"/>
          <w:rtl w:val="0"/>
        </w:rPr>
        <w:t xml:space="preserve">оказать Заказчику Услуги лично и надлежащего качества, в объеме, порядке и сроки, определенные Договором, Приложением № 1 и Приложением № 2 к Договору;</w:t>
      </w:r>
    </w:p>
    <w:p w:rsidR="00000000" w:rsidDel="00000000" w:rsidP="00000000" w:rsidRDefault="00000000" w:rsidRPr="00000000" w14:paraId="0000002B">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rsidR="00000000" w:rsidDel="00000000" w:rsidP="00000000" w:rsidRDefault="00000000" w:rsidRPr="00000000" w14:paraId="0000002C">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rsidR="00000000" w:rsidDel="00000000" w:rsidP="00000000" w:rsidRDefault="00000000" w:rsidRPr="00000000" w14:paraId="0000002D">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соблюдать конфиденциальность, предусмотренную Договором;</w:t>
      </w:r>
    </w:p>
    <w:p w:rsidR="00000000" w:rsidDel="00000000" w:rsidP="00000000" w:rsidRDefault="00000000" w:rsidRPr="00000000" w14:paraId="0000002E">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rsidR="00000000" w:rsidDel="00000000" w:rsidP="00000000" w:rsidRDefault="00000000" w:rsidRPr="00000000" w14:paraId="0000002F">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невозможности оказания Услуг или его части немедленно об этом сообщить Заказчику;</w:t>
      </w:r>
    </w:p>
    <w:p w:rsidR="00000000" w:rsidDel="00000000" w:rsidP="00000000" w:rsidRDefault="00000000" w:rsidRPr="00000000" w14:paraId="00000030">
      <w:pPr>
        <w:numPr>
          <w:ilvl w:val="2"/>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первому требованию Заказчика предоставлять информацию о ходе исполнения обязательств по Договору.</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Ответственность сторон</w:t>
      </w:r>
    </w:p>
    <w:p w:rsidR="00000000" w:rsidDel="00000000" w:rsidP="00000000" w:rsidRDefault="00000000" w:rsidRPr="00000000" w14:paraId="00000033">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rsidR="00000000" w:rsidDel="00000000" w:rsidP="00000000" w:rsidRDefault="00000000" w:rsidRPr="00000000" w14:paraId="00000034">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 неисполнением или ненадлежащим исполнением обязательств по Договору понимаются, в том числе случаи:</w:t>
      </w:r>
    </w:p>
    <w:p w:rsidR="00000000" w:rsidDel="00000000" w:rsidP="00000000" w:rsidRDefault="00000000" w:rsidRPr="00000000" w14:paraId="00000035">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нарушения сроков оказания Услуг;</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недостоверности и (или) не полноты данных, указанных Исполнителем в отчетах и (или) акте выполненных работ (оказанных услуг);</w:t>
      </w:r>
    </w:p>
    <w:p w:rsidR="00000000" w:rsidDel="00000000" w:rsidP="00000000" w:rsidRDefault="00000000" w:rsidRPr="00000000" w14:paraId="00000037">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rsidR="00000000" w:rsidDel="00000000" w:rsidP="00000000" w:rsidRDefault="00000000" w:rsidRPr="00000000" w14:paraId="00000038">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невыполнения и (или) несвоевременного выполнения Исполнителем обязательств по Договору, Заказчик имеет право удержать от суммы соответствующего этапа или взыскать по Договору, сумму неустойки в размере 0,1% (ноль целых одна десятая процента) за каждый календарный день просрочки от суммы соответствующего этапа.</w:t>
      </w:r>
    </w:p>
    <w:p w:rsidR="00000000" w:rsidDel="00000000" w:rsidP="00000000" w:rsidRDefault="00000000" w:rsidRPr="00000000" w14:paraId="00000039">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Оплата неустойки не освобождает Стороны от выполнения обязательств, предусмотренных Договором.</w:t>
      </w:r>
    </w:p>
    <w:p w:rsidR="00000000" w:rsidDel="00000000" w:rsidP="00000000" w:rsidRDefault="00000000" w:rsidRPr="00000000" w14:paraId="0000003A">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 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rsidR="00000000" w:rsidDel="00000000" w:rsidP="00000000" w:rsidRDefault="00000000" w:rsidRPr="00000000" w14:paraId="0000003B">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rsidR="00000000" w:rsidDel="00000000" w:rsidP="00000000" w:rsidRDefault="00000000" w:rsidRPr="00000000" w14:paraId="0000003C">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rsidR="00000000" w:rsidDel="00000000" w:rsidP="00000000" w:rsidRDefault="00000000" w:rsidRPr="00000000" w14:paraId="0000003D">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ind w:left="70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Обстоятельства непреодолимой силы</w:t>
      </w:r>
    </w:p>
    <w:p w:rsidR="00000000" w:rsidDel="00000000" w:rsidP="00000000" w:rsidRDefault="00000000" w:rsidRPr="00000000" w14:paraId="00000041">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rsidR="00000000" w:rsidDel="00000000" w:rsidP="00000000" w:rsidRDefault="00000000" w:rsidRPr="00000000" w14:paraId="00000042">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rsidR="00000000" w:rsidDel="00000000" w:rsidP="00000000" w:rsidRDefault="00000000" w:rsidRPr="00000000" w14:paraId="00000043">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rsidR="00000000" w:rsidDel="00000000" w:rsidP="00000000" w:rsidRDefault="00000000" w:rsidRPr="00000000" w14:paraId="00000044">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rsidR="00000000" w:rsidDel="00000000" w:rsidP="00000000" w:rsidRDefault="00000000" w:rsidRPr="00000000" w14:paraId="00000045">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rsidR="00000000" w:rsidDel="00000000" w:rsidP="00000000" w:rsidRDefault="00000000" w:rsidRPr="00000000" w14:paraId="00000046">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rsidR="00000000" w:rsidDel="00000000" w:rsidP="00000000" w:rsidRDefault="00000000" w:rsidRPr="00000000" w14:paraId="00000047">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pStyle w:val="Heading1"/>
        <w:numPr>
          <w:ilvl w:val="0"/>
          <w:numId w:val="2"/>
        </w:numPr>
        <w:spacing w:before="0" w:lineRule="auto"/>
        <w:ind w:left="0" w:hanging="36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Конфиденциальность</w:t>
      </w:r>
    </w:p>
    <w:p w:rsidR="00000000" w:rsidDel="00000000" w:rsidP="00000000" w:rsidRDefault="00000000" w:rsidRPr="00000000" w14:paraId="0000004A">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rsidR="00000000" w:rsidDel="00000000" w:rsidP="00000000" w:rsidRDefault="00000000" w:rsidRPr="00000000" w14:paraId="0000004B">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rsidR="00000000" w:rsidDel="00000000" w:rsidP="00000000" w:rsidRDefault="00000000" w:rsidRPr="00000000" w14:paraId="0000004C">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rsidR="00000000" w:rsidDel="00000000" w:rsidP="00000000" w:rsidRDefault="00000000" w:rsidRPr="00000000" w14:paraId="0000004D">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Условия конфиденциальности оговорены Сторонами в Приложении 3 к Договору.</w:t>
      </w:r>
    </w:p>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Интеллектуальная собственность</w:t>
      </w:r>
    </w:p>
    <w:p w:rsidR="00000000" w:rsidDel="00000000" w:rsidP="00000000" w:rsidRDefault="00000000" w:rsidRPr="00000000" w14:paraId="00000050">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rsidR="00000000" w:rsidDel="00000000" w:rsidP="00000000" w:rsidRDefault="00000000" w:rsidRPr="00000000" w14:paraId="00000051">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обладает исключительными правами на результаты оказанных услуг по Договору. </w:t>
      </w:r>
    </w:p>
    <w:p w:rsidR="00000000" w:rsidDel="00000000" w:rsidP="00000000" w:rsidRDefault="00000000" w:rsidRPr="00000000" w14:paraId="00000052">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rsidR="00000000" w:rsidDel="00000000" w:rsidP="00000000" w:rsidRDefault="00000000" w:rsidRPr="00000000" w14:paraId="00000053">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rsidR="00000000" w:rsidDel="00000000" w:rsidP="00000000" w:rsidRDefault="00000000" w:rsidRPr="00000000" w14:paraId="00000054">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ind w:left="70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Публичные объявления</w:t>
      </w:r>
    </w:p>
    <w:p w:rsidR="00000000" w:rsidDel="00000000" w:rsidP="00000000" w:rsidRDefault="00000000" w:rsidRPr="00000000" w14:paraId="00000057">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настоящего Договора;</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реализации товаров, выполнения работ, оказания услуг по настоящему Договору, в том числе их качества;</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rsidR="00000000" w:rsidDel="00000000" w:rsidP="00000000" w:rsidRDefault="00000000" w:rsidRPr="00000000" w14:paraId="0000005C">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rsidR="00000000" w:rsidDel="00000000" w:rsidP="00000000" w:rsidRDefault="00000000" w:rsidRPr="00000000" w14:paraId="0000005D">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Обязательства Исполнителя, установленные настоящим разделом, действуют в течение 5 лет с момента истечения срока действия настоящего Договора.</w:t>
      </w:r>
    </w:p>
    <w:p w:rsidR="00000000" w:rsidDel="00000000" w:rsidP="00000000" w:rsidRDefault="00000000" w:rsidRPr="00000000" w14:paraId="0000005E">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Порядок разрешения споров по Договору</w:t>
      </w:r>
    </w:p>
    <w:p w:rsidR="00000000" w:rsidDel="00000000" w:rsidP="00000000" w:rsidRDefault="00000000" w:rsidRPr="00000000" w14:paraId="00000061">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споры и разногласия, вытекающие из настоящего Договора, разрешаются путем переговоров.</w:t>
      </w:r>
    </w:p>
    <w:p w:rsidR="00000000" w:rsidDel="00000000" w:rsidP="00000000" w:rsidRDefault="00000000" w:rsidRPr="00000000" w14:paraId="00000062">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rsidR="00000000" w:rsidDel="00000000" w:rsidP="00000000" w:rsidRDefault="00000000" w:rsidRPr="00000000" w14:paraId="00000063">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rsidR="00000000" w:rsidDel="00000000" w:rsidP="00000000" w:rsidRDefault="00000000" w:rsidRPr="00000000" w14:paraId="0000006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Уведомления, сообщения,</w:t>
      </w:r>
    </w:p>
    <w:p w:rsidR="00000000" w:rsidDel="00000000" w:rsidP="00000000" w:rsidRDefault="00000000" w:rsidRPr="00000000" w14:paraId="0000006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предоставление документов по Договору</w:t>
      </w:r>
    </w:p>
    <w:p w:rsidR="00000000" w:rsidDel="00000000" w:rsidP="00000000" w:rsidRDefault="00000000" w:rsidRPr="00000000" w14:paraId="00000067">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rsidR="00000000" w:rsidDel="00000000" w:rsidP="00000000" w:rsidRDefault="00000000" w:rsidRPr="00000000" w14:paraId="00000068">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bookmarkStart w:colFirst="0" w:colLast="0" w:name="_heading=h.3znysh7" w:id="4"/>
      <w:bookmarkEnd w:id="4"/>
      <w:r w:rsidDel="00000000" w:rsidR="00000000" w:rsidRPr="00000000">
        <w:rPr>
          <w:rFonts w:ascii="Times New Roman" w:cs="Times New Roman" w:eastAsia="Times New Roman" w:hAnsi="Times New Roman"/>
          <w:sz w:val="24"/>
          <w:szCs w:val="24"/>
          <w:rtl w:val="0"/>
        </w:rPr>
        <w:t xml:space="preserve">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rsidR="00000000" w:rsidDel="00000000" w:rsidP="00000000" w:rsidRDefault="00000000" w:rsidRPr="00000000" w14:paraId="00000069">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rsidR="00000000" w:rsidDel="00000000" w:rsidP="00000000" w:rsidRDefault="00000000" w:rsidRPr="00000000" w14:paraId="0000006A">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обязуются своевременно письменно извещать друг друга в случае изменения сведений, указанных в разделе 14 Договора.</w:t>
      </w:r>
    </w:p>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Антикоррупционная оговорка</w:t>
      </w:r>
    </w:p>
    <w:p w:rsidR="00000000" w:rsidDel="00000000" w:rsidP="00000000" w:rsidRDefault="00000000" w:rsidRPr="00000000" w14:paraId="0000006D">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rsidR="00000000" w:rsidDel="00000000" w:rsidP="00000000" w:rsidRDefault="00000000" w:rsidRPr="00000000" w14:paraId="0000006E">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rsidR="00000000" w:rsidDel="00000000" w:rsidP="00000000" w:rsidRDefault="00000000" w:rsidRPr="00000000" w14:paraId="0000006F">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rsidR="00000000" w:rsidDel="00000000" w:rsidP="00000000" w:rsidRDefault="00000000" w:rsidRPr="00000000" w14:paraId="00000070">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rsidR="00000000" w:rsidDel="00000000" w:rsidP="00000000" w:rsidRDefault="00000000" w:rsidRPr="00000000" w14:paraId="00000071">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соглашаются с тем, что их бухгалтерская документация должна точно отражать все платежи, осуществляемые по Договору.</w:t>
      </w:r>
    </w:p>
    <w:p w:rsidR="00000000" w:rsidDel="00000000" w:rsidP="00000000" w:rsidRDefault="00000000" w:rsidRPr="00000000" w14:paraId="00000072">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rsidR="00000000" w:rsidDel="00000000" w:rsidP="00000000" w:rsidRDefault="00000000" w:rsidRPr="00000000" w14:paraId="00000073">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rsidR="00000000" w:rsidDel="00000000" w:rsidP="00000000" w:rsidRDefault="00000000" w:rsidRPr="00000000" w14:paraId="00000074">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rsidR="00000000" w:rsidDel="00000000" w:rsidP="00000000" w:rsidRDefault="00000000" w:rsidRPr="00000000" w14:paraId="00000075">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rsidR="00000000" w:rsidDel="00000000" w:rsidP="00000000" w:rsidRDefault="00000000" w:rsidRPr="00000000" w14:paraId="00000076">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rsidR="00000000" w:rsidDel="00000000" w:rsidP="00000000" w:rsidRDefault="00000000" w:rsidRPr="00000000" w14:paraId="00000077">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rsidR="00000000" w:rsidDel="00000000" w:rsidP="00000000" w:rsidRDefault="00000000" w:rsidRPr="00000000" w14:paraId="0000007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Статус исполнителя и его персональные данные</w:t>
      </w:r>
    </w:p>
    <w:p w:rsidR="00000000" w:rsidDel="00000000" w:rsidP="00000000" w:rsidRDefault="00000000" w:rsidRPr="00000000" w14:paraId="0000007A">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rsidR="00000000" w:rsidDel="00000000" w:rsidP="00000000" w:rsidRDefault="00000000" w:rsidRPr="00000000" w14:paraId="0000007B">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rsidR="00000000" w:rsidDel="00000000" w:rsidP="00000000" w:rsidRDefault="00000000" w:rsidRPr="00000000" w14:paraId="0000007C">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rsidR="00000000" w:rsidDel="00000000" w:rsidP="00000000" w:rsidRDefault="00000000" w:rsidRPr="00000000" w14:paraId="0000007D">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rsidR="00000000" w:rsidDel="00000000" w:rsidP="00000000" w:rsidRDefault="00000000" w:rsidRPr="00000000" w14:paraId="0000007E">
      <w:pPr>
        <w:pStyle w:val="Heading1"/>
        <w:spacing w:before="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7F">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Прочие положения</w:t>
      </w:r>
    </w:p>
    <w:p w:rsidR="00000000" w:rsidDel="00000000" w:rsidP="00000000" w:rsidRDefault="00000000" w:rsidRPr="00000000" w14:paraId="00000080">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необходимости договор может быть пролонгирован, путем заключения соответствующего дополнительного соглашения.</w:t>
      </w:r>
    </w:p>
    <w:p w:rsidR="00000000" w:rsidDel="00000000" w:rsidP="00000000" w:rsidRDefault="00000000" w:rsidRPr="00000000" w14:paraId="00000082">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Права и обязанности Исполнителя по Договору не могут быть переданы третьим лицам.</w:t>
      </w:r>
    </w:p>
    <w:p w:rsidR="00000000" w:rsidDel="00000000" w:rsidP="00000000" w:rsidRDefault="00000000" w:rsidRPr="00000000" w14:paraId="00000083">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rsidR="00000000" w:rsidDel="00000000" w:rsidP="00000000" w:rsidRDefault="00000000" w:rsidRPr="00000000" w14:paraId="00000084">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приложения к Договору, а также изменения и дополнения к Договору, совершенные в надлежащей форме, являются его неотъемлемой частью.</w:t>
      </w:r>
    </w:p>
    <w:p w:rsidR="00000000" w:rsidDel="00000000" w:rsidP="00000000" w:rsidRDefault="00000000" w:rsidRPr="00000000" w14:paraId="00000085">
      <w:pPr>
        <w:numPr>
          <w:ilvl w:val="1"/>
          <w:numId w:val="2"/>
        </w:numPr>
        <w:pBdr>
          <w:top w:space="0" w:sz="0" w:val="nil"/>
          <w:left w:space="0" w:sz="0" w:val="nil"/>
          <w:bottom w:space="0" w:sz="0" w:val="nil"/>
          <w:right w:space="0" w:sz="0" w:val="nil"/>
          <w:between w:space="0" w:sz="0" w:val="nil"/>
        </w:pBdr>
        <w:spacing w:after="0" w:line="240" w:lineRule="auto"/>
        <w:ind w:lef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rsidR="00000000" w:rsidDel="00000000" w:rsidP="00000000" w:rsidRDefault="00000000" w:rsidRPr="00000000" w14:paraId="0000008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pStyle w:val="Heading1"/>
        <w:numPr>
          <w:ilvl w:val="0"/>
          <w:numId w:val="2"/>
        </w:numPr>
        <w:spacing w:before="0" w:lineRule="auto"/>
        <w:ind w:left="0"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Адреса, реквизиты и подписи сторон</w:t>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tl w:val="0"/>
        </w:rPr>
      </w:r>
    </w:p>
    <w:tbl>
      <w:tblPr>
        <w:tblStyle w:val="Table1"/>
        <w:tblW w:w="9705.0" w:type="dxa"/>
        <w:jc w:val="left"/>
        <w:tblInd w:w="108.0" w:type="dxa"/>
        <w:tblLayout w:type="fixed"/>
        <w:tblLook w:val="0000"/>
      </w:tblPr>
      <w:tblGrid>
        <w:gridCol w:w="4877"/>
        <w:gridCol w:w="4828"/>
        <w:tblGridChange w:id="0">
          <w:tblGrid>
            <w:gridCol w:w="4877"/>
            <w:gridCol w:w="4828"/>
          </w:tblGrid>
        </w:tblGridChange>
      </w:tblGrid>
      <w:tr>
        <w:trPr>
          <w:cantSplit w:val="0"/>
          <w:trHeight w:val="755" w:hRule="atLeast"/>
          <w:tblHeader w:val="0"/>
        </w:trPr>
        <w:tc>
          <w:tcPr>
            <w:tcMar>
              <w:top w:w="80.0" w:type="dxa"/>
              <w:left w:w="80.0" w:type="dxa"/>
              <w:bottom w:w="80.0" w:type="dxa"/>
              <w:right w:w="80.0" w:type="dxa"/>
            </w:tcMar>
          </w:tcPr>
          <w:p w:rsidR="00000000" w:rsidDel="00000000" w:rsidP="00000000" w:rsidRDefault="00000000" w:rsidRPr="00000000" w14:paraId="00000089">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ЗАКАЗЧИК</w:t>
            </w:r>
          </w:p>
          <w:p w:rsidR="00000000" w:rsidDel="00000000" w:rsidP="00000000" w:rsidRDefault="00000000" w:rsidRPr="00000000" w14:paraId="0000008A">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НАО «Международный центр зеленых технологий и инвестиционных проектов»</w:t>
            </w:r>
          </w:p>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Республика Казахстан, г. Астана, район Есиль, ул. Гейдар Алиева, зд.16, </w:t>
            </w:r>
          </w:p>
          <w:p w:rsidR="00000000" w:rsidDel="00000000" w:rsidP="00000000" w:rsidRDefault="00000000" w:rsidRPr="00000000" w14:paraId="0000008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этаж, БЦ «Конгресс-офис»</w:t>
            </w:r>
          </w:p>
          <w:p w:rsidR="00000000" w:rsidDel="00000000" w:rsidP="00000000" w:rsidRDefault="00000000" w:rsidRPr="00000000" w14:paraId="000000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БИН 180540038892</w:t>
            </w:r>
          </w:p>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ИИК KZ118562203138550115 </w:t>
            </w:r>
          </w:p>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 АО «Банк ЦентрКредит»</w:t>
            </w:r>
          </w:p>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БИК KCJBKZKX</w:t>
            </w:r>
          </w:p>
          <w:p w:rsidR="00000000" w:rsidDel="00000000" w:rsidP="00000000" w:rsidRDefault="00000000" w:rsidRPr="00000000" w14:paraId="000000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Кбе 16</w:t>
            </w:r>
          </w:p>
          <w:p w:rsidR="00000000" w:rsidDel="00000000" w:rsidP="00000000" w:rsidRDefault="00000000" w:rsidRPr="00000000" w14:paraId="0000009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 +7 (7172) 79-77-95                             </w:t>
            </w:r>
          </w:p>
          <w:p w:rsidR="00000000" w:rsidDel="00000000" w:rsidP="00000000" w:rsidRDefault="00000000" w:rsidRPr="00000000" w14:paraId="0000009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                                 </w:t>
            </w:r>
            <w:r w:rsidDel="00000000" w:rsidR="00000000" w:rsidRPr="00000000">
              <w:rPr>
                <w:rFonts w:ascii="Times New Roman" w:cs="Times New Roman" w:eastAsia="Times New Roman" w:hAnsi="Times New Roman"/>
                <w:b w:val="1"/>
                <w:sz w:val="24"/>
                <w:szCs w:val="24"/>
                <w:rtl w:val="0"/>
              </w:rPr>
              <w:t xml:space="preserve">Каримсаков Д.Н.</w:t>
            </w:r>
            <w:r w:rsidDel="00000000" w:rsidR="00000000" w:rsidRPr="00000000">
              <w:rPr>
                <w:rtl w:val="0"/>
              </w:rPr>
            </w:r>
          </w:p>
        </w:tc>
        <w:tc>
          <w:tcPr>
            <w:tcMar>
              <w:top w:w="80.0" w:type="dxa"/>
              <w:left w:w="80.0" w:type="dxa"/>
              <w:bottom w:w="80.0" w:type="dxa"/>
              <w:right w:w="80.0" w:type="dxa"/>
            </w:tcMa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ИСПОЛНИТЕЛЬ</w:t>
            </w:r>
          </w:p>
          <w:p w:rsidR="00000000" w:rsidDel="00000000" w:rsidP="00000000" w:rsidRDefault="00000000" w:rsidRPr="00000000" w14:paraId="00000095">
            <w:pPr>
              <w:pBdr>
                <w:top w:space="0" w:sz="0" w:val="nil"/>
                <w:left w:space="0" w:sz="0" w:val="nil"/>
                <w:bottom w:color="000000" w:space="1" w:sz="12" w:val="single"/>
                <w:right w:space="0" w:sz="0" w:val="nil"/>
                <w:between w:space="0" w:sz="0" w:val="nil"/>
              </w:pBdr>
              <w:spacing w:after="0" w:line="25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6">
            <w:pPr>
              <w:pBdr>
                <w:left w:space="0" w:sz="0" w:val="nil"/>
                <w:bottom w:space="0" w:sz="0" w:val="nil"/>
                <w:right w:space="0" w:sz="0" w:val="nil"/>
                <w:between w:space="0" w:sz="0" w:val="nil"/>
              </w:pBdr>
              <w:spacing w:after="0" w:line="25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 </w:t>
              <w:br w:type="textWrapping"/>
              <w:t xml:space="preserve">________________</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ИИН ___________</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БИК ____________</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ИИК ____________</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Кбе __</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Тел: _____________</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tl w:val="0"/>
              </w:rPr>
              <w:t xml:space="preserve">                                 </w:t>
            </w:r>
            <w:r w:rsidDel="00000000" w:rsidR="00000000" w:rsidRPr="00000000">
              <w:rPr>
                <w:rFonts w:ascii="Times New Roman" w:cs="Times New Roman" w:eastAsia="Times New Roman" w:hAnsi="Times New Roman"/>
                <w:b w:val="1"/>
                <w:sz w:val="24"/>
                <w:szCs w:val="24"/>
                <w:rtl w:val="0"/>
              </w:rPr>
              <w:t xml:space="preserve">_</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5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3">
      <w:pPr>
        <w:pStyle w:val="Heading1"/>
        <w:spacing w:before="0" w:lineRule="auto"/>
        <w:ind w:left="5103" w:firstLine="0"/>
        <w:jc w:val="right"/>
        <w:rPr>
          <w:rFonts w:ascii="Times New Roman" w:cs="Times New Roman" w:eastAsia="Times New Roman" w:hAnsi="Times New Roman"/>
          <w:color w:val="000000"/>
          <w:sz w:val="24"/>
          <w:szCs w:val="24"/>
        </w:rPr>
      </w:pPr>
      <w:bookmarkStart w:colFirst="0" w:colLast="0" w:name="_heading=h.4d34og8" w:id="5"/>
      <w:bookmarkEnd w:id="5"/>
      <w:r w:rsidDel="00000000" w:rsidR="00000000" w:rsidRPr="00000000">
        <w:rPr>
          <w:rtl w:val="0"/>
        </w:rPr>
      </w:r>
    </w:p>
    <w:p w:rsidR="00000000" w:rsidDel="00000000" w:rsidP="00000000" w:rsidRDefault="00000000" w:rsidRPr="00000000" w14:paraId="000000A4">
      <w:pPr>
        <w:spacing w:after="0" w:line="240" w:lineRule="auto"/>
        <w:ind w:left="5103" w:firstLine="0"/>
        <w:jc w:val="right"/>
        <w:rPr>
          <w:rFonts w:ascii="Times New Roman" w:cs="Times New Roman" w:eastAsia="Times New Roman" w:hAnsi="Times New Roman"/>
          <w:sz w:val="24"/>
          <w:szCs w:val="24"/>
        </w:rPr>
      </w:pPr>
      <w:r w:rsidDel="00000000" w:rsidR="00000000" w:rsidRPr="00000000">
        <w:br w:type="page"/>
      </w:r>
      <w:r w:rsidDel="00000000" w:rsidR="00000000" w:rsidRPr="00000000">
        <w:rPr>
          <w:rFonts w:ascii="Times New Roman" w:cs="Times New Roman" w:eastAsia="Times New Roman" w:hAnsi="Times New Roman"/>
          <w:sz w:val="24"/>
          <w:szCs w:val="24"/>
          <w:rtl w:val="0"/>
        </w:rPr>
        <w:t xml:space="preserve">Приложение №1 к Договору возмездного оказания услуг</w:t>
      </w:r>
    </w:p>
    <w:p w:rsidR="00000000" w:rsidDel="00000000" w:rsidP="00000000" w:rsidRDefault="00000000" w:rsidRPr="00000000" w14:paraId="000000A5">
      <w:pPr>
        <w:spacing w:after="0" w:line="240" w:lineRule="auto"/>
        <w:ind w:left="5103" w:firstLine="0"/>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____ от _________ 2025 г.</w:t>
      </w:r>
      <w:r w:rsidDel="00000000" w:rsidR="00000000" w:rsidRPr="00000000">
        <w:rPr>
          <w:rtl w:val="0"/>
        </w:rPr>
      </w:r>
    </w:p>
    <w:p w:rsidR="00000000" w:rsidDel="00000000" w:rsidP="00000000" w:rsidRDefault="00000000" w:rsidRPr="00000000" w14:paraId="000000A6">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Техническое задание </w:t>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after="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Консультанта по разработке Стратегии устойчивого развития и выхода из проекта GCIP в Казахстане</w:t>
      </w:r>
    </w:p>
    <w:tbl>
      <w:tblPr>
        <w:tblStyle w:val="Table2"/>
        <w:tblpPr w:leftFromText="180" w:rightFromText="180" w:topFromText="0" w:bottomFromText="0" w:vertAnchor="page" w:horzAnchor="margin" w:tblpX="0" w:tblpY="3661"/>
        <w:tblW w:w="101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73"/>
        <w:tblGridChange w:id="0">
          <w:tblGrid>
            <w:gridCol w:w="10173"/>
          </w:tblGrid>
        </w:tblGridChange>
      </w:tblGrid>
      <w:tr>
        <w:trPr>
          <w:cantSplit w:val="0"/>
          <w:trHeight w:val="418" w:hRule="atLeast"/>
          <w:tblHeader w:val="0"/>
        </w:trPr>
        <w:tc>
          <w:tcPr>
            <w:shd w:fill="e0e0e0" w:val="clear"/>
          </w:tcPr>
          <w:p w:rsidR="00000000" w:rsidDel="00000000" w:rsidP="00000000" w:rsidRDefault="00000000" w:rsidRPr="00000000" w14:paraId="000000AA">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 Информация о позиции</w:t>
            </w:r>
          </w:p>
        </w:tc>
      </w:tr>
      <w:tr>
        <w:trPr>
          <w:cantSplit w:val="1"/>
          <w:trHeight w:val="4947" w:hRule="atLeast"/>
          <w:tblHeader w:val="0"/>
        </w:trPr>
        <w:tc>
          <w:tcPr/>
          <w:p w:rsidR="00000000" w:rsidDel="00000000" w:rsidP="00000000" w:rsidRDefault="00000000" w:rsidRPr="00000000" w14:paraId="000000AB">
            <w:pPr>
              <w:pStyle w:val="Heading3"/>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i w:val="1"/>
                <w:sz w:val="28"/>
                <w:szCs w:val="28"/>
                <w:rtl w:val="0"/>
              </w:rPr>
              <w:t xml:space="preserve">Название позиции:</w:t>
            </w:r>
            <w:r w:rsidDel="00000000" w:rsidR="00000000" w:rsidRPr="00000000">
              <w:rPr>
                <w:rFonts w:ascii="Times New Roman" w:cs="Times New Roman" w:eastAsia="Times New Roman" w:hAnsi="Times New Roman"/>
                <w:sz w:val="28"/>
                <w:szCs w:val="28"/>
                <w:rtl w:val="0"/>
              </w:rPr>
              <w:t xml:space="preserve"> консультант по разработке Стратегии устойчивого развития и выхода из проекта GCIP в Казахстане (далее - Стратегия).</w:t>
            </w: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1"/>
                <w:sz w:val="28"/>
                <w:szCs w:val="28"/>
                <w:rtl w:val="0"/>
              </w:rPr>
              <w:t xml:space="preserve">Название проекта:</w:t>
            </w:r>
            <w:r w:rsidDel="00000000" w:rsidR="00000000" w:rsidRPr="00000000">
              <w:rPr>
                <w:rFonts w:ascii="Times New Roman" w:cs="Times New Roman" w:eastAsia="Times New Roman" w:hAnsi="Times New Roman"/>
                <w:sz w:val="28"/>
                <w:szCs w:val="28"/>
                <w:rtl w:val="0"/>
              </w:rPr>
              <w:t xml:space="preserve"> Глобальная программа инновационных проектов в области чистых технологий в Казахстане. Содействие в продвижении инноваций в области чистых технологий и малого, среднего предпринимательства для создания зеленых рабочих мест в Казахстане.</w:t>
            </w:r>
          </w:p>
          <w:p w:rsidR="00000000" w:rsidDel="00000000" w:rsidP="00000000" w:rsidRDefault="00000000" w:rsidRPr="00000000" w14:paraId="000000A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1"/>
                <w:sz w:val="28"/>
                <w:szCs w:val="28"/>
                <w:rtl w:val="0"/>
              </w:rPr>
              <w:t xml:space="preserve">Тип контракта</w:t>
            </w:r>
            <w:r w:rsidDel="00000000" w:rsidR="00000000" w:rsidRPr="00000000">
              <w:rPr>
                <w:rFonts w:ascii="Times New Roman" w:cs="Times New Roman" w:eastAsia="Times New Roman" w:hAnsi="Times New Roman"/>
                <w:sz w:val="28"/>
                <w:szCs w:val="28"/>
                <w:rtl w:val="0"/>
              </w:rPr>
              <w:t xml:space="preserve">: Договор о возмездном оказании услуг (ДВУ)</w:t>
            </w:r>
          </w:p>
          <w:p w:rsidR="00000000" w:rsidDel="00000000" w:rsidP="00000000" w:rsidRDefault="00000000" w:rsidRPr="00000000" w14:paraId="000000A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1"/>
                <w:sz w:val="28"/>
                <w:szCs w:val="28"/>
                <w:rtl w:val="0"/>
              </w:rPr>
              <w:t xml:space="preserve">Срок:</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с даты подписания Договора по 31 марта 2025 года</w:t>
            </w: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1"/>
                <w:sz w:val="28"/>
                <w:szCs w:val="28"/>
                <w:rtl w:val="0"/>
              </w:rPr>
              <w:t xml:space="preserve">Занятость:</w:t>
            </w:r>
            <w:r w:rsidDel="00000000" w:rsidR="00000000" w:rsidRPr="00000000">
              <w:rPr>
                <w:rFonts w:ascii="Times New Roman" w:cs="Times New Roman" w:eastAsia="Times New Roman" w:hAnsi="Times New Roman"/>
                <w:sz w:val="28"/>
                <w:szCs w:val="28"/>
                <w:rtl w:val="0"/>
              </w:rPr>
              <w:t xml:space="preserve"> удаленный формат</w:t>
            </w:r>
          </w:p>
        </w:tc>
      </w:tr>
    </w:tbl>
    <w:p w:rsidR="00000000" w:rsidDel="00000000" w:rsidP="00000000" w:rsidRDefault="00000000" w:rsidRPr="00000000" w14:paraId="000000B0">
      <w:pPr>
        <w:spacing w:after="120" w:line="240" w:lineRule="auto"/>
        <w:jc w:val="both"/>
        <w:rPr>
          <w:rFonts w:ascii="Times New Roman" w:cs="Times New Roman" w:eastAsia="Times New Roman" w:hAnsi="Times New Roman"/>
          <w:b w:val="1"/>
          <w:sz w:val="28"/>
          <w:szCs w:val="28"/>
        </w:rPr>
      </w:pPr>
      <w:r w:rsidDel="00000000" w:rsidR="00000000" w:rsidRPr="00000000">
        <w:rPr>
          <w:rtl w:val="0"/>
        </w:rPr>
      </w:r>
    </w:p>
    <w:tbl>
      <w:tblPr>
        <w:tblStyle w:val="Table3"/>
        <w:tblW w:w="101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73"/>
        <w:tblGridChange w:id="0">
          <w:tblGrid>
            <w:gridCol w:w="10173"/>
          </w:tblGrid>
        </w:tblGridChange>
      </w:tblGrid>
      <w:tr>
        <w:trPr>
          <w:cantSplit w:val="0"/>
          <w:tblHeader w:val="0"/>
        </w:trPr>
        <w:tc>
          <w:tcPr>
            <w:shd w:fill="d9d9d9" w:val="clear"/>
          </w:tcPr>
          <w:p w:rsidR="00000000" w:rsidDel="00000000" w:rsidP="00000000" w:rsidRDefault="00000000" w:rsidRPr="00000000" w14:paraId="000000B1">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 Основание</w:t>
            </w:r>
          </w:p>
        </w:tc>
      </w:tr>
      <w:tr>
        <w:trPr>
          <w:cantSplit w:val="0"/>
          <w:tblHeader w:val="0"/>
        </w:trPr>
        <w:tc>
          <w:tcPr/>
          <w:p w:rsidR="00000000" w:rsidDel="00000000" w:rsidP="00000000" w:rsidRDefault="00000000" w:rsidRPr="00000000" w14:paraId="000000B2">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Цель проекта</w:t>
            </w:r>
            <w:r w:rsidDel="00000000" w:rsidR="00000000" w:rsidRPr="00000000">
              <w:rPr>
                <w:rFonts w:ascii="Times New Roman" w:cs="Times New Roman" w:eastAsia="Times New Roman" w:hAnsi="Times New Roman"/>
                <w:sz w:val="28"/>
                <w:szCs w:val="28"/>
                <w:rtl w:val="0"/>
              </w:rPr>
              <w:t xml:space="preserve">: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 </w:t>
            </w:r>
          </w:p>
          <w:p w:rsidR="00000000" w:rsidDel="00000000" w:rsidP="00000000" w:rsidRDefault="00000000" w:rsidRPr="00000000" w14:paraId="000000B3">
            <w:pPr>
              <w:spacing w:line="24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Проект финансируется Глобальным Экологическим Фондом (далее - ГЭФ).</w:t>
            </w:r>
          </w:p>
          <w:p w:rsidR="00000000" w:rsidDel="00000000" w:rsidP="00000000" w:rsidRDefault="00000000" w:rsidRPr="00000000" w14:paraId="000000B4">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Период реализации проекта</w:t>
            </w:r>
            <w:r w:rsidDel="00000000" w:rsidR="00000000" w:rsidRPr="00000000">
              <w:rPr>
                <w:rFonts w:ascii="Times New Roman" w:cs="Times New Roman" w:eastAsia="Times New Roman" w:hAnsi="Times New Roman"/>
                <w:sz w:val="28"/>
                <w:szCs w:val="28"/>
                <w:rtl w:val="0"/>
              </w:rPr>
              <w:t xml:space="preserve">: 3 года.  </w:t>
            </w:r>
          </w:p>
          <w:p w:rsidR="00000000" w:rsidDel="00000000" w:rsidP="00000000" w:rsidRDefault="00000000" w:rsidRPr="00000000" w14:paraId="000000B5">
            <w:pPr>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Бенефициары проекта:</w:t>
            </w:r>
            <w:r w:rsidDel="00000000" w:rsidR="00000000" w:rsidRPr="00000000">
              <w:rPr>
                <w:rFonts w:ascii="Times New Roman" w:cs="Times New Roman" w:eastAsia="Times New Roman" w:hAnsi="Times New Roman"/>
                <w:sz w:val="28"/>
                <w:szCs w:val="28"/>
                <w:rtl w:val="0"/>
              </w:rPr>
              <w:t xml:space="preserve"> Министерство экологии и природных ресурсов РК (далее – МЭПР), частный сектор и НПО, научно-исследовательские институты.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Проект ЮНИДО-ГЭФ направлен на поддержку этапов формирования предприятий чистых технологий.  Широкое распространение и использование чистых технологий имеет значительный потенциал для решения серьезных проблем, связанных с изменением климата и окружающей средой, с которыми сегодня сталкивается глобальное сообщество и его правительства, и Республика Казахстан не является исключением.</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МСП и стартапы являются ключевыми двигателями роста сектора чистых технологий в странах с формирующейся рыночной экономикой и развивающихся странах.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 которые удовлетворяют реальный спрос.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 Так экосистема должна существовать и развиваться, самостоятельно используя местные бюджетные и бизнес-ресурсы и в целом поддерживать на постоянной основе конечную цель проекта GCIP Kazakhstan с тем, чтобы результаты проекта имели практическое продолжение. В этих целях разрабатывается стратегия выход из проекта GCIP Kazakhstan (далее – Стратегия).</w:t>
            </w:r>
          </w:p>
        </w:tc>
      </w:tr>
      <w:tr>
        <w:trPr>
          <w:cantSplit w:val="0"/>
          <w:tblHeader w:val="0"/>
        </w:trPr>
        <w:tc>
          <w:tcPr/>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left" w:leader="none" w:pos="709"/>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консультант будет предоставлять услуги под непосредственным руководством Директора Департамента зеленых технологий НАО «Международный центр зеленых технологий и инвестиционных проектов» (далее – МЦЗТИП);</w:t>
            </w:r>
          </w:p>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left" w:leader="none" w:pos="709"/>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взаимодействовать с международными и национальными консультантами GCIP-проекта, глобальной командой GCIP и UNIDO;</w:t>
            </w:r>
          </w:p>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left" w:leader="none" w:pos="709"/>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консультант будет тесно координировать работу с заинтересованными и соответствующими организациями для выполнения услуг;</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взаимодействовать с экспертами по разработке Концепции создания Green Hub, Стратегии устойчивого развития и выхода из проекта GCIP в Казахстане.</w:t>
            </w:r>
          </w:p>
        </w:tc>
      </w:tr>
    </w:tbl>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4"/>
        <w:tblW w:w="101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73"/>
        <w:tblGridChange w:id="0">
          <w:tblGrid>
            <w:gridCol w:w="10173"/>
          </w:tblGrid>
        </w:tblGridChange>
      </w:tblGrid>
      <w:tr>
        <w:trPr>
          <w:cantSplit w:val="0"/>
          <w:tblHeader w:val="0"/>
        </w:trPr>
        <w:tc>
          <w:tcPr>
            <w:shd w:fill="e0e0e0" w:val="clear"/>
          </w:tcPr>
          <w:p w:rsidR="00000000" w:rsidDel="00000000" w:rsidP="00000000" w:rsidRDefault="00000000" w:rsidRPr="00000000" w14:paraId="000000BE">
            <w:pPr>
              <w:pStyle w:val="Heading1"/>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sz w:val="28"/>
                <w:szCs w:val="28"/>
                <w:rtl w:val="0"/>
              </w:rPr>
              <w:t xml:space="preserve">III. Функции и объем услуг</w:t>
            </w:r>
            <w:r w:rsidDel="00000000" w:rsidR="00000000" w:rsidRPr="00000000">
              <w:rPr>
                <w:rtl w:val="0"/>
              </w:rPr>
            </w:r>
          </w:p>
        </w:tc>
      </w:tr>
      <w:tr>
        <w:trPr>
          <w:cantSplit w:val="0"/>
          <w:trHeight w:val="488" w:hRule="atLeast"/>
          <w:tblHeader w:val="0"/>
        </w:trPr>
        <w:tc>
          <w:tcPr/>
          <w:p w:rsidR="00000000" w:rsidDel="00000000" w:rsidP="00000000" w:rsidRDefault="00000000" w:rsidRPr="00000000" w14:paraId="000000BF">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Консультант выполняет следующие основные функции, но не ограничивается этим: </w:t>
            </w:r>
          </w:p>
          <w:p w:rsidR="00000000" w:rsidDel="00000000" w:rsidP="00000000" w:rsidRDefault="00000000" w:rsidRPr="00000000" w14:paraId="000000C0">
            <w:pPr>
              <w:numPr>
                <w:ilvl w:val="0"/>
                <w:numId w:val="5"/>
              </w:numPr>
              <w:spacing w:after="0" w:line="240" w:lineRule="auto"/>
              <w:ind w:left="1080" w:hanging="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оценка текущего состояния проекта;</w:t>
            </w:r>
          </w:p>
          <w:p w:rsidR="00000000" w:rsidDel="00000000" w:rsidP="00000000" w:rsidRDefault="00000000" w:rsidRPr="00000000" w14:paraId="000000C1">
            <w:pPr>
              <w:numPr>
                <w:ilvl w:val="0"/>
                <w:numId w:val="5"/>
              </w:numPr>
              <w:spacing w:after="0" w:line="240" w:lineRule="auto"/>
              <w:ind w:left="1080" w:hanging="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выявление потребностей и плана их реализации;</w:t>
            </w:r>
          </w:p>
          <w:p w:rsidR="00000000" w:rsidDel="00000000" w:rsidP="00000000" w:rsidRDefault="00000000" w:rsidRPr="00000000" w14:paraId="000000C2">
            <w:pPr>
              <w:numPr>
                <w:ilvl w:val="0"/>
                <w:numId w:val="5"/>
              </w:numPr>
              <w:spacing w:after="0" w:line="240" w:lineRule="auto"/>
              <w:ind w:left="1080" w:hanging="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определение целей выхода и дальнейшего развития;</w:t>
            </w:r>
          </w:p>
          <w:p w:rsidR="00000000" w:rsidDel="00000000" w:rsidP="00000000" w:rsidRDefault="00000000" w:rsidRPr="00000000" w14:paraId="000000C3">
            <w:pPr>
              <w:numPr>
                <w:ilvl w:val="0"/>
                <w:numId w:val="5"/>
              </w:numPr>
              <w:spacing w:after="0" w:line="240" w:lineRule="auto"/>
              <w:ind w:left="1080" w:hanging="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коммуникации с представителями заинтересованных стороны;</w:t>
            </w:r>
          </w:p>
          <w:p w:rsidR="00000000" w:rsidDel="00000000" w:rsidP="00000000" w:rsidRDefault="00000000" w:rsidRPr="00000000" w14:paraId="000000C4">
            <w:pPr>
              <w:numPr>
                <w:ilvl w:val="0"/>
                <w:numId w:val="5"/>
              </w:numPr>
              <w:spacing w:after="0" w:line="240" w:lineRule="auto"/>
              <w:ind w:left="1080" w:hanging="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анализ рисков и барьеров;</w:t>
            </w:r>
          </w:p>
          <w:p w:rsidR="00000000" w:rsidDel="00000000" w:rsidP="00000000" w:rsidRDefault="00000000" w:rsidRPr="00000000" w14:paraId="000000C5">
            <w:pPr>
              <w:numPr>
                <w:ilvl w:val="0"/>
                <w:numId w:val="5"/>
              </w:numPr>
              <w:spacing w:after="0" w:line="240" w:lineRule="auto"/>
              <w:ind w:left="1080" w:hanging="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разработка дорожной карты мероприятий.</w:t>
            </w:r>
          </w:p>
          <w:p w:rsidR="00000000" w:rsidDel="00000000" w:rsidP="00000000" w:rsidRDefault="00000000" w:rsidRPr="00000000" w14:paraId="000000C6">
            <w:pPr>
              <w:numPr>
                <w:ilvl w:val="0"/>
                <w:numId w:val="5"/>
              </w:numPr>
              <w:spacing w:after="0" w:line="240" w:lineRule="auto"/>
              <w:ind w:left="1080" w:hanging="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Содержание Стратегии должно корреспондировать с другими документами, направленными на развитие Green Tech Hub.</w:t>
            </w:r>
          </w:p>
          <w:p w:rsidR="00000000" w:rsidDel="00000000" w:rsidP="00000000" w:rsidRDefault="00000000" w:rsidRPr="00000000" w14:paraId="000000C7">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8">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Консультант выполняет следующие виды услуг по документации и отчетности: </w:t>
            </w:r>
          </w:p>
          <w:p w:rsidR="00000000" w:rsidDel="00000000" w:rsidP="00000000" w:rsidRDefault="00000000" w:rsidRPr="00000000" w14:paraId="000000C9">
            <w:pPr>
              <w:numPr>
                <w:ilvl w:val="0"/>
                <w:numId w:val="4"/>
              </w:numPr>
              <w:spacing w:after="0" w:line="240" w:lineRule="auto"/>
              <w:ind w:left="1080" w:hanging="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предоставить подписанный ЭЦП отчет в электронной форме посредством системы ЭДО и предоставить (по запросу) отчет в формате *.doc на указанную корпоративную электронную почту.</w:t>
            </w:r>
          </w:p>
          <w:p w:rsidR="00000000" w:rsidDel="00000000" w:rsidP="00000000" w:rsidRDefault="00000000" w:rsidRPr="00000000" w14:paraId="000000CA">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tc>
      </w:tr>
    </w:tbl>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tbl>
      <w:tblPr>
        <w:tblStyle w:val="Table5"/>
        <w:tblW w:w="101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173"/>
        <w:tblGridChange w:id="0">
          <w:tblGrid>
            <w:gridCol w:w="10173"/>
          </w:tblGrid>
        </w:tblGridChange>
      </w:tblGrid>
      <w:tr>
        <w:trPr>
          <w:cantSplit w:val="0"/>
          <w:tblHeader w:val="0"/>
        </w:trPr>
        <w:tc>
          <w:tcPr>
            <w:shd w:fill="e0e0e0" w:val="clear"/>
          </w:tcPr>
          <w:p w:rsidR="00000000" w:rsidDel="00000000" w:rsidP="00000000" w:rsidRDefault="00000000" w:rsidRPr="00000000" w14:paraId="000000CD">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 Задачи и ожидаемые результаты</w:t>
            </w:r>
          </w:p>
        </w:tc>
      </w:tr>
      <w:tr>
        <w:trPr>
          <w:cantSplit w:val="0"/>
          <w:trHeight w:val="1550" w:hRule="atLeast"/>
          <w:tblHeader w:val="0"/>
        </w:trPr>
        <w:tc>
          <w:tcPr>
            <w:tcBorders>
              <w:bottom w:color="000000" w:space="0" w:sz="4" w:val="single"/>
            </w:tcBorders>
          </w:tcPr>
          <w:p w:rsidR="00000000" w:rsidDel="00000000" w:rsidP="00000000" w:rsidRDefault="00000000" w:rsidRPr="00000000" w14:paraId="000000C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Общей целью предоставления услуг </w:t>
              <w:br w:type="textWrapping"/>
              <w:t xml:space="preserve">является описание технические параметры Стратегии, определяющей переход Казахстана к новому уровню экологической устойчивости и экономического роста, направленного на использование чистых технологий.</w:t>
            </w:r>
          </w:p>
          <w:p w:rsidR="00000000" w:rsidDel="00000000" w:rsidP="00000000" w:rsidRDefault="00000000" w:rsidRPr="00000000" w14:paraId="000000CF">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Исполнитель обязуется произвести следующие виды работ (по шаблону UNIDO):</w:t>
            </w:r>
          </w:p>
          <w:p w:rsidR="00000000" w:rsidDel="00000000" w:rsidP="00000000" w:rsidRDefault="00000000" w:rsidRPr="00000000" w14:paraId="000000D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разработать стратегию выхода из проекта GCIP-Kazakhstan с учетом дальнейшего развития основ методологии проекта GCIP. Стратегия должна включать: основные цели и задачи, развитие отрасли с учетом оценки мировых трендов, взаимодействие с участниками экосистемы зелёных технологий и инноваций, рекомендации по улучшению законодательных барьеров в части продвижения стартапов в сфере зеленых технологий, меры стимулирования, поддержки;</w:t>
            </w:r>
          </w:p>
          <w:p w:rsidR="00000000" w:rsidDel="00000000" w:rsidP="00000000" w:rsidRDefault="00000000" w:rsidRPr="00000000" w14:paraId="000000D1">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разработать календарный план мероприятий по выходу из проекта GCIP-Kazakhstan, основываясь на полученных результатах и барьерах реализации проекта;</w:t>
            </w:r>
          </w:p>
          <w:p w:rsidR="00000000" w:rsidDel="00000000" w:rsidP="00000000" w:rsidRDefault="00000000" w:rsidRPr="00000000" w14:paraId="000000D2">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разработать согласованный с МЦЗТИП перечень участников для последующего проведения встреч с каждым с целью создания профилей организаций с указанием их роли в процессе создания экосистемы, по результатам встреч определить нужды организаций для продолжения идей проекта GCIP-Kazakhstan;</w:t>
            </w:r>
          </w:p>
          <w:p w:rsidR="00000000" w:rsidDel="00000000" w:rsidP="00000000" w:rsidRDefault="00000000" w:rsidRPr="00000000" w14:paraId="000000D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составить список необходимого усиления потенциала для организаций и направить его для формирования рабочего плана GCIP-Kazakhstan на 2025 год;</w:t>
            </w:r>
          </w:p>
          <w:p w:rsidR="00000000" w:rsidDel="00000000" w:rsidP="00000000" w:rsidRDefault="00000000" w:rsidRPr="00000000" w14:paraId="000000D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прочее в рамках выполнения данной услуги;</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Форма завершения: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103"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1 этап – предоставить предварительный отчет до 28 февраля 2025 года</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2 этап – итоговый отчет до 20.03.2025 года. </w:t>
            </w:r>
          </w:p>
          <w:p w:rsidR="00000000" w:rsidDel="00000000" w:rsidP="00000000" w:rsidRDefault="00000000" w:rsidRPr="00000000" w14:paraId="000000DA">
            <w:pPr>
              <w:rPr>
                <w:sz w:val="28"/>
                <w:szCs w:val="28"/>
              </w:rPr>
            </w:pPr>
            <w:r w:rsidDel="00000000" w:rsidR="00000000" w:rsidRPr="00000000">
              <w:rPr>
                <w:rtl w:val="0"/>
              </w:rPr>
            </w:r>
          </w:p>
          <w:p w:rsidR="00000000" w:rsidDel="00000000" w:rsidP="00000000" w:rsidRDefault="00000000" w:rsidRPr="00000000" w14:paraId="000000DB">
            <w:pPr>
              <w:spacing w:after="240" w:before="240" w:lineRule="auto"/>
              <w:ind w:firstLine="426"/>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Финансовые условия:</w:t>
            </w:r>
          </w:p>
          <w:p w:rsidR="00000000" w:rsidDel="00000000" w:rsidP="00000000" w:rsidRDefault="00000000" w:rsidRPr="00000000" w14:paraId="000000DC">
            <w:pPr>
              <w:spacing w:after="240" w:before="240" w:lineRule="auto"/>
              <w:ind w:left="42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Оплата за оказанные услуги производится согласно таблице, указанной ниже в течение 5-ти (пяти) рабочих дней со дня подписания акта выполненных работ (оказанных услуг):</w:t>
            </w:r>
          </w:p>
          <w:tbl>
            <w:tblPr>
              <w:tblStyle w:val="Table6"/>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65"/>
              <w:gridCol w:w="5640"/>
              <w:tblGridChange w:id="0">
                <w:tblGrid>
                  <w:gridCol w:w="3165"/>
                  <w:gridCol w:w="5640"/>
                </w:tblGrid>
              </w:tblGridChange>
            </w:tblGrid>
            <w:tr>
              <w:trPr>
                <w:cantSplit w:val="0"/>
                <w:trHeight w:val="390" w:hRule="atLeast"/>
                <w:tblHeader w:val="0"/>
              </w:trPr>
              <w:tc>
                <w:tcPr>
                  <w:tcBorders>
                    <w:top w:color="000001" w:space="0" w:sz="5" w:val="single"/>
                    <w:left w:color="000001" w:space="0" w:sz="5" w:val="single"/>
                    <w:bottom w:color="000001" w:space="0" w:sz="5"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от суммы договора</w:t>
                  </w:r>
                </w:p>
              </w:tc>
              <w:tc>
                <w:tcPr>
                  <w:tcBorders>
                    <w:top w:color="000001" w:space="0" w:sz="5" w:val="single"/>
                    <w:left w:color="000001" w:space="0" w:sz="5" w:val="single"/>
                    <w:bottom w:color="000001" w:space="0" w:sz="5" w:val="single"/>
                    <w:right w:color="000001" w:space="0" w:sz="5" w:val="single"/>
                  </w:tcBorders>
                  <w:shd w:fill="ffffff" w:val="clear"/>
                  <w:tcMar>
                    <w:top w:w="0.0" w:type="dxa"/>
                    <w:left w:w="100.0" w:type="dxa"/>
                    <w:bottom w:w="0.0" w:type="dxa"/>
                    <w:right w:w="100.0" w:type="dxa"/>
                  </w:tcM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Этап оказания услуг</w:t>
                  </w:r>
                </w:p>
              </w:tc>
            </w:tr>
            <w:tr>
              <w:trPr>
                <w:cantSplit w:val="0"/>
                <w:trHeight w:val="285" w:hRule="atLeast"/>
                <w:tblHeader w:val="0"/>
              </w:trPr>
              <w:tc>
                <w:tcPr>
                  <w:tcBorders>
                    <w:top w:color="000000" w:space="0" w:sz="0" w:val="nil"/>
                    <w:left w:color="000001" w:space="0" w:sz="5" w:val="single"/>
                    <w:bottom w:color="000001" w:space="0" w:sz="5"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50%</w:t>
                  </w:r>
                </w:p>
              </w:tc>
              <w:tc>
                <w:tcPr>
                  <w:tcBorders>
                    <w:top w:color="000000" w:space="0" w:sz="0" w:val="nil"/>
                    <w:left w:color="000001" w:space="0" w:sz="5" w:val="single"/>
                    <w:bottom w:color="000001" w:space="0" w:sz="5" w:val="single"/>
                    <w:right w:color="000001" w:space="0" w:sz="5" w:val="single"/>
                  </w:tcBorders>
                  <w:shd w:fill="ffffff" w:val="clear"/>
                  <w:tcMar>
                    <w:top w:w="0.0" w:type="dxa"/>
                    <w:left w:w="100.0" w:type="dxa"/>
                    <w:bottom w:w="0.0" w:type="dxa"/>
                    <w:right w:w="100.0" w:type="dxa"/>
                  </w:tcM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Этап I</w:t>
                  </w:r>
                </w:p>
              </w:tc>
            </w:tr>
            <w:tr>
              <w:trPr>
                <w:cantSplit w:val="0"/>
                <w:trHeight w:val="285" w:hRule="atLeast"/>
                <w:tblHeader w:val="0"/>
              </w:trPr>
              <w:tc>
                <w:tcPr>
                  <w:tcBorders>
                    <w:top w:color="000000" w:space="0" w:sz="0" w:val="nil"/>
                    <w:left w:color="000001" w:space="0" w:sz="5" w:val="single"/>
                    <w:bottom w:color="000001" w:space="0" w:sz="5" w:val="single"/>
                    <w:right w:color="000000" w:space="0" w:sz="0" w:val="nil"/>
                  </w:tcBorders>
                  <w:shd w:fill="ffffff" w:val="clear"/>
                  <w:tcMar>
                    <w:top w:w="0.0" w:type="dxa"/>
                    <w:left w:w="100.0" w:type="dxa"/>
                    <w:bottom w:w="0.0" w:type="dxa"/>
                    <w:right w:w="100.0" w:type="dxa"/>
                  </w:tcM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50%</w:t>
                  </w:r>
                </w:p>
              </w:tc>
              <w:tc>
                <w:tcPr>
                  <w:tcBorders>
                    <w:top w:color="000000" w:space="0" w:sz="0" w:val="nil"/>
                    <w:left w:color="000001" w:space="0" w:sz="5" w:val="single"/>
                    <w:bottom w:color="000001" w:space="0" w:sz="5" w:val="single"/>
                    <w:right w:color="000001" w:space="0" w:sz="5" w:val="single"/>
                  </w:tcBorders>
                  <w:shd w:fill="ffffff" w:val="clear"/>
                  <w:tcMar>
                    <w:top w:w="0.0" w:type="dxa"/>
                    <w:left w:w="100.0" w:type="dxa"/>
                    <w:bottom w:w="0.0" w:type="dxa"/>
                    <w:right w:w="100.0" w:type="dxa"/>
                  </w:tcMa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center"/>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Этап II</w:t>
                  </w:r>
                </w:p>
              </w:tc>
            </w:tr>
          </w:tbl>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0" w:firstLine="0"/>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p>
    <w:tbl>
      <w:tblPr>
        <w:tblStyle w:val="Table7"/>
        <w:tblW w:w="1006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80"/>
        <w:gridCol w:w="7185"/>
        <w:tblGridChange w:id="0">
          <w:tblGrid>
            <w:gridCol w:w="2880"/>
            <w:gridCol w:w="7185"/>
          </w:tblGrid>
        </w:tblGridChange>
      </w:tblGrid>
      <w:tr>
        <w:trPr>
          <w:cantSplit w:val="0"/>
          <w:tblHeader w:val="0"/>
        </w:trPr>
        <w:tc>
          <w:tcPr>
            <w:gridSpan w:val="2"/>
            <w:shd w:fill="e0e0e0" w:val="clear"/>
          </w:tcPr>
          <w:p w:rsidR="00000000" w:rsidDel="00000000" w:rsidP="00000000" w:rsidRDefault="00000000" w:rsidRPr="00000000" w14:paraId="000000E6">
            <w:pPr>
              <w:pStyle w:val="Heading1"/>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 Квалификационные требования</w:t>
            </w:r>
          </w:p>
        </w:tc>
      </w:tr>
      <w:tr>
        <w:trPr>
          <w:cantSplit w:val="0"/>
          <w:trHeight w:val="230" w:hRule="atLeast"/>
          <w:tblHeader w:val="0"/>
        </w:trPr>
        <w:tc>
          <w:tcPr>
            <w:tcBorders>
              <w:bottom w:color="000000" w:space="0" w:sz="4" w:val="single"/>
            </w:tcBorders>
          </w:tcPr>
          <w:p w:rsidR="00000000" w:rsidDel="00000000" w:rsidP="00000000" w:rsidRDefault="00000000" w:rsidRPr="00000000" w14:paraId="000000E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Образование:</w:t>
            </w:r>
          </w:p>
        </w:tc>
        <w:tc>
          <w:tcPr>
            <w:tcBorders>
              <w:bottom w:color="000000" w:space="0" w:sz="4" w:val="single"/>
            </w:tcBorders>
          </w:tcPr>
          <w:p w:rsidR="00000000" w:rsidDel="00000000" w:rsidP="00000000" w:rsidRDefault="00000000" w:rsidRPr="00000000" w14:paraId="000000E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Высшее техническое, экономическое или гуманитарное</w:t>
            </w:r>
          </w:p>
        </w:tc>
      </w:tr>
      <w:tr>
        <w:trPr>
          <w:cantSplit w:val="0"/>
          <w:trHeight w:val="230" w:hRule="atLeast"/>
          <w:tblHeader w:val="0"/>
        </w:trPr>
        <w:tc>
          <w:tcPr>
            <w:tcBorders>
              <w:bottom w:color="000000" w:space="0" w:sz="4" w:val="single"/>
            </w:tcBorders>
          </w:tcPr>
          <w:p w:rsidR="00000000" w:rsidDel="00000000" w:rsidP="00000000" w:rsidRDefault="00000000" w:rsidRPr="00000000" w14:paraId="000000E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Опыт работы:</w:t>
            </w:r>
          </w:p>
        </w:tc>
        <w:tc>
          <w:tcPr>
            <w:tcBorders>
              <w:bottom w:color="000000" w:space="0" w:sz="4" w:val="single"/>
            </w:tcBorders>
          </w:tcPr>
          <w:p w:rsidR="00000000" w:rsidDel="00000000" w:rsidP="00000000" w:rsidRDefault="00000000" w:rsidRPr="00000000" w14:paraId="000000EB">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Более 10 лет опыта в сфере консалтинга, исследовательской и аналитической работы, включая управление проектами, отраслевой анализ, подготовку стратегических документов и взаимодействие с международными, национальными и государственными партнерами, в том числе:</w:t>
            </w:r>
          </w:p>
          <w:p w:rsidR="00000000" w:rsidDel="00000000" w:rsidP="00000000" w:rsidRDefault="00000000" w:rsidRPr="00000000" w14:paraId="000000EC">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менее трех (2) лет профессионального опыта в реализации или разработке международных или национальных проектов, программ, включая проекты по развитию отраслей, в том числе в области экологии, зеленой экономики, изменения климата и развития устойчивых технологий</w:t>
            </w:r>
          </w:p>
          <w:p w:rsidR="00000000" w:rsidDel="00000000" w:rsidP="00000000" w:rsidRDefault="00000000" w:rsidRPr="00000000" w14:paraId="000000ED">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Опыт подготовки аналитических отчетов, стратегических документов, информационных справок и экономических и экологических расчетов.</w:t>
            </w:r>
          </w:p>
          <w:p w:rsidR="00000000" w:rsidDel="00000000" w:rsidP="00000000" w:rsidRDefault="00000000" w:rsidRPr="00000000" w14:paraId="000000EE">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Опыт участия в грантовых проектах (например, проекты ПРООН, UNIDO), а также подготовки документации для международных или национальных организаций или государственных органов в вопросах развития отраслей и решения экологических вопросов.</w:t>
            </w:r>
          </w:p>
          <w:p w:rsidR="00000000" w:rsidDel="00000000" w:rsidP="00000000" w:rsidRDefault="00000000" w:rsidRPr="00000000" w14:paraId="000000EF">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Навыки управления проектами, в том числе в рамках сотрудничества с международными организациями или национальными ассоциациями или государственными органами в вопросах развития отраслей и решения экологических вопросов.</w:t>
            </w:r>
          </w:p>
          <w:p w:rsidR="00000000" w:rsidDel="00000000" w:rsidP="00000000" w:rsidRDefault="00000000" w:rsidRPr="00000000" w14:paraId="000000F0">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Опыт разработки методологий и проведения тренингов в области устойчивого развития и экологических решений.</w:t>
            </w:r>
          </w:p>
          <w:p w:rsidR="00000000" w:rsidDel="00000000" w:rsidP="00000000" w:rsidRDefault="00000000" w:rsidRPr="00000000" w14:paraId="000000F1">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Опыт работы по адаптации международных стандартов, опыта и программ развития в локальные условия.</w:t>
            </w:r>
          </w:p>
          <w:p w:rsidR="00000000" w:rsidDel="00000000" w:rsidP="00000000" w:rsidRDefault="00000000" w:rsidRPr="00000000" w14:paraId="000000F2">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Участие в разработке стратегических инициатив и программ развития отраслей.</w:t>
            </w:r>
          </w:p>
          <w:p w:rsidR="00000000" w:rsidDel="00000000" w:rsidP="00000000" w:rsidRDefault="00000000" w:rsidRPr="00000000" w14:paraId="000000F3">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Опыт сотрудничества с государственными и частными партнерами в области внедрения инновационных решений</w:t>
            </w:r>
          </w:p>
          <w:p w:rsidR="00000000" w:rsidDel="00000000" w:rsidP="00000000" w:rsidRDefault="00000000" w:rsidRPr="00000000" w14:paraId="000000F4">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Опыт работы в реализации грантовых проектов приветствуется</w:t>
            </w:r>
          </w:p>
          <w:p w:rsidR="00000000" w:rsidDel="00000000" w:rsidP="00000000" w:rsidRDefault="00000000" w:rsidRPr="00000000" w14:paraId="000000F5">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Отличные навыки коммуникации и отличные навыки презентации;</w:t>
            </w:r>
          </w:p>
          <w:p w:rsidR="00000000" w:rsidDel="00000000" w:rsidP="00000000" w:rsidRDefault="00000000" w:rsidRPr="00000000" w14:paraId="000000F6">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Понимание гендерных аспектов</w:t>
            </w:r>
          </w:p>
          <w:p w:rsidR="00000000" w:rsidDel="00000000" w:rsidP="00000000" w:rsidRDefault="00000000" w:rsidRPr="00000000" w14:paraId="000000F7">
            <w:pPr>
              <w:numPr>
                <w:ilvl w:val="0"/>
                <w:numId w:val="3"/>
              </w:numPr>
              <w:spacing w:after="0" w:line="24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Уверенный пользователь ПК.</w:t>
            </w:r>
          </w:p>
        </w:tc>
      </w:tr>
      <w:tr>
        <w:trPr>
          <w:cantSplit w:val="0"/>
          <w:trHeight w:val="230" w:hRule="atLeast"/>
          <w:tblHeader w:val="0"/>
        </w:trPr>
        <w:tc>
          <w:tcPr>
            <w:tcBorders>
              <w:bottom w:color="000000" w:space="0" w:sz="4" w:val="single"/>
            </w:tcBorders>
          </w:tcPr>
          <w:p w:rsidR="00000000" w:rsidDel="00000000" w:rsidP="00000000" w:rsidRDefault="00000000" w:rsidRPr="00000000" w14:paraId="000000F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Языковые требования:</w:t>
            </w:r>
          </w:p>
        </w:tc>
        <w:tc>
          <w:tcPr>
            <w:tcBorders>
              <w:bottom w:color="000000" w:space="0" w:sz="4" w:val="single"/>
            </w:tcBorders>
          </w:tcPr>
          <w:p w:rsidR="00000000" w:rsidDel="00000000" w:rsidP="00000000" w:rsidRDefault="00000000" w:rsidRPr="00000000" w14:paraId="000000F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Казахский, русский, английский</w:t>
            </w:r>
          </w:p>
        </w:tc>
      </w:tr>
    </w:tbl>
    <w:p w:rsidR="00000000" w:rsidDel="00000000" w:rsidP="00000000" w:rsidRDefault="00000000" w:rsidRPr="00000000" w14:paraId="000000FA">
      <w:pPr>
        <w:spacing w:after="0" w:lineRule="auto"/>
        <w:jc w:val="both"/>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D">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FE">
      <w:pPr>
        <w:spacing w:after="120" w:line="24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pStyle w:val="Heading1"/>
        <w:spacing w:before="0" w:lineRule="auto"/>
        <w:ind w:left="4253" w:firstLine="0"/>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Приложение №2</w:t>
      </w:r>
    </w:p>
    <w:p w:rsidR="00000000" w:rsidDel="00000000" w:rsidP="00000000" w:rsidRDefault="00000000" w:rsidRPr="00000000" w14:paraId="00000101">
      <w:pPr>
        <w:spacing w:after="0" w:line="240" w:lineRule="auto"/>
        <w:ind w:left="4253"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Договору возмездного оказания услуг</w:t>
      </w:r>
    </w:p>
    <w:p w:rsidR="00000000" w:rsidDel="00000000" w:rsidP="00000000" w:rsidRDefault="00000000" w:rsidRPr="00000000" w14:paraId="00000102">
      <w:pPr>
        <w:spacing w:after="0" w:line="240" w:lineRule="auto"/>
        <w:ind w:left="4253"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 от _________ 2025 г.</w:t>
      </w:r>
    </w:p>
    <w:p w:rsidR="00000000" w:rsidDel="00000000" w:rsidP="00000000" w:rsidRDefault="00000000" w:rsidRPr="00000000" w14:paraId="0000010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Условия конфиденциальности по Договору</w:t>
      </w:r>
    </w:p>
    <w:p w:rsidR="00000000" w:rsidDel="00000000" w:rsidP="00000000" w:rsidRDefault="00000000" w:rsidRPr="00000000" w14:paraId="00000105">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06">
      <w:pPr>
        <w:numPr>
          <w:ilvl w:val="0"/>
          <w:numId w:val="1"/>
        </w:numPr>
        <w:spacing w:after="0" w:line="240" w:lineRule="auto"/>
        <w:ind w:left="0" w:hanging="36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Термины и определения</w:t>
      </w:r>
    </w:p>
    <w:p w:rsidR="00000000" w:rsidDel="00000000" w:rsidP="00000000" w:rsidRDefault="00000000" w:rsidRPr="00000000" w14:paraId="00000107">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b w:val="1"/>
          <w:sz w:val="24"/>
          <w:szCs w:val="24"/>
          <w:rtl w:val="0"/>
        </w:rPr>
        <w:t xml:space="preserve"> Передающая сторона</w:t>
      </w:r>
      <w:r w:rsidDel="00000000" w:rsidR="00000000" w:rsidRPr="00000000">
        <w:rPr>
          <w:rFonts w:ascii="Times New Roman" w:cs="Times New Roman" w:eastAsia="Times New Roman" w:hAnsi="Times New Roman"/>
          <w:sz w:val="24"/>
          <w:szCs w:val="24"/>
          <w:rtl w:val="0"/>
        </w:rPr>
        <w:t xml:space="preserve"> – Заказчик.</w:t>
      </w:r>
    </w:p>
    <w:p w:rsidR="00000000" w:rsidDel="00000000" w:rsidP="00000000" w:rsidRDefault="00000000" w:rsidRPr="00000000" w14:paraId="00000108">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Fonts w:ascii="Times New Roman" w:cs="Times New Roman" w:eastAsia="Times New Roman" w:hAnsi="Times New Roman"/>
          <w:b w:val="1"/>
          <w:sz w:val="24"/>
          <w:szCs w:val="24"/>
          <w:rtl w:val="0"/>
        </w:rPr>
        <w:t xml:space="preserve"> Получающая сторона</w:t>
      </w:r>
      <w:r w:rsidDel="00000000" w:rsidR="00000000" w:rsidRPr="00000000">
        <w:rPr>
          <w:rFonts w:ascii="Times New Roman" w:cs="Times New Roman" w:eastAsia="Times New Roman" w:hAnsi="Times New Roman"/>
          <w:sz w:val="24"/>
          <w:szCs w:val="24"/>
          <w:rtl w:val="0"/>
        </w:rPr>
        <w:t xml:space="preserve"> – Исполнитель.</w:t>
      </w:r>
    </w:p>
    <w:p w:rsidR="00000000" w:rsidDel="00000000" w:rsidP="00000000" w:rsidRDefault="00000000" w:rsidRPr="00000000" w14:paraId="00000109">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w:t>
      </w:r>
      <w:r w:rsidDel="00000000" w:rsidR="00000000" w:rsidRPr="00000000">
        <w:rPr>
          <w:rFonts w:ascii="Times New Roman" w:cs="Times New Roman" w:eastAsia="Times New Roman" w:hAnsi="Times New Roman"/>
          <w:b w:val="1"/>
          <w:sz w:val="24"/>
          <w:szCs w:val="24"/>
          <w:rtl w:val="0"/>
        </w:rPr>
        <w:t xml:space="preserve">Информация</w:t>
      </w:r>
      <w:r w:rsidDel="00000000" w:rsidR="00000000" w:rsidRPr="00000000">
        <w:rPr>
          <w:rFonts w:ascii="Times New Roman" w:cs="Times New Roman" w:eastAsia="Times New Roman" w:hAnsi="Times New Roman"/>
          <w:sz w:val="24"/>
          <w:szCs w:val="24"/>
          <w:rtl w:val="0"/>
        </w:rPr>
        <w:t xml:space="preserve"> – конфиденциальная информация по Договору.</w:t>
      </w:r>
    </w:p>
    <w:p w:rsidR="00000000" w:rsidDel="00000000" w:rsidP="00000000" w:rsidRDefault="00000000" w:rsidRPr="00000000" w14:paraId="0000010A">
      <w:pPr>
        <w:widowControl w:val="0"/>
        <w:numPr>
          <w:ilvl w:val="0"/>
          <w:numId w:val="1"/>
        </w:numPr>
        <w:spacing w:after="0" w:line="240" w:lineRule="auto"/>
        <w:ind w:left="0" w:hanging="36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Права и обязанности сторон</w:t>
      </w:r>
    </w:p>
    <w:p w:rsidR="00000000" w:rsidDel="00000000" w:rsidP="00000000" w:rsidRDefault="00000000" w:rsidRPr="00000000" w14:paraId="0000010B">
      <w:pPr>
        <w:widowControl w:val="0"/>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2.1</w:t>
        <w:tab/>
        <w:t xml:space="preserve">Передающая сторона вправе: </w:t>
      </w:r>
    </w:p>
    <w:p w:rsidR="00000000" w:rsidDel="00000000" w:rsidP="00000000" w:rsidRDefault="00000000" w:rsidRPr="00000000" w14:paraId="0000010C">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w:t>
        <w:tab/>
        <w:t xml:space="preserve">относить сведения к коммерческой тайне и иной конфиденциальной информации, определять перечни и состав такой информации;</w:t>
      </w:r>
    </w:p>
    <w:p w:rsidR="00000000" w:rsidDel="00000000" w:rsidP="00000000" w:rsidRDefault="00000000" w:rsidRPr="00000000" w14:paraId="0000010D">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2.1.2</w:t>
        <w:tab/>
        <w:t xml:space="preserve">использовать Информацию для собственных нужд в порядке, не противоречащем законодательству Республики Казахстан;</w:t>
      </w:r>
    </w:p>
    <w:p w:rsidR="00000000" w:rsidDel="00000000" w:rsidP="00000000" w:rsidRDefault="00000000" w:rsidRPr="00000000" w14:paraId="0000010E">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w:t>
        <w:tab/>
        <w:t xml:space="preserve">разрешать или запрещать доступ к Информации, определять порядок и условия доступа к Информации;</w:t>
      </w:r>
    </w:p>
    <w:p w:rsidR="00000000" w:rsidDel="00000000" w:rsidP="00000000" w:rsidRDefault="00000000" w:rsidRPr="00000000" w14:paraId="0000010F">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w:t>
        <w:tab/>
        <w:t xml:space="preserve">требовать от Получающей стороны соблюдения обязанностей по охране ее конфиденциальности;</w:t>
      </w:r>
    </w:p>
    <w:p w:rsidR="00000000" w:rsidDel="00000000" w:rsidP="00000000" w:rsidRDefault="00000000" w:rsidRPr="00000000" w14:paraId="00000110">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 в любое время потребовать возврата Информации путем подачи письменного уведомления об этом Получающей стороне;</w:t>
      </w:r>
    </w:p>
    <w:p w:rsidR="00000000" w:rsidDel="00000000" w:rsidP="00000000" w:rsidRDefault="00000000" w:rsidRPr="00000000" w14:paraId="00000111">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2.1.6</w:t>
        <w:tab/>
        <w:t xml:space="preserve">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rsidR="00000000" w:rsidDel="00000000" w:rsidP="00000000" w:rsidRDefault="00000000" w:rsidRPr="00000000" w14:paraId="00000112">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rsidR="00000000" w:rsidDel="00000000" w:rsidP="00000000" w:rsidRDefault="00000000" w:rsidRPr="00000000" w14:paraId="00000113">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исключение доступа к Информации любых лиц без согласия Передающей стороны;</w:t>
      </w:r>
    </w:p>
    <w:p w:rsidR="00000000" w:rsidDel="00000000" w:rsidP="00000000" w:rsidRDefault="00000000" w:rsidRPr="00000000" w14:paraId="00000114">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rsidR="00000000" w:rsidDel="00000000" w:rsidP="00000000" w:rsidRDefault="00000000" w:rsidRPr="00000000" w14:paraId="00000115">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Получающая сторона обязана:</w:t>
      </w:r>
    </w:p>
    <w:p w:rsidR="00000000" w:rsidDel="00000000" w:rsidP="00000000" w:rsidRDefault="00000000" w:rsidRPr="00000000" w14:paraId="00000116">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2.3.1</w:t>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rsidR="00000000" w:rsidDel="00000000" w:rsidP="00000000" w:rsidRDefault="00000000" w:rsidRPr="00000000" w14:paraId="00000117">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2.3.2</w:t>
        <w:tab/>
        <w:t xml:space="preserve">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rsidR="00000000" w:rsidDel="00000000" w:rsidP="00000000" w:rsidRDefault="00000000" w:rsidRPr="00000000" w14:paraId="00000118">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2.3.3.</w:t>
        <w:tab/>
        <w:t xml:space="preserve">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rsidR="00000000" w:rsidDel="00000000" w:rsidP="00000000" w:rsidRDefault="00000000" w:rsidRPr="00000000" w14:paraId="00000119">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rsidR="00000000" w:rsidDel="00000000" w:rsidP="00000000" w:rsidRDefault="00000000" w:rsidRPr="00000000" w14:paraId="0000011A">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Получающая сторона обязана возместить Передающей стороне убытки, связанные с расторжением договорных отношений.</w:t>
      </w:r>
    </w:p>
    <w:p w:rsidR="00000000" w:rsidDel="00000000" w:rsidP="00000000" w:rsidRDefault="00000000" w:rsidRPr="00000000" w14:paraId="0000011B">
      <w:pPr>
        <w:widowControl w:val="0"/>
        <w:numPr>
          <w:ilvl w:val="0"/>
          <w:numId w:val="1"/>
        </w:numPr>
        <w:spacing w:after="0" w:line="240" w:lineRule="auto"/>
        <w:ind w:left="0" w:hanging="360"/>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Ответственность сторон и разрешение споров</w:t>
      </w:r>
      <w:r w:rsidDel="00000000" w:rsidR="00000000" w:rsidRPr="00000000">
        <w:rPr>
          <w:rtl w:val="0"/>
        </w:rPr>
      </w:r>
    </w:p>
    <w:p w:rsidR="00000000" w:rsidDel="00000000" w:rsidP="00000000" w:rsidRDefault="00000000" w:rsidRPr="00000000" w14:paraId="0000011C">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tab/>
        <w:t xml:space="preserve">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rsidR="00000000" w:rsidDel="00000000" w:rsidP="00000000" w:rsidRDefault="00000000" w:rsidRPr="00000000" w14:paraId="0000011D">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tab/>
        <w:t xml:space="preserve">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rsidR="00000000" w:rsidDel="00000000" w:rsidP="00000000" w:rsidRDefault="00000000" w:rsidRPr="00000000" w14:paraId="0000011E">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tab/>
        <w:t xml:space="preserve">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rsidR="00000000" w:rsidDel="00000000" w:rsidP="00000000" w:rsidRDefault="00000000" w:rsidRPr="00000000" w14:paraId="0000011F">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tab/>
        <w:t xml:space="preserve">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rsidR="00000000" w:rsidDel="00000000" w:rsidP="00000000" w:rsidRDefault="00000000" w:rsidRPr="00000000" w14:paraId="00000120">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widowControl w:val="0"/>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8"/>
        <w:tblW w:w="9360.0" w:type="dxa"/>
        <w:jc w:val="left"/>
        <w:tblInd w:w="-5.0" w:type="dxa"/>
        <w:tblLayout w:type="fixed"/>
        <w:tblLook w:val="0400"/>
      </w:tblPr>
      <w:tblGrid>
        <w:gridCol w:w="4679"/>
        <w:gridCol w:w="4681"/>
        <w:tblGridChange w:id="0">
          <w:tblGrid>
            <w:gridCol w:w="4679"/>
            <w:gridCol w:w="4681"/>
          </w:tblGrid>
        </w:tblGridChange>
      </w:tblGrid>
      <w:tr>
        <w:trPr>
          <w:cantSplit w:val="0"/>
          <w:trHeight w:val="544" w:hRule="atLeast"/>
          <w:tblHeader w:val="0"/>
        </w:trPr>
        <w:tc>
          <w:tcPr/>
          <w:p w:rsidR="00000000" w:rsidDel="00000000" w:rsidP="00000000" w:rsidRDefault="00000000" w:rsidRPr="00000000" w14:paraId="00000123">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От Заказчика:</w:t>
            </w:r>
          </w:p>
          <w:p w:rsidR="00000000" w:rsidDel="00000000" w:rsidP="00000000" w:rsidRDefault="00000000" w:rsidRPr="00000000" w14:paraId="00000124">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5">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6">
            <w:pPr>
              <w:spacing w:after="0" w:line="24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127">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Исполнитель:</w:t>
            </w:r>
          </w:p>
          <w:p w:rsidR="00000000" w:rsidDel="00000000" w:rsidP="00000000" w:rsidRDefault="00000000" w:rsidRPr="00000000" w14:paraId="00000128">
            <w:pPr>
              <w:spacing w:after="0"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2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 Каримсаков Д.Н.  </w:t>
            </w:r>
          </w:p>
        </w:tc>
        <w:tc>
          <w:tcPr/>
          <w:p w:rsidR="00000000" w:rsidDel="00000000" w:rsidP="00000000" w:rsidRDefault="00000000" w:rsidRPr="00000000" w14:paraId="0000012A">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_______________  </w:t>
            </w:r>
            <w:r w:rsidDel="00000000" w:rsidR="00000000" w:rsidRPr="00000000">
              <w:rPr>
                <w:rtl w:val="0"/>
              </w:rPr>
            </w:r>
          </w:p>
        </w:tc>
      </w:tr>
    </w:tbl>
    <w:p w:rsidR="00000000" w:rsidDel="00000000" w:rsidP="00000000" w:rsidRDefault="00000000" w:rsidRPr="00000000" w14:paraId="0000012B">
      <w:pPr>
        <w:pStyle w:val="Heading1"/>
        <w:spacing w:before="0" w:lineRule="auto"/>
        <w:ind w:left="5103" w:firstLine="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C">
      <w:pPr>
        <w:pStyle w:val="Heading1"/>
        <w:spacing w:before="0" w:lineRule="auto"/>
        <w:ind w:left="5103" w:firstLine="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2E">
      <w:pPr>
        <w:pStyle w:val="Heading1"/>
        <w:spacing w:before="0" w:lineRule="auto"/>
        <w:ind w:left="5103" w:firstLine="0"/>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Приложение №3</w:t>
      </w:r>
    </w:p>
    <w:p w:rsidR="00000000" w:rsidDel="00000000" w:rsidP="00000000" w:rsidRDefault="00000000" w:rsidRPr="00000000" w14:paraId="0000012F">
      <w:pPr>
        <w:spacing w:after="0" w:line="240" w:lineRule="auto"/>
        <w:ind w:left="5103"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Договору возмездного оказания услуг</w:t>
      </w:r>
    </w:p>
    <w:p w:rsidR="00000000" w:rsidDel="00000000" w:rsidP="00000000" w:rsidRDefault="00000000" w:rsidRPr="00000000" w14:paraId="00000130">
      <w:pPr>
        <w:spacing w:after="0" w:line="240" w:lineRule="auto"/>
        <w:ind w:left="5103" w:firstLine="0"/>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____ от _________ 2025 г.</w:t>
      </w:r>
      <w:r w:rsidDel="00000000" w:rsidR="00000000" w:rsidRPr="00000000">
        <w:rPr>
          <w:rtl w:val="0"/>
        </w:rPr>
      </w:r>
    </w:p>
    <w:p w:rsidR="00000000" w:rsidDel="00000000" w:rsidP="00000000" w:rsidRDefault="00000000" w:rsidRPr="00000000" w14:paraId="00000131">
      <w:pPr>
        <w:spacing w:after="0" w:line="240" w:lineRule="auto"/>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СОГЛАСИЕ</w:t>
      </w:r>
      <w:r w:rsidDel="00000000" w:rsidR="00000000" w:rsidRPr="00000000">
        <w:rPr>
          <w:rtl w:val="0"/>
        </w:rPr>
      </w:r>
    </w:p>
    <w:p w:rsidR="00000000" w:rsidDel="00000000" w:rsidP="00000000" w:rsidRDefault="00000000" w:rsidRPr="00000000" w14:paraId="00000137">
      <w:pPr>
        <w:spacing w:after="0" w:line="240" w:lineRule="auto"/>
        <w:jc w:val="center"/>
        <w:rPr>
          <w:rFonts w:ascii="Times New Roman" w:cs="Times New Roman" w:eastAsia="Times New Roman" w:hAnsi="Times New Roman"/>
          <w:sz w:val="24"/>
          <w:szCs w:val="24"/>
        </w:rPr>
      </w:pPr>
      <w:bookmarkStart w:colFirst="0" w:colLast="0" w:name="_heading=h.3dy6vkm" w:id="6"/>
      <w:bookmarkEnd w:id="6"/>
      <w:r w:rsidDel="00000000" w:rsidR="00000000" w:rsidRPr="00000000">
        <w:rPr>
          <w:rFonts w:ascii="Times New Roman" w:cs="Times New Roman" w:eastAsia="Times New Roman" w:hAnsi="Times New Roman"/>
          <w:sz w:val="24"/>
          <w:szCs w:val="24"/>
          <w:rtl w:val="0"/>
        </w:rPr>
        <w:t xml:space="preserve">на сбор и обработку персональных данных НАО «Международный центр зеленых технологий и инвестиционных проектов»</w:t>
      </w:r>
    </w:p>
    <w:p w:rsidR="00000000" w:rsidDel="00000000" w:rsidP="00000000" w:rsidRDefault="00000000" w:rsidRPr="00000000" w14:paraId="0000013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(для третьих лиц и работников привлеченных по договору на оказание услуг по предоставлению персонала)</w:t>
      </w:r>
      <w:r w:rsidDel="00000000" w:rsidR="00000000" w:rsidRPr="00000000">
        <w:rPr>
          <w:rtl w:val="0"/>
        </w:rPr>
      </w:r>
    </w:p>
    <w:p w:rsidR="00000000" w:rsidDel="00000000" w:rsidP="00000000" w:rsidRDefault="00000000" w:rsidRPr="00000000" w14:paraId="00000139">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Законом Республики Казахстан от 21 мая 2013 года № 94-V «О персональных данных и их защите», </w:t>
      </w:r>
    </w:p>
    <w:p w:rsidR="00000000" w:rsidDel="00000000" w:rsidP="00000000" w:rsidRDefault="00000000" w:rsidRPr="00000000" w14:paraId="0000013A">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______________________________________________________________________________,</w:t>
      </w:r>
    </w:p>
    <w:p w:rsidR="00000000" w:rsidDel="00000000" w:rsidP="00000000" w:rsidRDefault="00000000" w:rsidRPr="00000000" w14:paraId="0000013C">
      <w:pPr>
        <w:spacing w:after="0" w:line="24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(фамилия, имя, отчества (при наличии) полностью)</w:t>
      </w:r>
    </w:p>
    <w:p w:rsidR="00000000" w:rsidDel="00000000" w:rsidP="00000000" w:rsidRDefault="00000000" w:rsidRPr="00000000" w14:paraId="0000013D">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w:t>
      </w:r>
    </w:p>
    <w:p w:rsidR="00000000" w:rsidDel="00000000" w:rsidP="00000000" w:rsidRDefault="00000000" w:rsidRPr="00000000" w14:paraId="0000013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(вид документа, удостоверяющего личность, кем и когда выдан)</w:t>
      </w:r>
      <w:r w:rsidDel="00000000" w:rsidR="00000000" w:rsidRPr="00000000">
        <w:rPr>
          <w:rtl w:val="0"/>
        </w:rPr>
      </w:r>
    </w:p>
    <w:p w:rsidR="00000000" w:rsidDel="00000000" w:rsidP="00000000" w:rsidRDefault="00000000" w:rsidRPr="00000000" w14:paraId="0000014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rsidR="00000000" w:rsidDel="00000000" w:rsidP="00000000" w:rsidRDefault="00000000" w:rsidRPr="00000000" w14:paraId="0000014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определенных услуг _______________________________________________________________,</w:t>
      </w:r>
    </w:p>
    <w:p w:rsidR="00000000" w:rsidDel="00000000" w:rsidP="00000000" w:rsidRDefault="00000000" w:rsidRPr="00000000" w14:paraId="0000014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(основание передачи персональных данных: Договорные отношения, срок и т.д.)</w:t>
      </w:r>
      <w:r w:rsidDel="00000000" w:rsidR="00000000" w:rsidRPr="00000000">
        <w:rPr>
          <w:rtl w:val="0"/>
        </w:rPr>
      </w:r>
    </w:p>
    <w:p w:rsidR="00000000" w:rsidDel="00000000" w:rsidP="00000000" w:rsidRDefault="00000000" w:rsidRPr="00000000" w14:paraId="0000014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w:t>
      </w:r>
    </w:p>
    <w:p w:rsidR="00000000" w:rsidDel="00000000" w:rsidP="00000000" w:rsidRDefault="00000000" w:rsidRPr="00000000" w14:paraId="0000014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(фамилия, имя, отчество (при наличии), подпись, дата (заполняется собственноручно)</w:t>
      </w:r>
      <w:r w:rsidDel="00000000" w:rsidR="00000000" w:rsidRPr="00000000">
        <w:rPr>
          <w:rtl w:val="0"/>
        </w:rPr>
      </w:r>
    </w:p>
    <w:p w:rsidR="00000000" w:rsidDel="00000000" w:rsidP="00000000" w:rsidRDefault="00000000" w:rsidRPr="00000000" w14:paraId="0000014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after="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9"/>
        <w:tblW w:w="9353.0" w:type="dxa"/>
        <w:jc w:val="left"/>
        <w:tblInd w:w="-5.0" w:type="dxa"/>
        <w:tblLayout w:type="fixed"/>
        <w:tblLook w:val="0400"/>
      </w:tblPr>
      <w:tblGrid>
        <w:gridCol w:w="6101"/>
        <w:gridCol w:w="3252"/>
        <w:tblGridChange w:id="0">
          <w:tblGrid>
            <w:gridCol w:w="6101"/>
            <w:gridCol w:w="3252"/>
          </w:tblGrid>
        </w:tblGridChange>
      </w:tblGrid>
      <w:tr>
        <w:trPr>
          <w:cantSplit w:val="0"/>
          <w:trHeight w:val="544" w:hRule="atLeast"/>
          <w:tblHeader w:val="0"/>
        </w:trPr>
        <w:tc>
          <w:tcPr/>
          <w:p w:rsidR="00000000" w:rsidDel="00000000" w:rsidP="00000000" w:rsidRDefault="00000000" w:rsidRPr="00000000" w14:paraId="0000014C">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От Заказчика:</w:t>
            </w:r>
          </w:p>
        </w:tc>
        <w:tc>
          <w:tcPr/>
          <w:p w:rsidR="00000000" w:rsidDel="00000000" w:rsidP="00000000" w:rsidRDefault="00000000" w:rsidRPr="00000000" w14:paraId="0000014D">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Исполнитель:</w:t>
            </w:r>
          </w:p>
          <w:p w:rsidR="00000000" w:rsidDel="00000000" w:rsidP="00000000" w:rsidRDefault="00000000" w:rsidRPr="00000000" w14:paraId="0000014E">
            <w:pPr>
              <w:spacing w:after="0"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 Каримсаков Д.Н.    </w:t>
            </w:r>
          </w:p>
        </w:tc>
        <w:tc>
          <w:tcPr/>
          <w:p w:rsidR="00000000" w:rsidDel="00000000" w:rsidP="00000000" w:rsidRDefault="00000000" w:rsidRPr="00000000" w14:paraId="00000150">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_______________________</w:t>
            </w:r>
            <w:r w:rsidDel="00000000" w:rsidR="00000000" w:rsidRPr="00000000">
              <w:rPr>
                <w:rtl w:val="0"/>
              </w:rPr>
            </w:r>
          </w:p>
        </w:tc>
      </w:tr>
    </w:tbl>
    <w:p w:rsidR="00000000" w:rsidDel="00000000" w:rsidP="00000000" w:rsidRDefault="00000000" w:rsidRPr="00000000" w14:paraId="0000015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5">
      <w:pPr>
        <w:rPr>
          <w:rFonts w:ascii="Times New Roman" w:cs="Times New Roman" w:eastAsia="Times New Roman" w:hAnsi="Times New Roman"/>
        </w:rPr>
      </w:pPr>
      <w:r w:rsidDel="00000000" w:rsidR="00000000" w:rsidRPr="00000000">
        <w:rPr>
          <w:rtl w:val="0"/>
        </w:rPr>
      </w:r>
    </w:p>
    <w:sectPr>
      <w:headerReference r:id="rId7" w:type="first"/>
      <w:pgSz w:h="16838" w:w="11906" w:orient="portrait"/>
      <w:pgMar w:bottom="1418" w:top="851" w:left="1276"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pBdr>
        <w:top w:space="0" w:sz="0" w:val="nil"/>
        <w:left w:space="0" w:sz="0" w:val="nil"/>
        <w:bottom w:space="0" w:sz="0" w:val="nil"/>
        <w:right w:space="0" w:sz="0" w:val="nil"/>
        <w:between w:space="0" w:sz="0" w:val="nil"/>
      </w:pBdr>
      <w:tabs>
        <w:tab w:val="center" w:leader="none" w:pos="4677"/>
        <w:tab w:val="right" w:leader="none" w:pos="9355"/>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68" w:hanging="360"/>
      </w:pPr>
      <w:rPr>
        <w:i w:val="0"/>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3.9999999999998"/>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0000000000005"/>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72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1080" w:hanging="72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3"/>
      <w:numFmt w:val="decimal"/>
      <w:lvlText w:val="%1"/>
      <w:lvlJc w:val="left"/>
      <w:pPr>
        <w:ind w:left="360" w:hanging="360"/>
      </w:pPr>
      <w:rPr/>
    </w:lvl>
    <w:lvl w:ilvl="1">
      <w:start w:val="1"/>
      <w:numFmt w:val="decimal"/>
      <w:lvlText w:val="%1.%2"/>
      <w:lvlJc w:val="left"/>
      <w:pPr>
        <w:ind w:left="360" w:hanging="360"/>
      </w:pPr>
      <w:rPr/>
    </w:lvl>
    <w:lvl w:ilvl="2">
      <w:start w:val="1"/>
      <w:numFmt w:val="bullet"/>
      <w:lvlText w:val="●"/>
      <w:lvlJc w:val="left"/>
      <w:pPr>
        <w:ind w:left="720" w:hanging="720"/>
      </w:pPr>
      <w:rPr>
        <w:rFonts w:ascii="Noto Sans Symbols" w:cs="Noto Sans Symbols" w:eastAsia="Noto Sans Symbols" w:hAnsi="Noto Sans Symbols"/>
      </w:rPr>
    </w:lvl>
    <w:lvl w:ilvl="3">
      <w:start w:val="1"/>
      <w:numFmt w:val="decimal"/>
      <w:lvlText w:val="%1.%2.●.%4"/>
      <w:lvlJc w:val="left"/>
      <w:pPr>
        <w:ind w:left="720" w:hanging="720"/>
      </w:pPr>
      <w:rPr/>
    </w:lvl>
    <w:lvl w:ilvl="4">
      <w:start w:val="1"/>
      <w:numFmt w:val="decimal"/>
      <w:lvlText w:val="%1.%2.●.%4.%5"/>
      <w:lvlJc w:val="left"/>
      <w:pPr>
        <w:ind w:left="1080" w:hanging="1080"/>
      </w:pPr>
      <w:rPr/>
    </w:lvl>
    <w:lvl w:ilvl="5">
      <w:start w:val="1"/>
      <w:numFmt w:val="decimal"/>
      <w:lvlText w:val="%1.%2.●.%4.%5.%6"/>
      <w:lvlJc w:val="left"/>
      <w:pPr>
        <w:ind w:left="1080" w:hanging="1080"/>
      </w:pPr>
      <w:rPr/>
    </w:lvl>
    <w:lvl w:ilvl="6">
      <w:start w:val="1"/>
      <w:numFmt w:val="decimal"/>
      <w:lvlText w:val="%1.%2.●.%4.%5.%6.%7"/>
      <w:lvlJc w:val="left"/>
      <w:pPr>
        <w:ind w:left="1440" w:hanging="1440"/>
      </w:pPr>
      <w:rPr/>
    </w:lvl>
    <w:lvl w:ilvl="7">
      <w:start w:val="1"/>
      <w:numFmt w:val="decimal"/>
      <w:lvlText w:val="%1.%2.●.%4.%5.%6.%7.%8"/>
      <w:lvlJc w:val="left"/>
      <w:pPr>
        <w:ind w:left="1440" w:hanging="1440"/>
      </w:pPr>
      <w:rPr/>
    </w:lvl>
    <w:lvl w:ilvl="8">
      <w:start w:val="1"/>
      <w:numFmt w:val="decimal"/>
      <w:lvlText w:val="%1.%2.●.%4.%5.%6.%7.%8.%9"/>
      <w:lvlJc w:val="left"/>
      <w:pPr>
        <w:ind w:left="180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8A631B"/>
    <w:rPr>
      <w:rFonts w:eastAsia="Arial Unicode MS"/>
      <w:color w:val="000000"/>
      <w:u w:color="000000"/>
    </w:rPr>
  </w:style>
  <w:style w:type="paragraph" w:styleId="Heading1">
    <w:name w:val="heading 1"/>
    <w:basedOn w:val="Normal"/>
    <w:next w:val="Normal"/>
    <w:link w:val="Heading1Char"/>
    <w:uiPriority w:val="9"/>
    <w:qFormat w:val="1"/>
    <w:rsid w:val="008A631B"/>
    <w:pPr>
      <w:keepNext w:val="1"/>
      <w:keepLines w:val="1"/>
      <w:spacing w:after="0" w:before="240" w:line="240" w:lineRule="auto"/>
      <w:outlineLvl w:val="0"/>
    </w:pPr>
    <w:rPr>
      <w:rFonts w:ascii="Calibri Light" w:cs="Times New Roman" w:eastAsia="Times New Roman" w:hAnsi="Calibri Light"/>
      <w:color w:val="2f5496"/>
      <w:sz w:val="32"/>
      <w:szCs w:val="32"/>
      <w:lang w:val="x-none"/>
    </w:rPr>
  </w:style>
  <w:style w:type="paragraph" w:styleId="Heading2">
    <w:name w:val="heading 2"/>
    <w:basedOn w:val="Normal"/>
    <w:next w:val="Normal"/>
    <w:link w:val="Heading2Char"/>
    <w:uiPriority w:val="9"/>
    <w:semiHidden w:val="1"/>
    <w:unhideWhenUsed w:val="1"/>
    <w:qFormat w:val="1"/>
    <w:rsid w:val="002A7B9F"/>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semiHidden w:val="1"/>
    <w:unhideWhenUsed w:val="1"/>
    <w:qFormat w:val="1"/>
    <w:rsid w:val="002A7B9F"/>
    <w:pPr>
      <w:keepNext w:val="1"/>
      <w:keepLines w:val="1"/>
      <w:spacing w:after="0" w:before="40"/>
      <w:outlineLvl w:val="2"/>
    </w:pPr>
    <w:rPr>
      <w:rFonts w:asciiTheme="majorHAnsi" w:cstheme="majorBidi" w:eastAsiaTheme="majorEastAsia" w:hAnsiTheme="majorHAnsi"/>
      <w:color w:val="1f3763" w:themeColor="accent1" w:themeShade="00007F"/>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Normal2" w:customStyle="1">
    <w:name w:val="Table Normal2"/>
    <w:tblPr>
      <w:tblCellMar>
        <w:top w:w="0.0" w:type="dxa"/>
        <w:left w:w="0.0" w:type="dxa"/>
        <w:bottom w:w="0.0" w:type="dxa"/>
        <w:right w:w="0.0" w:type="dxa"/>
      </w:tblCellMar>
    </w:tblPr>
  </w:style>
  <w:style w:type="character" w:styleId="Heading1Char" w:customStyle="1">
    <w:name w:val="Heading 1 Char"/>
    <w:basedOn w:val="DefaultParagraphFont"/>
    <w:link w:val="Heading1"/>
    <w:rsid w:val="008A631B"/>
    <w:rPr>
      <w:rFonts w:ascii="Calibri Light" w:cs="Times New Roman" w:eastAsia="Times New Roman" w:hAnsi="Calibri Light"/>
      <w:color w:val="2f5496"/>
      <w:sz w:val="32"/>
      <w:szCs w:val="32"/>
      <w:u w:color="000000"/>
      <w:lang w:eastAsia="ru-RU" w:val="x-none"/>
    </w:rPr>
  </w:style>
  <w:style w:type="paragraph" w:styleId="CommentText">
    <w:name w:val="annotation text"/>
    <w:basedOn w:val="Normal"/>
    <w:link w:val="CommentTextChar"/>
    <w:uiPriority w:val="99"/>
    <w:unhideWhenUsed w:val="1"/>
    <w:rsid w:val="008A631B"/>
    <w:pPr>
      <w:spacing w:line="240" w:lineRule="auto"/>
    </w:pPr>
    <w:rPr>
      <w:sz w:val="20"/>
      <w:szCs w:val="20"/>
    </w:rPr>
  </w:style>
  <w:style w:type="character" w:styleId="CommentTextChar" w:customStyle="1">
    <w:name w:val="Comment Text Char"/>
    <w:basedOn w:val="DefaultParagraphFont"/>
    <w:link w:val="CommentText"/>
    <w:uiPriority w:val="99"/>
    <w:rsid w:val="008A631B"/>
    <w:rPr>
      <w:rFonts w:ascii="Calibri" w:cs="Calibri" w:eastAsia="Arial Unicode MS" w:hAnsi="Calibri"/>
      <w:color w:val="000000"/>
      <w:sz w:val="20"/>
      <w:szCs w:val="20"/>
      <w:u w:color="000000"/>
    </w:rPr>
  </w:style>
  <w:style w:type="paragraph" w:styleId="BodyText">
    <w:name w:val="Body Text"/>
    <w:basedOn w:val="Normal"/>
    <w:link w:val="BodyTextChar"/>
    <w:uiPriority w:val="99"/>
    <w:semiHidden w:val="1"/>
    <w:unhideWhenUsed w:val="1"/>
    <w:rsid w:val="008A631B"/>
    <w:pPr>
      <w:spacing w:after="0" w:line="240" w:lineRule="auto"/>
      <w:jc w:val="both"/>
    </w:pPr>
    <w:rPr>
      <w:rFonts w:ascii="Arial Unicode MS" w:cs="Times New Roman" w:eastAsia="Times New Roman" w:hAnsi="Arial"/>
      <w:sz w:val="24"/>
      <w:szCs w:val="24"/>
    </w:rPr>
  </w:style>
  <w:style w:type="character" w:styleId="BodyTextChar" w:customStyle="1">
    <w:name w:val="Body Text Char"/>
    <w:basedOn w:val="DefaultParagraphFont"/>
    <w:link w:val="BodyText"/>
    <w:uiPriority w:val="99"/>
    <w:semiHidden w:val="1"/>
    <w:rsid w:val="008A631B"/>
    <w:rPr>
      <w:rFonts w:ascii="Arial Unicode MS" w:cs="Times New Roman" w:eastAsia="Times New Roman" w:hAnsi="Arial"/>
      <w:color w:val="000000"/>
      <w:sz w:val="24"/>
      <w:szCs w:val="24"/>
      <w:u w:color="000000"/>
      <w:lang w:eastAsia="ru-RU"/>
    </w:rPr>
  </w:style>
  <w:style w:type="paragraph" w:styleId="NoSpacing">
    <w:name w:val="No Spacing"/>
    <w:uiPriority w:val="99"/>
    <w:qFormat w:val="1"/>
    <w:rsid w:val="008A631B"/>
    <w:pPr>
      <w:spacing w:after="0" w:line="240" w:lineRule="auto"/>
    </w:pPr>
    <w:rPr>
      <w:rFonts w:cs="Times New Roman"/>
    </w:rPr>
  </w:style>
  <w:style w:type="character" w:styleId="ListParagraphChar" w:customStyle="1">
    <w:name w:val="List Paragraph Char"/>
    <w:aliases w:val="N_List Paragraph Char,Bullet Number Char,Heading1 Char,Colorful List - Accent 11 Char,маркированный Char,Bullet List Char,FooterText Char,numbered Char,Абзац Char,Содержание. 2 уровень Char,Маркер Char,Список 1 Char,H1-1 Char,b1 Char"/>
    <w:link w:val="ListParagraph"/>
    <w:uiPriority w:val="34"/>
    <w:qFormat w:val="1"/>
    <w:locked w:val="1"/>
    <w:rsid w:val="008A631B"/>
    <w:rPr>
      <w:rFonts w:ascii="Calibri" w:cs="Calibri" w:hAnsi="Calibri"/>
      <w:color w:val="000000"/>
      <w:u w:color="000000"/>
    </w:rPr>
  </w:style>
  <w:style w:type="paragraph" w:styleId="ListParagraph">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
    <w:basedOn w:val="Normal"/>
    <w:link w:val="ListParagraphChar"/>
    <w:uiPriority w:val="34"/>
    <w:qFormat w:val="1"/>
    <w:rsid w:val="008A631B"/>
    <w:pPr>
      <w:ind w:left="720"/>
    </w:pPr>
    <w:rPr>
      <w:rFonts w:eastAsiaTheme="minorHAnsi"/>
    </w:rPr>
  </w:style>
  <w:style w:type="paragraph" w:styleId="Body" w:customStyle="1">
    <w:name w:val="Body"/>
    <w:uiPriority w:val="99"/>
    <w:rsid w:val="008A631B"/>
    <w:pPr>
      <w:spacing w:after="0" w:line="240" w:lineRule="auto"/>
    </w:pPr>
    <w:rPr>
      <w:rFonts w:ascii="Arial Unicode MS" w:cs="Times New Roman" w:eastAsia="Times New Roman" w:hAnsi="Helvetica"/>
      <w:color w:val="000000"/>
    </w:rPr>
  </w:style>
  <w:style w:type="character" w:styleId="Char" w:customStyle="1">
    <w:name w:val="Пункт (Закон) Char"/>
    <w:link w:val="a"/>
    <w:uiPriority w:val="99"/>
    <w:locked w:val="1"/>
    <w:rsid w:val="008A631B"/>
    <w:rPr>
      <w:rFonts w:ascii="Times New Roman" w:cs="Times New Roman" w:hAnsi="Times New Roman" w:eastAsiaTheme="minorEastAsia"/>
      <w:color w:val="000000"/>
      <w:sz w:val="24"/>
    </w:rPr>
  </w:style>
  <w:style w:type="paragraph" w:styleId="a" w:customStyle="1">
    <w:name w:val="Пункт (Закон)"/>
    <w:basedOn w:val="ListParagraph"/>
    <w:link w:val="Char"/>
    <w:uiPriority w:val="99"/>
    <w:rsid w:val="008A631B"/>
    <w:pPr>
      <w:spacing w:line="240" w:lineRule="auto"/>
      <w:ind w:left="0"/>
      <w:jc w:val="both"/>
    </w:pPr>
    <w:rPr>
      <w:rFonts w:ascii="Times New Roman" w:cs="Times New Roman" w:hAnsi="Times New Roman" w:eastAsiaTheme="minorEastAsia"/>
      <w:sz w:val="24"/>
    </w:rPr>
  </w:style>
  <w:style w:type="character" w:styleId="CommentReference">
    <w:name w:val="annotation reference"/>
    <w:basedOn w:val="DefaultParagraphFont"/>
    <w:uiPriority w:val="99"/>
    <w:semiHidden w:val="1"/>
    <w:unhideWhenUsed w:val="1"/>
    <w:rsid w:val="008A631B"/>
    <w:rPr>
      <w:sz w:val="16"/>
      <w:szCs w:val="16"/>
    </w:rPr>
  </w:style>
  <w:style w:type="table" w:styleId="1" w:customStyle="1">
    <w:name w:val="Сетка таблицы1"/>
    <w:basedOn w:val="TableNormal"/>
    <w:uiPriority w:val="59"/>
    <w:rsid w:val="008A631B"/>
    <w:pPr>
      <w:spacing w:after="0" w:line="240" w:lineRule="auto"/>
    </w:pPr>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numbering" w:styleId="List1" w:customStyle="1">
    <w:name w:val="List 1"/>
    <w:rsid w:val="008A631B"/>
  </w:style>
  <w:style w:type="paragraph" w:styleId="CommentSubject">
    <w:name w:val="annotation subject"/>
    <w:basedOn w:val="CommentText"/>
    <w:next w:val="CommentText"/>
    <w:link w:val="CommentSubjectChar"/>
    <w:uiPriority w:val="99"/>
    <w:semiHidden w:val="1"/>
    <w:unhideWhenUsed w:val="1"/>
    <w:rsid w:val="00A323B7"/>
    <w:rPr>
      <w:b w:val="1"/>
      <w:bCs w:val="1"/>
    </w:rPr>
  </w:style>
  <w:style w:type="character" w:styleId="CommentSubjectChar" w:customStyle="1">
    <w:name w:val="Comment Subject Char"/>
    <w:basedOn w:val="CommentTextChar"/>
    <w:link w:val="CommentSubject"/>
    <w:uiPriority w:val="99"/>
    <w:semiHidden w:val="1"/>
    <w:rsid w:val="00A323B7"/>
    <w:rPr>
      <w:rFonts w:ascii="Calibri" w:cs="Calibri" w:eastAsia="Arial Unicode MS" w:hAnsi="Calibri"/>
      <w:b w:val="1"/>
      <w:bCs w:val="1"/>
      <w:color w:val="000000"/>
      <w:sz w:val="20"/>
      <w:szCs w:val="20"/>
      <w:u w:color="000000"/>
    </w:rPr>
  </w:style>
  <w:style w:type="character" w:styleId="s0" w:customStyle="1">
    <w:name w:val="s0"/>
    <w:rsid w:val="00E278E5"/>
    <w:rPr>
      <w:rFonts w:ascii="Times New Roman" w:cs="Times New Roman" w:hAnsi="Times New Roman" w:hint="default"/>
      <w:b w:val="0"/>
      <w:bCs w:val="0"/>
      <w:i w:val="0"/>
      <w:iCs w:val="0"/>
      <w:color w:val="000000"/>
    </w:rPr>
  </w:style>
  <w:style w:type="paragraph" w:styleId="Revision">
    <w:name w:val="Revision"/>
    <w:hidden w:val="1"/>
    <w:uiPriority w:val="99"/>
    <w:semiHidden w:val="1"/>
    <w:rsid w:val="001F4AF2"/>
    <w:pPr>
      <w:spacing w:after="0" w:line="240" w:lineRule="auto"/>
    </w:pPr>
    <w:rPr>
      <w:rFonts w:eastAsia="Arial Unicode MS"/>
      <w:color w:val="000000"/>
      <w:u w:color="000000"/>
    </w:rPr>
  </w:style>
  <w:style w:type="character" w:styleId="Heading2Char" w:customStyle="1">
    <w:name w:val="Heading 2 Char"/>
    <w:basedOn w:val="DefaultParagraphFont"/>
    <w:link w:val="Heading2"/>
    <w:uiPriority w:val="9"/>
    <w:rsid w:val="002A7B9F"/>
    <w:rPr>
      <w:rFonts w:asciiTheme="majorHAnsi" w:cstheme="majorBidi" w:eastAsiaTheme="majorEastAsia" w:hAnsiTheme="majorHAnsi"/>
      <w:color w:val="2f5496" w:themeColor="accent1" w:themeShade="0000BF"/>
      <w:sz w:val="26"/>
      <w:szCs w:val="26"/>
    </w:rPr>
  </w:style>
  <w:style w:type="character" w:styleId="Heading3Char" w:customStyle="1">
    <w:name w:val="Heading 3 Char"/>
    <w:basedOn w:val="DefaultParagraphFont"/>
    <w:link w:val="Heading3"/>
    <w:uiPriority w:val="9"/>
    <w:rsid w:val="002A7B9F"/>
    <w:rPr>
      <w:rFonts w:asciiTheme="majorHAnsi" w:cstheme="majorBidi" w:eastAsiaTheme="majorEastAsia" w:hAnsiTheme="majorHAnsi"/>
      <w:color w:val="1f3763" w:themeColor="accent1" w:themeShade="00007F"/>
      <w:sz w:val="24"/>
      <w:szCs w:val="24"/>
    </w:rPr>
  </w:style>
  <w:style w:type="table" w:styleId="TableGrid">
    <w:name w:val="Table Grid"/>
    <w:basedOn w:val="TableNormal"/>
    <w:uiPriority w:val="59"/>
    <w:qFormat w:val="1"/>
    <w:rsid w:val="002A7B9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rmattext" w:customStyle="1">
    <w:name w:val="formattext"/>
    <w:basedOn w:val="Normal"/>
    <w:rsid w:val="004D35FF"/>
    <w:pPr>
      <w:spacing w:after="100" w:afterAutospacing="1" w:before="100" w:beforeAutospacing="1" w:line="240" w:lineRule="auto"/>
    </w:pPr>
    <w:rPr>
      <w:rFonts w:ascii="Times New Roman" w:cs="Times New Roman" w:eastAsia="Times New Roman" w:hAnsi="Times New Roman"/>
      <w:color w:val="auto"/>
      <w:sz w:val="24"/>
      <w:szCs w:val="24"/>
    </w:rPr>
  </w:style>
  <w:style w:type="paragraph" w:styleId="Default" w:customStyle="1">
    <w:name w:val="Default"/>
    <w:qFormat w:val="1"/>
    <w:rsid w:val="002253A2"/>
    <w:pPr>
      <w:autoSpaceDE w:val="0"/>
      <w:autoSpaceDN w:val="0"/>
      <w:adjustRightInd w:val="0"/>
      <w:spacing w:after="0" w:line="240" w:lineRule="auto"/>
    </w:pPr>
    <w:rPr>
      <w:rFonts w:ascii="Times New Roman" w:cs="Times New Roman" w:hAnsi="Times New Roman"/>
      <w:color w:val="000000"/>
      <w:sz w:val="24"/>
      <w:szCs w:val="24"/>
    </w:rPr>
  </w:style>
  <w:style w:type="paragraph" w:styleId="BalloonText">
    <w:name w:val="Balloon Text"/>
    <w:basedOn w:val="Normal"/>
    <w:link w:val="BalloonTextChar"/>
    <w:uiPriority w:val="99"/>
    <w:semiHidden w:val="1"/>
    <w:unhideWhenUsed w:val="1"/>
    <w:rsid w:val="00D62BA4"/>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D62BA4"/>
    <w:rPr>
      <w:rFonts w:ascii="Tahoma" w:cs="Tahoma" w:eastAsia="Arial Unicode MS" w:hAnsi="Tahoma"/>
      <w:color w:val="000000"/>
      <w:sz w:val="16"/>
      <w:szCs w:val="16"/>
      <w:u w:color="000000"/>
    </w:rPr>
  </w:style>
  <w:style w:type="paragraph" w:styleId="Header">
    <w:name w:val="header"/>
    <w:basedOn w:val="Normal"/>
    <w:link w:val="HeaderChar"/>
    <w:uiPriority w:val="99"/>
    <w:unhideWhenUsed w:val="1"/>
    <w:rsid w:val="00AD7CDF"/>
    <w:pPr>
      <w:tabs>
        <w:tab w:val="center" w:pos="4677"/>
        <w:tab w:val="right" w:pos="9355"/>
      </w:tabs>
      <w:spacing w:after="0" w:line="240" w:lineRule="auto"/>
    </w:pPr>
  </w:style>
  <w:style w:type="character" w:styleId="HeaderChar" w:customStyle="1">
    <w:name w:val="Header Char"/>
    <w:basedOn w:val="DefaultParagraphFont"/>
    <w:link w:val="Header"/>
    <w:uiPriority w:val="99"/>
    <w:rsid w:val="00AD7CDF"/>
    <w:rPr>
      <w:rFonts w:ascii="Calibri" w:cs="Calibri" w:eastAsia="Arial Unicode MS" w:hAnsi="Calibri"/>
      <w:color w:val="000000"/>
      <w:u w:color="000000"/>
    </w:rPr>
  </w:style>
  <w:style w:type="paragraph" w:styleId="Footer">
    <w:name w:val="footer"/>
    <w:basedOn w:val="Normal"/>
    <w:link w:val="FooterChar"/>
    <w:uiPriority w:val="99"/>
    <w:unhideWhenUsed w:val="1"/>
    <w:rsid w:val="00AD7CDF"/>
    <w:pPr>
      <w:tabs>
        <w:tab w:val="center" w:pos="4677"/>
        <w:tab w:val="right" w:pos="9355"/>
      </w:tabs>
      <w:spacing w:after="0" w:line="240" w:lineRule="auto"/>
    </w:pPr>
  </w:style>
  <w:style w:type="character" w:styleId="FooterChar" w:customStyle="1">
    <w:name w:val="Footer Char"/>
    <w:basedOn w:val="DefaultParagraphFont"/>
    <w:link w:val="Footer"/>
    <w:uiPriority w:val="99"/>
    <w:rsid w:val="00AD7CDF"/>
    <w:rPr>
      <w:rFonts w:ascii="Calibri" w:cs="Calibri" w:eastAsia="Arial Unicode MS" w:hAnsi="Calibri"/>
      <w:color w:val="000000"/>
      <w:u w:color="000000"/>
    </w:rPr>
  </w:style>
  <w:style w:type="character" w:styleId="Hyperlink">
    <w:name w:val="Hyperlink"/>
    <w:basedOn w:val="DefaultParagraphFont"/>
    <w:uiPriority w:val="99"/>
    <w:unhideWhenUsed w:val="1"/>
    <w:rsid w:val="00CA6CDE"/>
    <w:rPr>
      <w:color w:val="0000ff"/>
      <w:u w:val="single"/>
    </w:rPr>
  </w:style>
  <w:style w:type="character" w:styleId="SubtleEmphasis">
    <w:name w:val="Subtle Emphasis"/>
    <w:basedOn w:val="DefaultParagraphFont"/>
    <w:uiPriority w:val="19"/>
    <w:qFormat w:val="1"/>
    <w:rsid w:val="00AC5E55"/>
    <w:rPr>
      <w:i w:val="1"/>
      <w:iCs w:val="1"/>
      <w:color w:val="404040" w:themeColor="text1" w:themeTint="0000BF"/>
    </w:rPr>
  </w:style>
  <w:style w:type="paragraph" w:styleId="NormalWeb">
    <w:name w:val="Normal (Web)"/>
    <w:aliases w:val="webb, webb,Знак Знак3,Знак Знак,Знак4 Знак Знак,Обычный (Web),Знак4,Знак4 Знак Знак Знак Знак,Знак4 Знак, Знак Знак3,Обычный (веб)"/>
    <w:link w:val="NormalWebChar"/>
    <w:unhideWhenUsed w:val="1"/>
    <w:qFormat w:val="1"/>
    <w:rsid w:val="00B92074"/>
    <w:pPr>
      <w:spacing w:after="0" w:line="240" w:lineRule="auto"/>
    </w:pPr>
    <w:rPr>
      <w:rFonts w:cs="Times New Roman"/>
    </w:rPr>
  </w:style>
  <w:style w:type="character" w:styleId="NormalWebChar" w:customStyle="1">
    <w:name w:val="Normal (Web) Char"/>
    <w:aliases w:val="webb Char, webb Char,Знак Знак3 Char,Знак Знак Char,Знак4 Знак Знак Char,Обычный (Web) Char,Знак4 Char,Знак4 Знак Знак Знак Знак Char,Знак4 Знак Char, Знак Знак3 Char,Обычный (веб) Char"/>
    <w:link w:val="NormalWeb"/>
    <w:rsid w:val="00B92074"/>
    <w:rPr>
      <w:rFonts w:ascii="Calibri" w:cs="Times New Roman" w:eastAsia="Calibri" w:hAnsi="Calibri"/>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0" w:customStyle="1">
    <w:basedOn w:val="TableNormal2"/>
    <w:tblPr>
      <w:tblStyleRowBandSize w:val="1"/>
      <w:tblStyleColBandSize w:val="1"/>
    </w:tblPr>
  </w:style>
  <w:style w:type="table" w:styleId="a1" w:customStyle="1">
    <w:basedOn w:val="TableNormal2"/>
    <w:tblPr>
      <w:tblStyleRowBandSize w:val="1"/>
      <w:tblStyleColBandSize w:val="1"/>
      <w:tblCellMar>
        <w:left w:w="115.0" w:type="dxa"/>
        <w:right w:w="115.0" w:type="dxa"/>
      </w:tblCellMar>
    </w:tblPr>
  </w:style>
  <w:style w:type="table" w:styleId="a2" w:customStyle="1">
    <w:basedOn w:val="TableNormal2"/>
    <w:tblPr>
      <w:tblStyleRowBandSize w:val="1"/>
      <w:tblStyleColBandSize w:val="1"/>
      <w:tblCellMar>
        <w:left w:w="115.0" w:type="dxa"/>
        <w:right w:w="115.0" w:type="dxa"/>
      </w:tblCellMar>
    </w:tblPr>
  </w:style>
  <w:style w:type="table" w:styleId="a3" w:customStyle="1">
    <w:basedOn w:val="TableNormal2"/>
    <w:tblPr>
      <w:tblStyleRowBandSize w:val="1"/>
      <w:tblStyleColBandSize w:val="1"/>
      <w:tblCellMar>
        <w:left w:w="93.0" w:type="dxa"/>
        <w:right w:w="115.0" w:type="dxa"/>
      </w:tblCellMar>
    </w:tblPr>
  </w:style>
  <w:style w:type="table" w:styleId="a4" w:customStyle="1">
    <w:basedOn w:val="TableNormal2"/>
    <w:tblPr>
      <w:tblStyleRowBandSize w:val="1"/>
      <w:tblStyleColBandSize w:val="1"/>
      <w:tblCellMar>
        <w:left w:w="115.0" w:type="dxa"/>
        <w:right w:w="115.0" w:type="dxa"/>
      </w:tblCellMar>
    </w:tblPr>
  </w:style>
  <w:style w:type="table" w:styleId="a5" w:customStyle="1">
    <w:basedOn w:val="TableNormal2"/>
    <w:tblPr>
      <w:tblStyleRowBandSize w:val="1"/>
      <w:tblStyleColBandSize w:val="1"/>
      <w:tblCellMar>
        <w:left w:w="115.0" w:type="dxa"/>
        <w:right w:w="115.0" w:type="dxa"/>
      </w:tblCellMar>
    </w:tblPr>
  </w:style>
  <w:style w:type="table" w:styleId="a6" w:customStyle="1">
    <w:basedOn w:val="TableNormal2"/>
    <w:tblPr>
      <w:tblStyleRowBandSize w:val="1"/>
      <w:tblStyleColBandSize w:val="1"/>
      <w:tblCellMar>
        <w:left w:w="115.0" w:type="dxa"/>
        <w:right w:w="115.0" w:type="dxa"/>
      </w:tblCellMar>
    </w:tblPr>
  </w:style>
  <w:style w:type="paragraph" w:styleId="2" w:customStyle="1">
    <w:name w:val="???????2"/>
    <w:rsid w:val="00CB2C66"/>
    <w:pPr>
      <w:widowControl w:val="0"/>
      <w:spacing w:after="0" w:line="240" w:lineRule="auto"/>
    </w:pPr>
    <w:rPr>
      <w:rFonts w:ascii="Kudriashov" w:cs="Times New Roman" w:eastAsia="Times New Roman" w:hAnsi="Kudriashov"/>
      <w:szCs w:val="20"/>
      <w:lang w:eastAsia="en-US"/>
    </w:rPr>
  </w:style>
  <w:style w:type="paragraph" w:styleId="a7" w:customStyle="1">
    <w:next w:val="NormalWeb"/>
    <w:unhideWhenUsed w:val="1"/>
    <w:qFormat w:val="1"/>
    <w:rsid w:val="000C29DE"/>
    <w:pPr>
      <w:spacing w:after="0" w:line="240" w:lineRule="auto"/>
    </w:pPr>
    <w:rPr>
      <w:rFonts w:cs="Times New Roman"/>
      <w:lang w:eastAsia="en-US"/>
    </w:rPr>
  </w:style>
  <w:style w:type="paragraph" w:styleId="TableParagraph" w:customStyle="1">
    <w:name w:val="Table Paragraph"/>
    <w:basedOn w:val="Normal"/>
    <w:uiPriority w:val="1"/>
    <w:qFormat w:val="1"/>
    <w:rsid w:val="00BA45AD"/>
    <w:pPr>
      <w:widowControl w:val="0"/>
      <w:autoSpaceDE w:val="0"/>
      <w:autoSpaceDN w:val="0"/>
      <w:spacing w:after="0" w:line="240" w:lineRule="auto"/>
    </w:pPr>
    <w:rPr>
      <w:rFonts w:ascii="Microsoft Sans Serif" w:cs="Microsoft Sans Serif" w:eastAsia="Microsoft Sans Serif" w:hAnsi="Microsoft Sans Serif"/>
      <w:color w:val="auto"/>
      <w:lang w:eastAsia="en-US"/>
    </w:rPr>
  </w:style>
  <w:style w:type="table" w:styleId="a8" w:customStyle="1">
    <w:basedOn w:val="TableNormal2"/>
    <w:tblPr>
      <w:tblStyleRowBandSize w:val="1"/>
      <w:tblStyleColBandSize w:val="1"/>
      <w:tblCellMar>
        <w:left w:w="115.0" w:type="dxa"/>
        <w:right w:w="115.0" w:type="dxa"/>
      </w:tblCellMar>
    </w:tblPr>
  </w:style>
  <w:style w:type="table" w:styleId="a9" w:customStyle="1">
    <w:basedOn w:val="TableNormal2"/>
    <w:tblPr>
      <w:tblStyleRowBandSize w:val="1"/>
      <w:tblStyleColBandSize w:val="1"/>
      <w:tblCellMar>
        <w:left w:w="115.0" w:type="dxa"/>
        <w:right w:w="115.0" w:type="dxa"/>
      </w:tblCellMar>
    </w:tblPr>
  </w:style>
  <w:style w:type="table" w:styleId="aa" w:customStyle="1">
    <w:basedOn w:val="TableNormal2"/>
    <w:tblPr>
      <w:tblStyleRowBandSize w:val="1"/>
      <w:tblStyleColBandSize w:val="1"/>
      <w:tblCellMar>
        <w:left w:w="115.0" w:type="dxa"/>
        <w:right w:w="115.0" w:type="dxa"/>
      </w:tblCellMar>
    </w:tblPr>
  </w:style>
  <w:style w:type="table" w:styleId="ab"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style>
  <w:style w:type="table" w:styleId="ac" w:customStyle="1">
    <w:basedOn w:val="TableNormal2"/>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JVYBH0FTANqe8ydHOQupayJv+g==">CgMxLjAyCWguMXQzaDVzZjIIaC5namRneHMyCWguMzBqMHpsbDIJaC4xZm9iOXRlMgloLjN6bnlzaDcyCWguNGQzNG9nODIJaC4zZHk2dmttOAByITFVVU12MTBCUU9ZemV6OXI1Q2tKQnJmRmxSMUExYmtmaA==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2024-06-04T11:52:00Z</dcterms:created>
  <dc:creator>Bakhtiyar  Bakeyev</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