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C3CFAF" w14:textId="723C1222" w:rsidR="005A225E" w:rsidRPr="008A0D6E" w:rsidRDefault="00D105EE" w:rsidP="00900602">
      <w:pPr>
        <w:pStyle w:val="3"/>
        <w:ind w:hanging="993"/>
        <w:rPr>
          <w:rFonts w:asciiTheme="minorHAnsi" w:hAnsiTheme="minorHAnsi" w:cstheme="minorHAnsi"/>
          <w:sz w:val="22"/>
          <w:szCs w:val="22"/>
        </w:rPr>
      </w:pPr>
      <w:r>
        <w:rPr>
          <w:rFonts w:asciiTheme="minorHAnsi" w:hAnsiTheme="minorHAnsi" w:cstheme="minorHAnsi"/>
          <w:noProof/>
          <w:sz w:val="22"/>
          <w:szCs w:val="22"/>
        </w:rPr>
        <w:drawing>
          <wp:inline distT="0" distB="0" distL="0" distR="0" wp14:anchorId="15494599" wp14:editId="16445418">
            <wp:extent cx="7552763" cy="10690225"/>
            <wp:effectExtent l="0" t="0" r="0" b="0"/>
            <wp:docPr id="754028148"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7560164" cy="10700701"/>
                    </a:xfrm>
                    <a:prstGeom prst="rect">
                      <a:avLst/>
                    </a:prstGeom>
                    <a:noFill/>
                    <a:ln>
                      <a:noFill/>
                    </a:ln>
                  </pic:spPr>
                </pic:pic>
              </a:graphicData>
            </a:graphic>
          </wp:inline>
        </w:drawing>
      </w:r>
    </w:p>
    <w:p w14:paraId="28DB52B3" w14:textId="04A7BC0B" w:rsidR="0095725E" w:rsidRPr="008A0D6E" w:rsidRDefault="0095725E">
      <w:pPr>
        <w:jc w:val="center"/>
        <w:rPr>
          <w:rFonts w:asciiTheme="minorHAnsi" w:hAnsiTheme="minorHAnsi" w:cstheme="minorHAnsi"/>
        </w:rPr>
        <w:sectPr w:rsidR="0095725E" w:rsidRPr="008A0D6E" w:rsidSect="005A225E">
          <w:footerReference w:type="default" r:id="rId9"/>
          <w:pgSz w:w="11906" w:h="16838"/>
          <w:pgMar w:top="0" w:right="0" w:bottom="0" w:left="993" w:header="708" w:footer="708" w:gutter="0"/>
          <w:pgNumType w:start="1"/>
          <w:cols w:space="720"/>
        </w:sectPr>
      </w:pPr>
    </w:p>
    <w:p w14:paraId="010056A7" w14:textId="0C160211" w:rsidR="009C5EC5" w:rsidRPr="00A550AE" w:rsidRDefault="006E2F80">
      <w:pPr>
        <w:pStyle w:val="1"/>
        <w:rPr>
          <w:rFonts w:asciiTheme="minorHAnsi" w:hAnsiTheme="minorHAnsi" w:cstheme="minorHAnsi"/>
          <w:b/>
          <w:bCs/>
          <w:color w:val="82B840"/>
          <w:lang w:val="en-US" w:eastAsia="en-US"/>
        </w:rPr>
      </w:pPr>
      <w:bookmarkStart w:id="0" w:name="_Toc133309061"/>
      <w:r w:rsidRPr="00A550AE">
        <w:rPr>
          <w:rFonts w:asciiTheme="minorHAnsi" w:hAnsiTheme="minorHAnsi" w:cstheme="minorHAnsi"/>
          <w:b/>
          <w:bCs/>
          <w:color w:val="82B840"/>
          <w:lang w:val="en-US" w:eastAsia="en-US"/>
        </w:rPr>
        <w:lastRenderedPageBreak/>
        <w:t>Table of contents</w:t>
      </w:r>
      <w:bookmarkEnd w:id="0"/>
    </w:p>
    <w:p w14:paraId="0508EBEF" w14:textId="77777777" w:rsidR="009C5EC5" w:rsidRPr="008A0D6E" w:rsidRDefault="009C5EC5">
      <w:pPr>
        <w:rPr>
          <w:rFonts w:asciiTheme="minorHAnsi" w:hAnsiTheme="minorHAnsi" w:cstheme="minorHAnsi"/>
        </w:rPr>
      </w:pPr>
    </w:p>
    <w:sdt>
      <w:sdtPr>
        <w:rPr>
          <w:rFonts w:asciiTheme="minorHAnsi" w:eastAsia="Calibri" w:hAnsiTheme="minorHAnsi" w:cstheme="minorHAnsi"/>
          <w:color w:val="auto"/>
          <w:sz w:val="22"/>
          <w:szCs w:val="22"/>
          <w:lang w:val="ru-RU"/>
        </w:rPr>
        <w:id w:val="-224148038"/>
        <w:docPartObj>
          <w:docPartGallery w:val="Table of Contents"/>
          <w:docPartUnique/>
        </w:docPartObj>
      </w:sdtPr>
      <w:sdtEndPr>
        <w:rPr>
          <w:b/>
          <w:bCs/>
          <w:lang w:val="cs-CZ"/>
        </w:rPr>
      </w:sdtEndPr>
      <w:sdtContent>
        <w:p w14:paraId="26704C42" w14:textId="53BBF96C" w:rsidR="008863C2" w:rsidRPr="008863C2" w:rsidRDefault="00EB68AC" w:rsidP="008863C2">
          <w:pPr>
            <w:pStyle w:val="af"/>
            <w:rPr>
              <w:noProof/>
            </w:rPr>
          </w:pPr>
          <w:r w:rsidRPr="008A0D6E">
            <w:rPr>
              <w:rFonts w:asciiTheme="minorHAnsi" w:hAnsiTheme="minorHAnsi" w:cstheme="minorHAnsi"/>
            </w:rPr>
            <w:fldChar w:fldCharType="begin"/>
          </w:r>
          <w:r w:rsidRPr="008A0D6E">
            <w:rPr>
              <w:rFonts w:asciiTheme="minorHAnsi" w:hAnsiTheme="minorHAnsi" w:cstheme="minorHAnsi"/>
            </w:rPr>
            <w:instrText xml:space="preserve"> TOC \o "1-3" \h \z \u </w:instrText>
          </w:r>
          <w:r w:rsidRPr="008A0D6E">
            <w:rPr>
              <w:rFonts w:asciiTheme="minorHAnsi" w:hAnsiTheme="minorHAnsi" w:cstheme="minorHAnsi"/>
            </w:rPr>
            <w:fldChar w:fldCharType="separate"/>
          </w:r>
        </w:p>
        <w:p w14:paraId="3D2A3926" w14:textId="3B21FC6F" w:rsidR="008863C2" w:rsidRDefault="00000000">
          <w:pPr>
            <w:pStyle w:val="11"/>
            <w:rPr>
              <w:rFonts w:asciiTheme="minorHAnsi" w:eastAsiaTheme="minorEastAsia" w:hAnsiTheme="minorHAnsi" w:cstheme="minorBidi"/>
              <w:noProof/>
              <w:lang w:val="ru-RU"/>
            </w:rPr>
          </w:pPr>
          <w:hyperlink w:anchor="_Toc133309061" w:history="1">
            <w:r w:rsidR="008863C2" w:rsidRPr="00125178">
              <w:rPr>
                <w:rStyle w:val="ae"/>
                <w:rFonts w:cstheme="minorHAnsi"/>
                <w:b/>
                <w:bCs/>
                <w:noProof/>
                <w:lang w:val="ru-RU" w:eastAsia="en-US"/>
              </w:rPr>
              <w:t>Table of contents</w:t>
            </w:r>
            <w:r w:rsidR="008863C2">
              <w:rPr>
                <w:noProof/>
                <w:webHidden/>
              </w:rPr>
              <w:tab/>
            </w:r>
            <w:r w:rsidR="008863C2">
              <w:rPr>
                <w:noProof/>
                <w:webHidden/>
              </w:rPr>
              <w:fldChar w:fldCharType="begin"/>
            </w:r>
            <w:r w:rsidR="008863C2">
              <w:rPr>
                <w:noProof/>
                <w:webHidden/>
              </w:rPr>
              <w:instrText xml:space="preserve"> PAGEREF _Toc133309061 \h </w:instrText>
            </w:r>
            <w:r w:rsidR="008863C2">
              <w:rPr>
                <w:noProof/>
                <w:webHidden/>
              </w:rPr>
            </w:r>
            <w:r w:rsidR="008863C2">
              <w:rPr>
                <w:noProof/>
                <w:webHidden/>
              </w:rPr>
              <w:fldChar w:fldCharType="separate"/>
            </w:r>
            <w:r w:rsidR="00852AB3">
              <w:rPr>
                <w:noProof/>
                <w:webHidden/>
              </w:rPr>
              <w:t>2</w:t>
            </w:r>
            <w:r w:rsidR="008863C2">
              <w:rPr>
                <w:noProof/>
                <w:webHidden/>
              </w:rPr>
              <w:fldChar w:fldCharType="end"/>
            </w:r>
          </w:hyperlink>
        </w:p>
        <w:p w14:paraId="17DF30FD" w14:textId="388AC631" w:rsidR="008863C2" w:rsidRDefault="00000000">
          <w:pPr>
            <w:pStyle w:val="11"/>
            <w:rPr>
              <w:rFonts w:asciiTheme="minorHAnsi" w:eastAsiaTheme="minorEastAsia" w:hAnsiTheme="minorHAnsi" w:cstheme="minorBidi"/>
              <w:noProof/>
              <w:lang w:val="ru-RU"/>
            </w:rPr>
          </w:pPr>
          <w:hyperlink w:anchor="_Toc133309062" w:history="1">
            <w:r w:rsidR="008863C2" w:rsidRPr="00125178">
              <w:rPr>
                <w:rStyle w:val="ae"/>
                <w:rFonts w:cstheme="minorHAnsi"/>
                <w:b/>
                <w:bCs/>
                <w:noProof/>
                <w:lang w:val="en-US" w:eastAsia="en-US"/>
              </w:rPr>
              <w:t>List of abbreviations</w:t>
            </w:r>
            <w:r w:rsidR="008863C2">
              <w:rPr>
                <w:noProof/>
                <w:webHidden/>
              </w:rPr>
              <w:tab/>
            </w:r>
            <w:r w:rsidR="008863C2">
              <w:rPr>
                <w:noProof/>
                <w:webHidden/>
              </w:rPr>
              <w:fldChar w:fldCharType="begin"/>
            </w:r>
            <w:r w:rsidR="008863C2">
              <w:rPr>
                <w:noProof/>
                <w:webHidden/>
              </w:rPr>
              <w:instrText xml:space="preserve"> PAGEREF _Toc133309062 \h </w:instrText>
            </w:r>
            <w:r w:rsidR="008863C2">
              <w:rPr>
                <w:noProof/>
                <w:webHidden/>
              </w:rPr>
            </w:r>
            <w:r w:rsidR="008863C2">
              <w:rPr>
                <w:noProof/>
                <w:webHidden/>
              </w:rPr>
              <w:fldChar w:fldCharType="separate"/>
            </w:r>
            <w:r w:rsidR="00852AB3">
              <w:rPr>
                <w:noProof/>
                <w:webHidden/>
              </w:rPr>
              <w:t>3</w:t>
            </w:r>
            <w:r w:rsidR="008863C2">
              <w:rPr>
                <w:noProof/>
                <w:webHidden/>
              </w:rPr>
              <w:fldChar w:fldCharType="end"/>
            </w:r>
          </w:hyperlink>
        </w:p>
        <w:p w14:paraId="686706A4" w14:textId="1AB5CC63" w:rsidR="008863C2" w:rsidRDefault="00000000">
          <w:pPr>
            <w:pStyle w:val="11"/>
            <w:rPr>
              <w:rFonts w:asciiTheme="minorHAnsi" w:eastAsiaTheme="minorEastAsia" w:hAnsiTheme="minorHAnsi" w:cstheme="minorBidi"/>
              <w:noProof/>
              <w:lang w:val="ru-RU"/>
            </w:rPr>
          </w:pPr>
          <w:hyperlink w:anchor="_Toc133309063" w:history="1">
            <w:r w:rsidR="008863C2" w:rsidRPr="00125178">
              <w:rPr>
                <w:rStyle w:val="ae"/>
                <w:rFonts w:cstheme="minorHAnsi"/>
                <w:b/>
                <w:bCs/>
                <w:noProof/>
                <w:lang w:val="en-US" w:eastAsia="en-US"/>
              </w:rPr>
              <w:t>I. Project Summary</w:t>
            </w:r>
            <w:r w:rsidR="008863C2">
              <w:rPr>
                <w:noProof/>
                <w:webHidden/>
              </w:rPr>
              <w:tab/>
            </w:r>
            <w:r w:rsidR="008863C2">
              <w:rPr>
                <w:noProof/>
                <w:webHidden/>
              </w:rPr>
              <w:fldChar w:fldCharType="begin"/>
            </w:r>
            <w:r w:rsidR="008863C2">
              <w:rPr>
                <w:noProof/>
                <w:webHidden/>
              </w:rPr>
              <w:instrText xml:space="preserve"> PAGEREF _Toc133309063 \h </w:instrText>
            </w:r>
            <w:r w:rsidR="008863C2">
              <w:rPr>
                <w:noProof/>
                <w:webHidden/>
              </w:rPr>
            </w:r>
            <w:r w:rsidR="008863C2">
              <w:rPr>
                <w:noProof/>
                <w:webHidden/>
              </w:rPr>
              <w:fldChar w:fldCharType="separate"/>
            </w:r>
            <w:r w:rsidR="00852AB3">
              <w:rPr>
                <w:noProof/>
                <w:webHidden/>
              </w:rPr>
              <w:t>4</w:t>
            </w:r>
            <w:r w:rsidR="008863C2">
              <w:rPr>
                <w:noProof/>
                <w:webHidden/>
              </w:rPr>
              <w:fldChar w:fldCharType="end"/>
            </w:r>
          </w:hyperlink>
        </w:p>
        <w:p w14:paraId="5376AC46" w14:textId="2E715263" w:rsidR="008863C2" w:rsidRDefault="00000000">
          <w:pPr>
            <w:pStyle w:val="11"/>
            <w:rPr>
              <w:rFonts w:asciiTheme="minorHAnsi" w:eastAsiaTheme="minorEastAsia" w:hAnsiTheme="minorHAnsi" w:cstheme="minorBidi"/>
              <w:noProof/>
              <w:lang w:val="ru-RU"/>
            </w:rPr>
          </w:pPr>
          <w:hyperlink w:anchor="_Toc133309064" w:history="1">
            <w:r w:rsidR="008863C2" w:rsidRPr="00125178">
              <w:rPr>
                <w:rStyle w:val="ae"/>
                <w:rFonts w:cstheme="minorHAnsi"/>
                <w:b/>
                <w:bCs/>
                <w:noProof/>
                <w:lang w:val="en-US" w:eastAsia="en-US"/>
              </w:rPr>
              <w:t>II. Project Background</w:t>
            </w:r>
            <w:r w:rsidR="008863C2">
              <w:rPr>
                <w:noProof/>
                <w:webHidden/>
              </w:rPr>
              <w:tab/>
            </w:r>
            <w:r w:rsidR="008863C2">
              <w:rPr>
                <w:noProof/>
                <w:webHidden/>
              </w:rPr>
              <w:fldChar w:fldCharType="begin"/>
            </w:r>
            <w:r w:rsidR="008863C2">
              <w:rPr>
                <w:noProof/>
                <w:webHidden/>
              </w:rPr>
              <w:instrText xml:space="preserve"> PAGEREF _Toc133309064 \h </w:instrText>
            </w:r>
            <w:r w:rsidR="008863C2">
              <w:rPr>
                <w:noProof/>
                <w:webHidden/>
              </w:rPr>
            </w:r>
            <w:r w:rsidR="008863C2">
              <w:rPr>
                <w:noProof/>
                <w:webHidden/>
              </w:rPr>
              <w:fldChar w:fldCharType="separate"/>
            </w:r>
            <w:r w:rsidR="00852AB3">
              <w:rPr>
                <w:noProof/>
                <w:webHidden/>
              </w:rPr>
              <w:t>6</w:t>
            </w:r>
            <w:r w:rsidR="008863C2">
              <w:rPr>
                <w:noProof/>
                <w:webHidden/>
              </w:rPr>
              <w:fldChar w:fldCharType="end"/>
            </w:r>
          </w:hyperlink>
        </w:p>
        <w:p w14:paraId="0ABBEC73" w14:textId="00C00884" w:rsidR="008863C2" w:rsidRDefault="00000000">
          <w:pPr>
            <w:pStyle w:val="11"/>
            <w:rPr>
              <w:rFonts w:asciiTheme="minorHAnsi" w:eastAsiaTheme="minorEastAsia" w:hAnsiTheme="minorHAnsi" w:cstheme="minorBidi"/>
              <w:noProof/>
              <w:lang w:val="ru-RU"/>
            </w:rPr>
          </w:pPr>
          <w:hyperlink w:anchor="_Toc133309065" w:history="1">
            <w:r w:rsidR="008863C2" w:rsidRPr="00125178">
              <w:rPr>
                <w:rStyle w:val="ae"/>
                <w:rFonts w:cstheme="minorHAnsi"/>
                <w:b/>
                <w:bCs/>
                <w:noProof/>
                <w:lang w:val="en-US" w:eastAsia="en-US"/>
              </w:rPr>
              <w:t>III. Purpose of the Induction Report</w:t>
            </w:r>
            <w:r w:rsidR="008863C2">
              <w:rPr>
                <w:noProof/>
                <w:webHidden/>
              </w:rPr>
              <w:tab/>
            </w:r>
            <w:r w:rsidR="008863C2">
              <w:rPr>
                <w:noProof/>
                <w:webHidden/>
              </w:rPr>
              <w:fldChar w:fldCharType="begin"/>
            </w:r>
            <w:r w:rsidR="008863C2">
              <w:rPr>
                <w:noProof/>
                <w:webHidden/>
              </w:rPr>
              <w:instrText xml:space="preserve"> PAGEREF _Toc133309065 \h </w:instrText>
            </w:r>
            <w:r w:rsidR="008863C2">
              <w:rPr>
                <w:noProof/>
                <w:webHidden/>
              </w:rPr>
            </w:r>
            <w:r w:rsidR="008863C2">
              <w:rPr>
                <w:noProof/>
                <w:webHidden/>
              </w:rPr>
              <w:fldChar w:fldCharType="separate"/>
            </w:r>
            <w:r w:rsidR="00852AB3">
              <w:rPr>
                <w:noProof/>
                <w:webHidden/>
              </w:rPr>
              <w:t>7</w:t>
            </w:r>
            <w:r w:rsidR="008863C2">
              <w:rPr>
                <w:noProof/>
                <w:webHidden/>
              </w:rPr>
              <w:fldChar w:fldCharType="end"/>
            </w:r>
          </w:hyperlink>
        </w:p>
        <w:p w14:paraId="666AA448" w14:textId="7EE5F047" w:rsidR="008863C2" w:rsidRDefault="00000000">
          <w:pPr>
            <w:pStyle w:val="11"/>
            <w:rPr>
              <w:rFonts w:asciiTheme="minorHAnsi" w:eastAsiaTheme="minorEastAsia" w:hAnsiTheme="minorHAnsi" w:cstheme="minorBidi"/>
              <w:noProof/>
              <w:lang w:val="ru-RU"/>
            </w:rPr>
          </w:pPr>
          <w:hyperlink w:anchor="_Toc133309066" w:history="1">
            <w:r w:rsidR="008863C2" w:rsidRPr="00125178">
              <w:rPr>
                <w:rStyle w:val="ae"/>
                <w:rFonts w:cstheme="minorHAnsi"/>
                <w:b/>
                <w:bCs/>
                <w:noProof/>
                <w:lang w:val="en-US" w:eastAsia="en-US"/>
              </w:rPr>
              <w:t>IV.Overview of the induction workshop</w:t>
            </w:r>
            <w:r w:rsidR="008863C2">
              <w:rPr>
                <w:noProof/>
                <w:webHidden/>
              </w:rPr>
              <w:tab/>
            </w:r>
            <w:r w:rsidR="008863C2">
              <w:rPr>
                <w:noProof/>
                <w:webHidden/>
              </w:rPr>
              <w:fldChar w:fldCharType="begin"/>
            </w:r>
            <w:r w:rsidR="008863C2">
              <w:rPr>
                <w:noProof/>
                <w:webHidden/>
              </w:rPr>
              <w:instrText xml:space="preserve"> PAGEREF _Toc133309066 \h </w:instrText>
            </w:r>
            <w:r w:rsidR="008863C2">
              <w:rPr>
                <w:noProof/>
                <w:webHidden/>
              </w:rPr>
            </w:r>
            <w:r w:rsidR="008863C2">
              <w:rPr>
                <w:noProof/>
                <w:webHidden/>
              </w:rPr>
              <w:fldChar w:fldCharType="separate"/>
            </w:r>
            <w:r w:rsidR="00852AB3">
              <w:rPr>
                <w:noProof/>
                <w:webHidden/>
              </w:rPr>
              <w:t>7</w:t>
            </w:r>
            <w:r w:rsidR="008863C2">
              <w:rPr>
                <w:noProof/>
                <w:webHidden/>
              </w:rPr>
              <w:fldChar w:fldCharType="end"/>
            </w:r>
          </w:hyperlink>
        </w:p>
        <w:p w14:paraId="242D5A50" w14:textId="21A55C2A" w:rsidR="008863C2" w:rsidRDefault="00000000">
          <w:pPr>
            <w:pStyle w:val="11"/>
            <w:rPr>
              <w:rFonts w:asciiTheme="minorHAnsi" w:eastAsiaTheme="minorEastAsia" w:hAnsiTheme="minorHAnsi" w:cstheme="minorBidi"/>
              <w:noProof/>
              <w:lang w:val="ru-RU"/>
            </w:rPr>
          </w:pPr>
          <w:hyperlink w:anchor="_Toc133309067" w:history="1">
            <w:r w:rsidR="008863C2" w:rsidRPr="00125178">
              <w:rPr>
                <w:rStyle w:val="ae"/>
                <w:rFonts w:cstheme="minorHAnsi"/>
                <w:b/>
                <w:bCs/>
                <w:noProof/>
                <w:lang w:val="en-US" w:eastAsia="en-US"/>
              </w:rPr>
              <w:t>V. Key concerns</w:t>
            </w:r>
            <w:r w:rsidR="008863C2">
              <w:rPr>
                <w:noProof/>
                <w:webHidden/>
              </w:rPr>
              <w:tab/>
            </w:r>
            <w:r w:rsidR="008863C2">
              <w:rPr>
                <w:noProof/>
                <w:webHidden/>
              </w:rPr>
              <w:fldChar w:fldCharType="begin"/>
            </w:r>
            <w:r w:rsidR="008863C2">
              <w:rPr>
                <w:noProof/>
                <w:webHidden/>
              </w:rPr>
              <w:instrText xml:space="preserve"> PAGEREF _Toc133309067 \h </w:instrText>
            </w:r>
            <w:r w:rsidR="008863C2">
              <w:rPr>
                <w:noProof/>
                <w:webHidden/>
              </w:rPr>
            </w:r>
            <w:r w:rsidR="008863C2">
              <w:rPr>
                <w:noProof/>
                <w:webHidden/>
              </w:rPr>
              <w:fldChar w:fldCharType="separate"/>
            </w:r>
            <w:r w:rsidR="00852AB3">
              <w:rPr>
                <w:noProof/>
                <w:webHidden/>
              </w:rPr>
              <w:t>8</w:t>
            </w:r>
            <w:r w:rsidR="008863C2">
              <w:rPr>
                <w:noProof/>
                <w:webHidden/>
              </w:rPr>
              <w:fldChar w:fldCharType="end"/>
            </w:r>
          </w:hyperlink>
        </w:p>
        <w:p w14:paraId="7AEE8813" w14:textId="7DE8B8A0" w:rsidR="008863C2" w:rsidRDefault="00000000">
          <w:pPr>
            <w:pStyle w:val="11"/>
            <w:rPr>
              <w:rFonts w:asciiTheme="minorHAnsi" w:eastAsiaTheme="minorEastAsia" w:hAnsiTheme="minorHAnsi" w:cstheme="minorBidi"/>
              <w:noProof/>
              <w:lang w:val="ru-RU"/>
            </w:rPr>
          </w:pPr>
          <w:hyperlink w:anchor="_Toc133309068" w:history="1">
            <w:r w:rsidR="008863C2" w:rsidRPr="00125178">
              <w:rPr>
                <w:rStyle w:val="ae"/>
                <w:rFonts w:cstheme="minorHAnsi"/>
                <w:b/>
                <w:bCs/>
                <w:noProof/>
                <w:lang w:val="en-US" w:eastAsia="en-US"/>
              </w:rPr>
              <w:t>VI. Project risk assessment and risks associated with risk mitigation</w:t>
            </w:r>
            <w:r w:rsidR="008863C2">
              <w:rPr>
                <w:noProof/>
                <w:webHidden/>
              </w:rPr>
              <w:tab/>
            </w:r>
            <w:r w:rsidR="008863C2">
              <w:rPr>
                <w:noProof/>
                <w:webHidden/>
              </w:rPr>
              <w:fldChar w:fldCharType="begin"/>
            </w:r>
            <w:r w:rsidR="008863C2">
              <w:rPr>
                <w:noProof/>
                <w:webHidden/>
              </w:rPr>
              <w:instrText xml:space="preserve"> PAGEREF _Toc133309068 \h </w:instrText>
            </w:r>
            <w:r w:rsidR="008863C2">
              <w:rPr>
                <w:noProof/>
                <w:webHidden/>
              </w:rPr>
            </w:r>
            <w:r w:rsidR="008863C2">
              <w:rPr>
                <w:noProof/>
                <w:webHidden/>
              </w:rPr>
              <w:fldChar w:fldCharType="separate"/>
            </w:r>
            <w:r w:rsidR="00852AB3">
              <w:rPr>
                <w:noProof/>
                <w:webHidden/>
              </w:rPr>
              <w:t>14</w:t>
            </w:r>
            <w:r w:rsidR="008863C2">
              <w:rPr>
                <w:noProof/>
                <w:webHidden/>
              </w:rPr>
              <w:fldChar w:fldCharType="end"/>
            </w:r>
          </w:hyperlink>
        </w:p>
        <w:p w14:paraId="2BE73904" w14:textId="1F715AD6" w:rsidR="008863C2" w:rsidRDefault="00000000">
          <w:pPr>
            <w:pStyle w:val="11"/>
            <w:rPr>
              <w:rFonts w:asciiTheme="minorHAnsi" w:eastAsiaTheme="minorEastAsia" w:hAnsiTheme="minorHAnsi" w:cstheme="minorBidi"/>
              <w:noProof/>
              <w:lang w:val="ru-RU"/>
            </w:rPr>
          </w:pPr>
          <w:hyperlink w:anchor="_Toc133309069" w:history="1">
            <w:r w:rsidR="008863C2" w:rsidRPr="00125178">
              <w:rPr>
                <w:rStyle w:val="ae"/>
                <w:rFonts w:cstheme="minorHAnsi"/>
                <w:b/>
                <w:bCs/>
                <w:noProof/>
                <w:lang w:val="ru-RU" w:eastAsia="en-US"/>
              </w:rPr>
              <w:t>VII.  Budget revision</w:t>
            </w:r>
            <w:r w:rsidR="008863C2">
              <w:rPr>
                <w:noProof/>
                <w:webHidden/>
              </w:rPr>
              <w:tab/>
            </w:r>
            <w:r w:rsidR="008863C2">
              <w:rPr>
                <w:noProof/>
                <w:webHidden/>
              </w:rPr>
              <w:fldChar w:fldCharType="begin"/>
            </w:r>
            <w:r w:rsidR="008863C2">
              <w:rPr>
                <w:noProof/>
                <w:webHidden/>
              </w:rPr>
              <w:instrText xml:space="preserve"> PAGEREF _Toc133309069 \h </w:instrText>
            </w:r>
            <w:r w:rsidR="008863C2">
              <w:rPr>
                <w:noProof/>
                <w:webHidden/>
              </w:rPr>
            </w:r>
            <w:r w:rsidR="008863C2">
              <w:rPr>
                <w:noProof/>
                <w:webHidden/>
              </w:rPr>
              <w:fldChar w:fldCharType="separate"/>
            </w:r>
            <w:r w:rsidR="00852AB3">
              <w:rPr>
                <w:noProof/>
                <w:webHidden/>
              </w:rPr>
              <w:t>23</w:t>
            </w:r>
            <w:r w:rsidR="008863C2">
              <w:rPr>
                <w:noProof/>
                <w:webHidden/>
              </w:rPr>
              <w:fldChar w:fldCharType="end"/>
            </w:r>
          </w:hyperlink>
        </w:p>
        <w:p w14:paraId="60830885" w14:textId="6AB7BC56" w:rsidR="008863C2" w:rsidRDefault="00000000">
          <w:pPr>
            <w:pStyle w:val="11"/>
            <w:rPr>
              <w:rFonts w:asciiTheme="minorHAnsi" w:eastAsiaTheme="minorEastAsia" w:hAnsiTheme="minorHAnsi" w:cstheme="minorBidi"/>
              <w:noProof/>
              <w:lang w:val="ru-RU"/>
            </w:rPr>
          </w:pPr>
          <w:hyperlink w:anchor="_Toc133309070" w:history="1">
            <w:r w:rsidR="008863C2" w:rsidRPr="00125178">
              <w:rPr>
                <w:rStyle w:val="ae"/>
                <w:rFonts w:cstheme="minorHAnsi"/>
                <w:b/>
                <w:bCs/>
                <w:noProof/>
                <w:lang w:val="en-US" w:eastAsia="en-US"/>
              </w:rPr>
              <w:t>VIII. Monitoring, evaluation, and reporting</w:t>
            </w:r>
            <w:r w:rsidR="008863C2">
              <w:rPr>
                <w:noProof/>
                <w:webHidden/>
              </w:rPr>
              <w:tab/>
            </w:r>
            <w:r w:rsidR="008863C2">
              <w:rPr>
                <w:noProof/>
                <w:webHidden/>
              </w:rPr>
              <w:fldChar w:fldCharType="begin"/>
            </w:r>
            <w:r w:rsidR="008863C2">
              <w:rPr>
                <w:noProof/>
                <w:webHidden/>
              </w:rPr>
              <w:instrText xml:space="preserve"> PAGEREF _Toc133309070 \h </w:instrText>
            </w:r>
            <w:r w:rsidR="008863C2">
              <w:rPr>
                <w:noProof/>
                <w:webHidden/>
              </w:rPr>
            </w:r>
            <w:r w:rsidR="008863C2">
              <w:rPr>
                <w:noProof/>
                <w:webHidden/>
              </w:rPr>
              <w:fldChar w:fldCharType="separate"/>
            </w:r>
            <w:r w:rsidR="00852AB3">
              <w:rPr>
                <w:noProof/>
                <w:webHidden/>
              </w:rPr>
              <w:t>23</w:t>
            </w:r>
            <w:r w:rsidR="008863C2">
              <w:rPr>
                <w:noProof/>
                <w:webHidden/>
              </w:rPr>
              <w:fldChar w:fldCharType="end"/>
            </w:r>
          </w:hyperlink>
        </w:p>
        <w:p w14:paraId="1DEACDC1" w14:textId="02D79203" w:rsidR="008863C2" w:rsidRDefault="00000000">
          <w:pPr>
            <w:pStyle w:val="11"/>
            <w:rPr>
              <w:rFonts w:asciiTheme="minorHAnsi" w:eastAsiaTheme="minorEastAsia" w:hAnsiTheme="minorHAnsi" w:cstheme="minorBidi"/>
              <w:noProof/>
              <w:lang w:val="ru-RU"/>
            </w:rPr>
          </w:pPr>
          <w:hyperlink w:anchor="_Toc133309071" w:history="1">
            <w:r w:rsidR="008863C2" w:rsidRPr="00125178">
              <w:rPr>
                <w:rStyle w:val="ae"/>
                <w:rFonts w:cstheme="minorHAnsi"/>
                <w:b/>
                <w:bCs/>
                <w:noProof/>
                <w:lang w:val="en-US" w:eastAsia="en-US"/>
              </w:rPr>
              <w:t>IX. Recommendations</w:t>
            </w:r>
            <w:r w:rsidR="008863C2">
              <w:rPr>
                <w:noProof/>
                <w:webHidden/>
              </w:rPr>
              <w:tab/>
            </w:r>
            <w:r w:rsidR="008863C2">
              <w:rPr>
                <w:noProof/>
                <w:webHidden/>
              </w:rPr>
              <w:fldChar w:fldCharType="begin"/>
            </w:r>
            <w:r w:rsidR="008863C2">
              <w:rPr>
                <w:noProof/>
                <w:webHidden/>
              </w:rPr>
              <w:instrText xml:space="preserve"> PAGEREF _Toc133309071 \h </w:instrText>
            </w:r>
            <w:r w:rsidR="008863C2">
              <w:rPr>
                <w:noProof/>
                <w:webHidden/>
              </w:rPr>
            </w:r>
            <w:r w:rsidR="008863C2">
              <w:rPr>
                <w:noProof/>
                <w:webHidden/>
              </w:rPr>
              <w:fldChar w:fldCharType="separate"/>
            </w:r>
            <w:r w:rsidR="00852AB3">
              <w:rPr>
                <w:noProof/>
                <w:webHidden/>
              </w:rPr>
              <w:t>23</w:t>
            </w:r>
            <w:r w:rsidR="008863C2">
              <w:rPr>
                <w:noProof/>
                <w:webHidden/>
              </w:rPr>
              <w:fldChar w:fldCharType="end"/>
            </w:r>
          </w:hyperlink>
        </w:p>
        <w:p w14:paraId="53E42D1E" w14:textId="1D6B980A" w:rsidR="008863C2" w:rsidRDefault="00000000">
          <w:pPr>
            <w:pStyle w:val="21"/>
            <w:tabs>
              <w:tab w:val="right" w:leader="dot" w:pos="9060"/>
            </w:tabs>
            <w:rPr>
              <w:rFonts w:asciiTheme="minorHAnsi" w:eastAsiaTheme="minorEastAsia" w:hAnsiTheme="minorHAnsi" w:cstheme="minorBidi"/>
              <w:noProof/>
              <w:lang w:val="ru-RU"/>
            </w:rPr>
          </w:pPr>
          <w:hyperlink w:anchor="_Toc133309072" w:history="1">
            <w:r w:rsidR="008863C2" w:rsidRPr="00125178">
              <w:rPr>
                <w:rStyle w:val="ae"/>
                <w:rFonts w:cstheme="minorHAnsi"/>
                <w:b/>
                <w:bCs/>
                <w:noProof/>
                <w:lang w:val="en-US" w:eastAsia="en-US"/>
              </w:rPr>
              <w:t>Appendix I: Agenda, list of participants, media, photos</w:t>
            </w:r>
            <w:r w:rsidR="008863C2">
              <w:rPr>
                <w:noProof/>
                <w:webHidden/>
              </w:rPr>
              <w:tab/>
            </w:r>
            <w:r w:rsidR="008863C2">
              <w:rPr>
                <w:noProof/>
                <w:webHidden/>
              </w:rPr>
              <w:fldChar w:fldCharType="begin"/>
            </w:r>
            <w:r w:rsidR="008863C2">
              <w:rPr>
                <w:noProof/>
                <w:webHidden/>
              </w:rPr>
              <w:instrText xml:space="preserve"> PAGEREF _Toc133309072 \h </w:instrText>
            </w:r>
            <w:r w:rsidR="008863C2">
              <w:rPr>
                <w:noProof/>
                <w:webHidden/>
              </w:rPr>
            </w:r>
            <w:r w:rsidR="008863C2">
              <w:rPr>
                <w:noProof/>
                <w:webHidden/>
              </w:rPr>
              <w:fldChar w:fldCharType="separate"/>
            </w:r>
            <w:r w:rsidR="00852AB3">
              <w:rPr>
                <w:noProof/>
                <w:webHidden/>
              </w:rPr>
              <w:t>24</w:t>
            </w:r>
            <w:r w:rsidR="008863C2">
              <w:rPr>
                <w:noProof/>
                <w:webHidden/>
              </w:rPr>
              <w:fldChar w:fldCharType="end"/>
            </w:r>
          </w:hyperlink>
        </w:p>
        <w:p w14:paraId="73A3C717" w14:textId="3D637A99" w:rsidR="008863C2" w:rsidRDefault="00000000">
          <w:pPr>
            <w:pStyle w:val="21"/>
            <w:tabs>
              <w:tab w:val="right" w:leader="dot" w:pos="9060"/>
            </w:tabs>
            <w:rPr>
              <w:rFonts w:asciiTheme="minorHAnsi" w:eastAsiaTheme="minorEastAsia" w:hAnsiTheme="minorHAnsi" w:cstheme="minorBidi"/>
              <w:noProof/>
              <w:lang w:val="ru-RU"/>
            </w:rPr>
          </w:pPr>
          <w:hyperlink w:anchor="_Toc133309073" w:history="1">
            <w:r w:rsidR="008863C2" w:rsidRPr="00125178">
              <w:rPr>
                <w:rStyle w:val="ae"/>
                <w:rFonts w:cstheme="minorHAnsi"/>
                <w:b/>
                <w:bCs/>
                <w:noProof/>
                <w:lang w:val="en-US" w:eastAsia="en-US"/>
              </w:rPr>
              <w:t>Appendix II: Revised Logic Matrix</w:t>
            </w:r>
            <w:r w:rsidR="008863C2">
              <w:rPr>
                <w:noProof/>
                <w:webHidden/>
              </w:rPr>
              <w:tab/>
            </w:r>
            <w:r w:rsidR="008863C2">
              <w:rPr>
                <w:noProof/>
                <w:webHidden/>
              </w:rPr>
              <w:fldChar w:fldCharType="begin"/>
            </w:r>
            <w:r w:rsidR="008863C2">
              <w:rPr>
                <w:noProof/>
                <w:webHidden/>
              </w:rPr>
              <w:instrText xml:space="preserve"> PAGEREF _Toc133309073 \h </w:instrText>
            </w:r>
            <w:r w:rsidR="008863C2">
              <w:rPr>
                <w:noProof/>
                <w:webHidden/>
              </w:rPr>
            </w:r>
            <w:r w:rsidR="008863C2">
              <w:rPr>
                <w:noProof/>
                <w:webHidden/>
              </w:rPr>
              <w:fldChar w:fldCharType="separate"/>
            </w:r>
            <w:r w:rsidR="00852AB3">
              <w:rPr>
                <w:noProof/>
                <w:webHidden/>
              </w:rPr>
              <w:t>32</w:t>
            </w:r>
            <w:r w:rsidR="008863C2">
              <w:rPr>
                <w:noProof/>
                <w:webHidden/>
              </w:rPr>
              <w:fldChar w:fldCharType="end"/>
            </w:r>
          </w:hyperlink>
        </w:p>
        <w:p w14:paraId="6D19AC79" w14:textId="5AF93727" w:rsidR="008863C2" w:rsidRDefault="00000000">
          <w:pPr>
            <w:pStyle w:val="21"/>
            <w:tabs>
              <w:tab w:val="right" w:leader="dot" w:pos="9060"/>
            </w:tabs>
            <w:rPr>
              <w:rFonts w:asciiTheme="minorHAnsi" w:eastAsiaTheme="minorEastAsia" w:hAnsiTheme="minorHAnsi" w:cstheme="minorBidi"/>
              <w:noProof/>
              <w:lang w:val="ru-RU"/>
            </w:rPr>
          </w:pPr>
          <w:hyperlink w:anchor="_Toc133309074" w:history="1">
            <w:r w:rsidR="008863C2" w:rsidRPr="00125178">
              <w:rPr>
                <w:rStyle w:val="ae"/>
                <w:rFonts w:cstheme="minorHAnsi"/>
                <w:b/>
                <w:bCs/>
                <w:noProof/>
                <w:lang w:val="en-US" w:eastAsia="en-US"/>
              </w:rPr>
              <w:t>Appendix III: Revised budget attached as a separate file in excel format</w:t>
            </w:r>
            <w:r w:rsidR="008863C2">
              <w:rPr>
                <w:noProof/>
                <w:webHidden/>
              </w:rPr>
              <w:tab/>
            </w:r>
            <w:r w:rsidR="008863C2">
              <w:rPr>
                <w:noProof/>
                <w:webHidden/>
              </w:rPr>
              <w:fldChar w:fldCharType="begin"/>
            </w:r>
            <w:r w:rsidR="008863C2">
              <w:rPr>
                <w:noProof/>
                <w:webHidden/>
              </w:rPr>
              <w:instrText xml:space="preserve"> PAGEREF _Toc133309074 \h </w:instrText>
            </w:r>
            <w:r w:rsidR="008863C2">
              <w:rPr>
                <w:noProof/>
                <w:webHidden/>
              </w:rPr>
            </w:r>
            <w:r w:rsidR="008863C2">
              <w:rPr>
                <w:noProof/>
                <w:webHidden/>
              </w:rPr>
              <w:fldChar w:fldCharType="separate"/>
            </w:r>
            <w:r w:rsidR="00852AB3">
              <w:rPr>
                <w:noProof/>
                <w:webHidden/>
              </w:rPr>
              <w:t>46</w:t>
            </w:r>
            <w:r w:rsidR="008863C2">
              <w:rPr>
                <w:noProof/>
                <w:webHidden/>
              </w:rPr>
              <w:fldChar w:fldCharType="end"/>
            </w:r>
          </w:hyperlink>
        </w:p>
        <w:p w14:paraId="65959EF9" w14:textId="0CFA8630" w:rsidR="00EB68AC" w:rsidRPr="008A0D6E" w:rsidRDefault="00EB68AC">
          <w:pPr>
            <w:rPr>
              <w:rFonts w:asciiTheme="minorHAnsi" w:hAnsiTheme="minorHAnsi" w:cstheme="minorHAnsi"/>
            </w:rPr>
          </w:pPr>
          <w:r w:rsidRPr="008A0D6E">
            <w:rPr>
              <w:rFonts w:asciiTheme="minorHAnsi" w:hAnsiTheme="minorHAnsi" w:cstheme="minorHAnsi"/>
              <w:b/>
              <w:bCs/>
            </w:rPr>
            <w:fldChar w:fldCharType="end"/>
          </w:r>
        </w:p>
      </w:sdtContent>
    </w:sdt>
    <w:p w14:paraId="6B5DCAE3" w14:textId="77777777" w:rsidR="009C5EC5" w:rsidRPr="008A0D6E" w:rsidRDefault="009C5EC5">
      <w:pPr>
        <w:rPr>
          <w:rFonts w:asciiTheme="minorHAnsi" w:hAnsiTheme="minorHAnsi" w:cstheme="minorHAnsi"/>
        </w:rPr>
      </w:pPr>
    </w:p>
    <w:p w14:paraId="083D60D4" w14:textId="77777777" w:rsidR="009C5EC5" w:rsidRPr="008A0D6E" w:rsidRDefault="009C5EC5">
      <w:pPr>
        <w:rPr>
          <w:rFonts w:asciiTheme="minorHAnsi" w:hAnsiTheme="minorHAnsi" w:cstheme="minorHAnsi"/>
        </w:rPr>
      </w:pPr>
    </w:p>
    <w:p w14:paraId="35B849F5" w14:textId="77777777" w:rsidR="009C5EC5" w:rsidRPr="008A0D6E" w:rsidRDefault="009C5EC5">
      <w:pPr>
        <w:rPr>
          <w:rFonts w:asciiTheme="minorHAnsi" w:hAnsiTheme="minorHAnsi" w:cstheme="minorHAnsi"/>
        </w:rPr>
      </w:pPr>
    </w:p>
    <w:p w14:paraId="3E0112EE" w14:textId="77777777" w:rsidR="00C57D26" w:rsidRDefault="00C57D26">
      <w:pPr>
        <w:rPr>
          <w:rFonts w:asciiTheme="minorHAnsi" w:hAnsiTheme="minorHAnsi" w:cstheme="minorHAnsi"/>
        </w:rPr>
      </w:pPr>
    </w:p>
    <w:p w14:paraId="13B70814" w14:textId="77777777" w:rsidR="00C57D26" w:rsidRDefault="00C57D26">
      <w:pPr>
        <w:rPr>
          <w:rFonts w:asciiTheme="minorHAnsi" w:hAnsiTheme="minorHAnsi" w:cstheme="minorHAnsi"/>
        </w:rPr>
      </w:pPr>
    </w:p>
    <w:p w14:paraId="57118644" w14:textId="77777777" w:rsidR="00C57D26" w:rsidRDefault="00C57D26">
      <w:pPr>
        <w:rPr>
          <w:rFonts w:asciiTheme="minorHAnsi" w:hAnsiTheme="minorHAnsi" w:cstheme="minorHAnsi"/>
        </w:rPr>
      </w:pPr>
    </w:p>
    <w:p w14:paraId="2450824F" w14:textId="77777777" w:rsidR="00C57D26" w:rsidRDefault="00C57D26">
      <w:pPr>
        <w:rPr>
          <w:rFonts w:asciiTheme="minorHAnsi" w:hAnsiTheme="minorHAnsi" w:cstheme="minorHAnsi"/>
        </w:rPr>
      </w:pPr>
    </w:p>
    <w:p w14:paraId="0B1C67D4" w14:textId="77777777" w:rsidR="00C57D26" w:rsidRDefault="00C57D26">
      <w:pPr>
        <w:rPr>
          <w:rFonts w:asciiTheme="minorHAnsi" w:hAnsiTheme="minorHAnsi" w:cstheme="minorHAnsi"/>
        </w:rPr>
      </w:pPr>
    </w:p>
    <w:p w14:paraId="21B684AF" w14:textId="77777777" w:rsidR="00C57D26" w:rsidRDefault="00C57D26">
      <w:pPr>
        <w:rPr>
          <w:rFonts w:asciiTheme="minorHAnsi" w:hAnsiTheme="minorHAnsi" w:cstheme="minorHAnsi"/>
        </w:rPr>
      </w:pPr>
    </w:p>
    <w:p w14:paraId="76B49844" w14:textId="77777777" w:rsidR="00C57D26" w:rsidRDefault="00C57D26">
      <w:pPr>
        <w:rPr>
          <w:rFonts w:asciiTheme="minorHAnsi" w:hAnsiTheme="minorHAnsi" w:cstheme="minorHAnsi"/>
        </w:rPr>
      </w:pPr>
    </w:p>
    <w:p w14:paraId="52C26968" w14:textId="77777777" w:rsidR="00C57D26" w:rsidRDefault="00C57D26">
      <w:pPr>
        <w:rPr>
          <w:rFonts w:asciiTheme="minorHAnsi" w:hAnsiTheme="minorHAnsi" w:cstheme="minorHAnsi"/>
        </w:rPr>
      </w:pPr>
    </w:p>
    <w:p w14:paraId="27B9DE45" w14:textId="77777777" w:rsidR="008863C2" w:rsidRDefault="008863C2">
      <w:pPr>
        <w:rPr>
          <w:rFonts w:asciiTheme="minorHAnsi" w:hAnsiTheme="minorHAnsi" w:cstheme="minorHAnsi"/>
        </w:rPr>
      </w:pPr>
    </w:p>
    <w:p w14:paraId="09B1602F" w14:textId="77777777" w:rsidR="00C57D26" w:rsidRDefault="00C57D26">
      <w:pPr>
        <w:rPr>
          <w:rFonts w:asciiTheme="minorHAnsi" w:hAnsiTheme="minorHAnsi" w:cstheme="minorHAnsi"/>
        </w:rPr>
      </w:pPr>
    </w:p>
    <w:p w14:paraId="64768F3A" w14:textId="77777777" w:rsidR="00C57D26" w:rsidRDefault="00C57D26">
      <w:pPr>
        <w:rPr>
          <w:rFonts w:asciiTheme="minorHAnsi" w:hAnsiTheme="minorHAnsi" w:cstheme="minorHAnsi"/>
        </w:rPr>
      </w:pPr>
    </w:p>
    <w:p w14:paraId="31F7D1C4" w14:textId="1141980A" w:rsidR="00BB4AB9" w:rsidRDefault="00BB4AB9" w:rsidP="00BB4AB9">
      <w:pPr>
        <w:pStyle w:val="1"/>
        <w:rPr>
          <w:rFonts w:asciiTheme="minorHAnsi" w:hAnsiTheme="minorHAnsi" w:cstheme="minorHAnsi"/>
          <w:b/>
          <w:bCs/>
          <w:color w:val="82B840"/>
          <w:lang w:val="en-US" w:eastAsia="en-US"/>
        </w:rPr>
      </w:pPr>
      <w:bookmarkStart w:id="1" w:name="_Toc133309062"/>
      <w:r>
        <w:rPr>
          <w:rFonts w:asciiTheme="minorHAnsi" w:hAnsiTheme="minorHAnsi" w:cstheme="minorHAnsi"/>
          <w:b/>
          <w:bCs/>
          <w:color w:val="82B840"/>
          <w:lang w:val="en-US" w:eastAsia="en-US"/>
        </w:rPr>
        <w:lastRenderedPageBreak/>
        <w:t>List of abbreviations</w:t>
      </w:r>
      <w:bookmarkEnd w:id="1"/>
      <w:r>
        <w:rPr>
          <w:rFonts w:asciiTheme="minorHAnsi" w:hAnsiTheme="minorHAnsi" w:cstheme="minorHAnsi"/>
          <w:b/>
          <w:bCs/>
          <w:color w:val="82B840"/>
          <w:lang w:val="en-US" w:eastAsia="en-US"/>
        </w:rPr>
        <w:t xml:space="preserve"> </w:t>
      </w:r>
    </w:p>
    <w:p w14:paraId="5B6A71FF" w14:textId="77777777" w:rsidR="00796A31" w:rsidRPr="00796A31" w:rsidRDefault="00796A31" w:rsidP="00796A31">
      <w:pPr>
        <w:rPr>
          <w:lang w:val="en-US" w:eastAsia="en-US"/>
        </w:rPr>
      </w:pPr>
    </w:p>
    <w:p w14:paraId="2502A5ED" w14:textId="5C41228D" w:rsidR="000D64C8" w:rsidRDefault="000D64C8">
      <w:pPr>
        <w:rPr>
          <w:rFonts w:asciiTheme="minorHAnsi" w:hAnsiTheme="minorHAnsi" w:cstheme="minorHAnsi"/>
        </w:rPr>
      </w:pPr>
      <w:r>
        <w:rPr>
          <w:rFonts w:asciiTheme="minorHAnsi" w:hAnsiTheme="minorHAnsi" w:cstheme="minorHAnsi"/>
        </w:rPr>
        <w:t>AIFC</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sidRPr="008A0D6E">
        <w:rPr>
          <w:rFonts w:asciiTheme="minorHAnsi" w:hAnsiTheme="minorHAnsi" w:cstheme="minorHAnsi"/>
        </w:rPr>
        <w:t>International Financial Center "Astana"</w:t>
      </w:r>
    </w:p>
    <w:p w14:paraId="678D79F6" w14:textId="38B676FA" w:rsidR="000D64C8" w:rsidRDefault="000D64C8" w:rsidP="000D64C8">
      <w:pPr>
        <w:ind w:left="2160" w:hanging="2160"/>
        <w:rPr>
          <w:rFonts w:asciiTheme="minorHAnsi" w:hAnsiTheme="minorHAnsi" w:cstheme="minorHAnsi"/>
        </w:rPr>
      </w:pPr>
      <w:r w:rsidRPr="008A0D6E">
        <w:rPr>
          <w:rFonts w:asciiTheme="minorHAnsi" w:hAnsiTheme="minorHAnsi" w:cstheme="minorHAnsi"/>
        </w:rPr>
        <w:t>ARDFM</w:t>
      </w:r>
      <w:r>
        <w:rPr>
          <w:rFonts w:asciiTheme="minorHAnsi" w:hAnsiTheme="minorHAnsi" w:cstheme="minorHAnsi"/>
        </w:rPr>
        <w:tab/>
      </w:r>
      <w:r w:rsidRPr="000D64C8">
        <w:rPr>
          <w:rFonts w:asciiTheme="minorHAnsi" w:hAnsiTheme="minorHAnsi" w:cstheme="minorHAnsi"/>
        </w:rPr>
        <w:t>The Agency of the Republic of Kazakhstan for Regulation and Development of Financial Market</w:t>
      </w:r>
    </w:p>
    <w:p w14:paraId="7BEDF70F" w14:textId="31D054A4" w:rsidR="00CF0C36" w:rsidRPr="00CF0C36" w:rsidRDefault="00CF0C36" w:rsidP="000D64C8">
      <w:pPr>
        <w:ind w:left="2160" w:hanging="2160"/>
        <w:rPr>
          <w:rFonts w:asciiTheme="minorHAnsi" w:hAnsiTheme="minorHAnsi" w:cstheme="minorHAnsi"/>
          <w:lang w:val="en-US"/>
        </w:rPr>
      </w:pPr>
      <w:r>
        <w:rPr>
          <w:rFonts w:asciiTheme="minorHAnsi" w:hAnsiTheme="minorHAnsi" w:cstheme="minorHAnsi"/>
          <w:lang w:val="en-US"/>
        </w:rPr>
        <w:t>CAB</w:t>
      </w:r>
      <w:r>
        <w:rPr>
          <w:rFonts w:asciiTheme="minorHAnsi" w:hAnsiTheme="minorHAnsi" w:cstheme="minorHAnsi"/>
          <w:lang w:val="en-US"/>
        </w:rPr>
        <w:tab/>
      </w:r>
      <w:r w:rsidRPr="008A0D6E">
        <w:rPr>
          <w:rFonts w:asciiTheme="minorHAnsi" w:eastAsia="Arial" w:hAnsiTheme="minorHAnsi" w:cstheme="minorHAnsi"/>
        </w:rPr>
        <w:t>Coordination and Advisory Board</w:t>
      </w:r>
    </w:p>
    <w:p w14:paraId="6F96D2B8" w14:textId="01F45BE9" w:rsidR="00A04B29" w:rsidRDefault="00370A4E" w:rsidP="000D64C8">
      <w:pPr>
        <w:ind w:left="2160" w:hanging="2160"/>
        <w:rPr>
          <w:rFonts w:asciiTheme="minorHAnsi" w:hAnsiTheme="minorHAnsi" w:cstheme="minorHAnsi"/>
        </w:rPr>
      </w:pPr>
      <w:r>
        <w:rPr>
          <w:rFonts w:asciiTheme="minorHAnsi" w:hAnsiTheme="minorHAnsi" w:cstheme="minorHAnsi"/>
        </w:rPr>
        <w:t>CP</w:t>
      </w:r>
      <w:r>
        <w:rPr>
          <w:rFonts w:asciiTheme="minorHAnsi" w:hAnsiTheme="minorHAnsi" w:cstheme="minorHAnsi"/>
        </w:rPr>
        <w:tab/>
        <w:t>Country Program</w:t>
      </w:r>
      <w:r w:rsidR="00A04B29">
        <w:rPr>
          <w:rFonts w:asciiTheme="minorHAnsi" w:hAnsiTheme="minorHAnsi" w:cstheme="minorHAnsi"/>
        </w:rPr>
        <w:tab/>
      </w:r>
    </w:p>
    <w:p w14:paraId="57EBCDA6" w14:textId="68C20A60" w:rsidR="00BB4AB9" w:rsidRDefault="00BB4AB9">
      <w:pPr>
        <w:rPr>
          <w:rFonts w:asciiTheme="minorHAnsi" w:hAnsiTheme="minorHAnsi" w:cstheme="minorHAnsi"/>
          <w:color w:val="000000"/>
        </w:rPr>
      </w:pPr>
      <w:r>
        <w:rPr>
          <w:rFonts w:asciiTheme="minorHAnsi" w:hAnsiTheme="minorHAnsi" w:cstheme="minorHAnsi"/>
          <w:color w:val="000000"/>
        </w:rPr>
        <w:t>DAE</w:t>
      </w:r>
      <w:r>
        <w:rPr>
          <w:rFonts w:asciiTheme="minorHAnsi" w:hAnsiTheme="minorHAnsi" w:cstheme="minorHAnsi"/>
          <w:color w:val="000000"/>
        </w:rPr>
        <w:tab/>
      </w:r>
      <w:r>
        <w:rPr>
          <w:rFonts w:asciiTheme="minorHAnsi" w:hAnsiTheme="minorHAnsi" w:cstheme="minorHAnsi"/>
          <w:color w:val="000000"/>
        </w:rPr>
        <w:tab/>
      </w:r>
      <w:r>
        <w:rPr>
          <w:rFonts w:asciiTheme="minorHAnsi" w:hAnsiTheme="minorHAnsi" w:cstheme="minorHAnsi"/>
          <w:color w:val="000000"/>
        </w:rPr>
        <w:tab/>
      </w:r>
      <w:r w:rsidRPr="008A0D6E">
        <w:rPr>
          <w:rFonts w:asciiTheme="minorHAnsi" w:hAnsiTheme="minorHAnsi" w:cstheme="minorHAnsi"/>
          <w:color w:val="000000"/>
        </w:rPr>
        <w:t>Direct Access Entites</w:t>
      </w:r>
    </w:p>
    <w:p w14:paraId="7AEE6809" w14:textId="272010E6" w:rsidR="00370A4E" w:rsidRDefault="00370A4E">
      <w:pPr>
        <w:rPr>
          <w:rFonts w:asciiTheme="minorHAnsi" w:hAnsiTheme="minorHAnsi" w:cstheme="minorHAnsi"/>
          <w:color w:val="000000"/>
        </w:rPr>
      </w:pPr>
      <w:r>
        <w:rPr>
          <w:rFonts w:asciiTheme="minorHAnsi" w:hAnsiTheme="minorHAnsi" w:cstheme="minorHAnsi"/>
          <w:color w:val="000000"/>
        </w:rPr>
        <w:t>E&amp;S</w:t>
      </w:r>
      <w:r>
        <w:rPr>
          <w:rFonts w:asciiTheme="minorHAnsi" w:hAnsiTheme="minorHAnsi" w:cstheme="minorHAnsi"/>
          <w:color w:val="000000"/>
        </w:rPr>
        <w:tab/>
      </w:r>
      <w:r>
        <w:rPr>
          <w:rFonts w:asciiTheme="minorHAnsi" w:hAnsiTheme="minorHAnsi" w:cstheme="minorHAnsi"/>
          <w:color w:val="000000"/>
        </w:rPr>
        <w:tab/>
      </w:r>
      <w:r>
        <w:rPr>
          <w:rFonts w:asciiTheme="minorHAnsi" w:hAnsiTheme="minorHAnsi" w:cstheme="minorHAnsi"/>
          <w:color w:val="000000"/>
        </w:rPr>
        <w:tab/>
      </w:r>
      <w:bookmarkStart w:id="2" w:name="_Hlk133313406"/>
      <w:r>
        <w:rPr>
          <w:rFonts w:asciiTheme="minorHAnsi" w:hAnsiTheme="minorHAnsi" w:cstheme="minorHAnsi"/>
          <w:color w:val="000000"/>
        </w:rPr>
        <w:t>E</w:t>
      </w:r>
      <w:r w:rsidRPr="00370A4E">
        <w:rPr>
          <w:rFonts w:asciiTheme="minorHAnsi" w:hAnsiTheme="minorHAnsi" w:cstheme="minorHAnsi"/>
          <w:color w:val="000000"/>
        </w:rPr>
        <w:t xml:space="preserve">nvironmental and </w:t>
      </w:r>
      <w:r>
        <w:rPr>
          <w:rFonts w:asciiTheme="minorHAnsi" w:hAnsiTheme="minorHAnsi" w:cstheme="minorHAnsi"/>
          <w:color w:val="000000"/>
        </w:rPr>
        <w:t>S</w:t>
      </w:r>
      <w:r w:rsidRPr="00370A4E">
        <w:rPr>
          <w:rFonts w:asciiTheme="minorHAnsi" w:hAnsiTheme="minorHAnsi" w:cstheme="minorHAnsi"/>
          <w:color w:val="000000"/>
        </w:rPr>
        <w:t>ocial</w:t>
      </w:r>
      <w:bookmarkEnd w:id="2"/>
    </w:p>
    <w:p w14:paraId="43CEC604" w14:textId="5E799E32" w:rsidR="0021080E" w:rsidRDefault="0021080E">
      <w:pPr>
        <w:rPr>
          <w:rFonts w:asciiTheme="minorHAnsi" w:hAnsiTheme="minorHAnsi" w:cstheme="minorHAnsi"/>
          <w:color w:val="000000"/>
        </w:rPr>
      </w:pPr>
      <w:r>
        <w:rPr>
          <w:rFonts w:asciiTheme="minorHAnsi" w:hAnsiTheme="minorHAnsi" w:cstheme="minorHAnsi"/>
          <w:color w:val="000000"/>
        </w:rPr>
        <w:t>ESG</w:t>
      </w:r>
      <w:r>
        <w:rPr>
          <w:rFonts w:asciiTheme="minorHAnsi" w:hAnsiTheme="minorHAnsi" w:cstheme="minorHAnsi"/>
          <w:color w:val="000000"/>
        </w:rPr>
        <w:tab/>
      </w:r>
      <w:r>
        <w:rPr>
          <w:rFonts w:asciiTheme="minorHAnsi" w:hAnsiTheme="minorHAnsi" w:cstheme="minorHAnsi"/>
          <w:color w:val="000000"/>
        </w:rPr>
        <w:tab/>
      </w:r>
      <w:r>
        <w:rPr>
          <w:rFonts w:asciiTheme="minorHAnsi" w:hAnsiTheme="minorHAnsi" w:cstheme="minorHAnsi"/>
          <w:color w:val="000000"/>
        </w:rPr>
        <w:tab/>
      </w:r>
      <w:r w:rsidRPr="0021080E">
        <w:rPr>
          <w:rFonts w:asciiTheme="minorHAnsi" w:hAnsiTheme="minorHAnsi" w:cstheme="minorHAnsi"/>
          <w:color w:val="000000"/>
        </w:rPr>
        <w:t>Environmental, Social, and Governance</w:t>
      </w:r>
    </w:p>
    <w:p w14:paraId="689124F6" w14:textId="52705BBD" w:rsidR="00045BD9" w:rsidRDefault="00045BD9">
      <w:pPr>
        <w:rPr>
          <w:rFonts w:asciiTheme="minorHAnsi" w:hAnsiTheme="minorHAnsi" w:cstheme="minorHAnsi"/>
          <w:color w:val="000000"/>
        </w:rPr>
      </w:pPr>
      <w:r>
        <w:rPr>
          <w:rFonts w:asciiTheme="minorHAnsi" w:hAnsiTheme="minorHAnsi" w:cstheme="minorHAnsi"/>
          <w:color w:val="000000"/>
        </w:rPr>
        <w:t>ESS</w:t>
      </w:r>
      <w:r>
        <w:rPr>
          <w:rFonts w:asciiTheme="minorHAnsi" w:hAnsiTheme="minorHAnsi" w:cstheme="minorHAnsi"/>
          <w:color w:val="000000"/>
        </w:rPr>
        <w:tab/>
      </w:r>
      <w:r>
        <w:rPr>
          <w:rFonts w:asciiTheme="minorHAnsi" w:hAnsiTheme="minorHAnsi" w:cstheme="minorHAnsi"/>
          <w:color w:val="000000"/>
        </w:rPr>
        <w:tab/>
      </w:r>
      <w:r>
        <w:rPr>
          <w:rFonts w:asciiTheme="minorHAnsi" w:hAnsiTheme="minorHAnsi" w:cstheme="minorHAnsi"/>
          <w:color w:val="000000"/>
        </w:rPr>
        <w:tab/>
      </w:r>
      <w:bookmarkStart w:id="3" w:name="_Hlk133314416"/>
      <w:r w:rsidRPr="00045BD9">
        <w:rPr>
          <w:rFonts w:asciiTheme="minorHAnsi" w:hAnsiTheme="minorHAnsi" w:cstheme="minorHAnsi"/>
          <w:color w:val="000000"/>
        </w:rPr>
        <w:t>Environmental and Social Standards</w:t>
      </w:r>
      <w:bookmarkEnd w:id="3"/>
    </w:p>
    <w:p w14:paraId="1AE35C9D" w14:textId="1DC15AD8" w:rsidR="00A04B29" w:rsidRDefault="00A04B29">
      <w:pPr>
        <w:rPr>
          <w:rFonts w:asciiTheme="minorHAnsi" w:hAnsiTheme="minorHAnsi" w:cstheme="minorHAnsi"/>
          <w:color w:val="000000"/>
        </w:rPr>
      </w:pPr>
      <w:r>
        <w:rPr>
          <w:rFonts w:asciiTheme="minorHAnsi" w:hAnsiTheme="minorHAnsi" w:cstheme="minorHAnsi"/>
          <w:color w:val="000000"/>
        </w:rPr>
        <w:t xml:space="preserve">EU </w:t>
      </w:r>
      <w:r>
        <w:rPr>
          <w:rFonts w:asciiTheme="minorHAnsi" w:hAnsiTheme="minorHAnsi" w:cstheme="minorHAnsi"/>
          <w:color w:val="000000"/>
        </w:rPr>
        <w:tab/>
      </w:r>
      <w:r>
        <w:rPr>
          <w:rFonts w:asciiTheme="minorHAnsi" w:hAnsiTheme="minorHAnsi" w:cstheme="minorHAnsi"/>
          <w:color w:val="000000"/>
        </w:rPr>
        <w:tab/>
      </w:r>
      <w:r>
        <w:rPr>
          <w:rFonts w:asciiTheme="minorHAnsi" w:hAnsiTheme="minorHAnsi" w:cstheme="minorHAnsi"/>
          <w:color w:val="000000"/>
        </w:rPr>
        <w:tab/>
        <w:t xml:space="preserve">The European Union </w:t>
      </w:r>
    </w:p>
    <w:p w14:paraId="3310F812" w14:textId="65DFCFD0" w:rsidR="000D64C8" w:rsidRDefault="000D64C8">
      <w:pPr>
        <w:rPr>
          <w:rFonts w:asciiTheme="minorHAnsi" w:hAnsiTheme="minorHAnsi" w:cstheme="minorHAnsi"/>
        </w:rPr>
      </w:pPr>
      <w:r>
        <w:rPr>
          <w:rFonts w:asciiTheme="minorHAnsi" w:hAnsiTheme="minorHAnsi" w:cstheme="minorHAnsi"/>
        </w:rPr>
        <w:t>GCF</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t>Green Climate Fund</w:t>
      </w:r>
    </w:p>
    <w:p w14:paraId="30A60814" w14:textId="68C287ED" w:rsidR="000D64C8" w:rsidRDefault="000D64C8">
      <w:pPr>
        <w:rPr>
          <w:rFonts w:asciiTheme="minorHAnsi" w:hAnsiTheme="minorHAnsi" w:cstheme="minorHAnsi"/>
        </w:rPr>
      </w:pPr>
      <w:r>
        <w:rPr>
          <w:rFonts w:asciiTheme="minorHAnsi" w:hAnsiTheme="minorHAnsi" w:cstheme="minorHAnsi"/>
        </w:rPr>
        <w:t>GDP</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t xml:space="preserve">Gross Domestic Product </w:t>
      </w:r>
    </w:p>
    <w:p w14:paraId="759D5E07" w14:textId="644FAE94" w:rsidR="00BB4AB9" w:rsidRDefault="000D64C8">
      <w:pPr>
        <w:rPr>
          <w:rFonts w:asciiTheme="minorHAnsi" w:hAnsiTheme="minorHAnsi" w:cstheme="minorHAnsi"/>
          <w:color w:val="000000"/>
        </w:rPr>
      </w:pPr>
      <w:r>
        <w:rPr>
          <w:rFonts w:asciiTheme="minorHAnsi" w:hAnsiTheme="minorHAnsi" w:cstheme="minorHAnsi"/>
          <w:color w:val="000000"/>
        </w:rPr>
        <w:t xml:space="preserve">GHG </w:t>
      </w:r>
      <w:r>
        <w:rPr>
          <w:rFonts w:asciiTheme="minorHAnsi" w:hAnsiTheme="minorHAnsi" w:cstheme="minorHAnsi"/>
          <w:color w:val="000000"/>
        </w:rPr>
        <w:tab/>
      </w:r>
      <w:r>
        <w:rPr>
          <w:rFonts w:asciiTheme="minorHAnsi" w:hAnsiTheme="minorHAnsi" w:cstheme="minorHAnsi"/>
          <w:color w:val="000000"/>
        </w:rPr>
        <w:tab/>
      </w:r>
      <w:r>
        <w:rPr>
          <w:rFonts w:asciiTheme="minorHAnsi" w:hAnsiTheme="minorHAnsi" w:cstheme="minorHAnsi"/>
          <w:color w:val="000000"/>
        </w:rPr>
        <w:tab/>
        <w:t xml:space="preserve">Greenhouse gas </w:t>
      </w:r>
    </w:p>
    <w:p w14:paraId="12630FAE" w14:textId="1B22DD5C" w:rsidR="000D64C8" w:rsidRDefault="000D64C8">
      <w:pPr>
        <w:rPr>
          <w:rFonts w:asciiTheme="minorHAnsi" w:hAnsiTheme="minorHAnsi" w:cstheme="minorHAnsi"/>
        </w:rPr>
      </w:pPr>
      <w:r>
        <w:rPr>
          <w:rFonts w:asciiTheme="minorHAnsi" w:hAnsiTheme="minorHAnsi" w:cstheme="minorHAnsi"/>
          <w:color w:val="000000"/>
        </w:rPr>
        <w:t>IGTIPC</w:t>
      </w:r>
      <w:r>
        <w:rPr>
          <w:rFonts w:asciiTheme="minorHAnsi" w:hAnsiTheme="minorHAnsi" w:cstheme="minorHAnsi"/>
          <w:color w:val="000000"/>
        </w:rPr>
        <w:tab/>
      </w:r>
      <w:r>
        <w:rPr>
          <w:rFonts w:asciiTheme="minorHAnsi" w:hAnsiTheme="minorHAnsi" w:cstheme="minorHAnsi"/>
          <w:color w:val="000000"/>
        </w:rPr>
        <w:tab/>
      </w:r>
      <w:r>
        <w:rPr>
          <w:rFonts w:asciiTheme="minorHAnsi" w:hAnsiTheme="minorHAnsi" w:cstheme="minorHAnsi"/>
          <w:color w:val="000000"/>
        </w:rPr>
        <w:tab/>
      </w:r>
      <w:r w:rsidRPr="008A0D6E">
        <w:rPr>
          <w:rFonts w:asciiTheme="minorHAnsi" w:hAnsiTheme="minorHAnsi" w:cstheme="minorHAnsi"/>
        </w:rPr>
        <w:t>International Green Technologies and Investment Projects Center</w:t>
      </w:r>
    </w:p>
    <w:p w14:paraId="513A74AA" w14:textId="00AB15C0" w:rsidR="000D64C8" w:rsidRDefault="000D64C8">
      <w:pPr>
        <w:rPr>
          <w:rFonts w:asciiTheme="minorHAnsi" w:hAnsiTheme="minorHAnsi" w:cstheme="minorHAnsi"/>
        </w:rPr>
      </w:pPr>
      <w:r>
        <w:rPr>
          <w:rFonts w:asciiTheme="minorHAnsi" w:hAnsiTheme="minorHAnsi" w:cstheme="minorHAnsi"/>
        </w:rPr>
        <w:t>IR</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t xml:space="preserve">Induction Report </w:t>
      </w:r>
    </w:p>
    <w:p w14:paraId="54300D3E" w14:textId="583DF0F4" w:rsidR="00045BD9" w:rsidRDefault="00045BD9">
      <w:pPr>
        <w:rPr>
          <w:rFonts w:asciiTheme="minorHAnsi" w:hAnsiTheme="minorHAnsi" w:cstheme="minorHAnsi"/>
        </w:rPr>
      </w:pPr>
      <w:r>
        <w:rPr>
          <w:rFonts w:asciiTheme="minorHAnsi" w:hAnsiTheme="minorHAnsi" w:cstheme="minorHAnsi"/>
        </w:rPr>
        <w:t>LEDS</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sidRPr="008A0D6E">
        <w:rPr>
          <w:rFonts w:asciiTheme="minorHAnsi" w:eastAsia="Arial" w:hAnsiTheme="minorHAnsi" w:cstheme="minorHAnsi"/>
        </w:rPr>
        <w:t>Low Emissions Development Strategy</w:t>
      </w:r>
    </w:p>
    <w:p w14:paraId="32EFA889" w14:textId="2C3FC0FD" w:rsidR="000D64C8" w:rsidRDefault="000D64C8">
      <w:pPr>
        <w:rPr>
          <w:rFonts w:asciiTheme="minorHAnsi" w:hAnsiTheme="minorHAnsi" w:cstheme="minorHAnsi"/>
        </w:rPr>
      </w:pPr>
      <w:r w:rsidRPr="008A0D6E">
        <w:rPr>
          <w:rFonts w:asciiTheme="minorHAnsi" w:hAnsiTheme="minorHAnsi" w:cstheme="minorHAnsi"/>
        </w:rPr>
        <w:t>LLDC</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sidRPr="008A0D6E">
        <w:rPr>
          <w:rFonts w:asciiTheme="minorHAnsi" w:hAnsiTheme="minorHAnsi" w:cstheme="minorHAnsi"/>
        </w:rPr>
        <w:t>Landlocked Developing Country</w:t>
      </w:r>
    </w:p>
    <w:p w14:paraId="3852363A" w14:textId="5253625E" w:rsidR="00D94B0F" w:rsidRPr="000D64C8" w:rsidRDefault="00D94B0F">
      <w:pPr>
        <w:rPr>
          <w:rFonts w:asciiTheme="minorHAnsi" w:hAnsiTheme="minorHAnsi" w:cstheme="minorHAnsi"/>
        </w:rPr>
      </w:pPr>
      <w:r>
        <w:rPr>
          <w:rFonts w:asciiTheme="minorHAnsi" w:hAnsiTheme="minorHAnsi" w:cstheme="minorHAnsi"/>
        </w:rPr>
        <w:t>NBK</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sidR="0021080E" w:rsidRPr="0021080E">
        <w:rPr>
          <w:rFonts w:asciiTheme="minorHAnsi" w:hAnsiTheme="minorHAnsi" w:cstheme="minorHAnsi"/>
        </w:rPr>
        <w:t>National Bank of Kazakhstan</w:t>
      </w:r>
    </w:p>
    <w:p w14:paraId="452200E1" w14:textId="77777777" w:rsidR="000D64C8" w:rsidRDefault="000D64C8" w:rsidP="000D64C8">
      <w:pPr>
        <w:rPr>
          <w:rFonts w:asciiTheme="minorHAnsi" w:eastAsia="Arial" w:hAnsiTheme="minorHAnsi" w:cstheme="minorHAnsi"/>
        </w:rPr>
      </w:pPr>
      <w:r>
        <w:rPr>
          <w:rFonts w:asciiTheme="minorHAnsi" w:hAnsiTheme="minorHAnsi" w:cstheme="minorHAnsi"/>
          <w:color w:val="000000"/>
        </w:rPr>
        <w:t>NDC</w:t>
      </w:r>
      <w:r>
        <w:rPr>
          <w:rFonts w:asciiTheme="minorHAnsi" w:hAnsiTheme="minorHAnsi" w:cstheme="minorHAnsi"/>
          <w:color w:val="000000"/>
        </w:rPr>
        <w:tab/>
      </w:r>
      <w:r>
        <w:rPr>
          <w:rFonts w:asciiTheme="minorHAnsi" w:hAnsiTheme="minorHAnsi" w:cstheme="minorHAnsi"/>
          <w:color w:val="000000"/>
        </w:rPr>
        <w:tab/>
      </w:r>
      <w:r>
        <w:rPr>
          <w:rFonts w:asciiTheme="minorHAnsi" w:hAnsiTheme="minorHAnsi" w:cstheme="minorHAnsi"/>
          <w:color w:val="000000"/>
        </w:rPr>
        <w:tab/>
      </w:r>
      <w:r w:rsidRPr="008A0D6E">
        <w:rPr>
          <w:rFonts w:asciiTheme="minorHAnsi" w:eastAsia="Arial" w:hAnsiTheme="minorHAnsi" w:cstheme="minorHAnsi"/>
        </w:rPr>
        <w:t>Nationally Determined Contributions</w:t>
      </w:r>
    </w:p>
    <w:p w14:paraId="11ED4A5C" w14:textId="77777777" w:rsidR="000D64C8" w:rsidRDefault="000D64C8" w:rsidP="000D64C8">
      <w:pPr>
        <w:rPr>
          <w:rFonts w:asciiTheme="minorHAnsi" w:hAnsiTheme="minorHAnsi" w:cstheme="minorHAnsi"/>
          <w:color w:val="000000"/>
        </w:rPr>
      </w:pPr>
      <w:r>
        <w:rPr>
          <w:rFonts w:asciiTheme="minorHAnsi" w:hAnsiTheme="minorHAnsi" w:cstheme="minorHAnsi"/>
        </w:rPr>
        <w:t>NDA</w:t>
      </w:r>
      <w:r>
        <w:rPr>
          <w:rFonts w:asciiTheme="minorHAnsi" w:hAnsiTheme="minorHAnsi" w:cstheme="minorHAnsi"/>
        </w:rPr>
        <w:tab/>
      </w:r>
      <w:r>
        <w:rPr>
          <w:rFonts w:asciiTheme="minorHAnsi" w:hAnsiTheme="minorHAnsi" w:cstheme="minorHAnsi"/>
        </w:rPr>
        <w:tab/>
      </w:r>
      <w:r>
        <w:rPr>
          <w:rFonts w:asciiTheme="minorHAnsi" w:hAnsiTheme="minorHAnsi" w:cstheme="minorHAnsi"/>
        </w:rPr>
        <w:tab/>
      </w:r>
      <w:r w:rsidRPr="008A0D6E">
        <w:rPr>
          <w:rFonts w:asciiTheme="minorHAnsi" w:hAnsiTheme="minorHAnsi" w:cstheme="minorHAnsi"/>
          <w:color w:val="000000"/>
        </w:rPr>
        <w:t>National Designated Authority</w:t>
      </w:r>
    </w:p>
    <w:p w14:paraId="584CB8A5" w14:textId="3F1F90F4" w:rsidR="00335497" w:rsidRDefault="00335497" w:rsidP="000D64C8">
      <w:pPr>
        <w:rPr>
          <w:rFonts w:asciiTheme="minorHAnsi" w:hAnsiTheme="minorHAnsi" w:cstheme="minorHAnsi"/>
          <w:color w:val="000000"/>
        </w:rPr>
      </w:pPr>
      <w:r>
        <w:rPr>
          <w:rFonts w:asciiTheme="minorHAnsi" w:hAnsiTheme="minorHAnsi" w:cstheme="minorHAnsi"/>
          <w:color w:val="000000"/>
        </w:rPr>
        <w:t>NMHS</w:t>
      </w:r>
      <w:r>
        <w:rPr>
          <w:rFonts w:asciiTheme="minorHAnsi" w:hAnsiTheme="minorHAnsi" w:cstheme="minorHAnsi"/>
          <w:color w:val="000000"/>
        </w:rPr>
        <w:tab/>
      </w:r>
      <w:r>
        <w:rPr>
          <w:rFonts w:asciiTheme="minorHAnsi" w:hAnsiTheme="minorHAnsi" w:cstheme="minorHAnsi"/>
          <w:color w:val="000000"/>
        </w:rPr>
        <w:tab/>
      </w:r>
      <w:r>
        <w:rPr>
          <w:rFonts w:asciiTheme="minorHAnsi" w:hAnsiTheme="minorHAnsi" w:cstheme="minorHAnsi"/>
          <w:color w:val="000000"/>
        </w:rPr>
        <w:tab/>
      </w:r>
      <w:r w:rsidRPr="00335497">
        <w:rPr>
          <w:rFonts w:asciiTheme="minorHAnsi" w:hAnsiTheme="minorHAnsi" w:cstheme="minorHAnsi"/>
          <w:color w:val="000000"/>
        </w:rPr>
        <w:t>National Meteorological and Hydrological Services</w:t>
      </w:r>
    </w:p>
    <w:p w14:paraId="11F1E725" w14:textId="46A47D0A" w:rsidR="00AB35A5" w:rsidRDefault="00AB35A5" w:rsidP="000D64C8">
      <w:pPr>
        <w:rPr>
          <w:rFonts w:asciiTheme="minorHAnsi" w:hAnsiTheme="minorHAnsi" w:cstheme="minorHAnsi"/>
          <w:color w:val="000000"/>
        </w:rPr>
      </w:pPr>
      <w:r w:rsidRPr="008A0D6E">
        <w:rPr>
          <w:rFonts w:asciiTheme="minorHAnsi" w:hAnsiTheme="minorHAnsi" w:cstheme="minorHAnsi"/>
        </w:rPr>
        <w:t>UNFCCC</w:t>
      </w:r>
      <w:r>
        <w:rPr>
          <w:rFonts w:asciiTheme="minorHAnsi" w:hAnsiTheme="minorHAnsi" w:cstheme="minorHAnsi"/>
        </w:rPr>
        <w:tab/>
      </w:r>
      <w:r>
        <w:rPr>
          <w:rFonts w:asciiTheme="minorHAnsi" w:hAnsiTheme="minorHAnsi" w:cstheme="minorHAnsi"/>
        </w:rPr>
        <w:tab/>
      </w:r>
      <w:r w:rsidRPr="00AB35A5">
        <w:rPr>
          <w:rFonts w:asciiTheme="minorHAnsi" w:hAnsiTheme="minorHAnsi" w:cstheme="minorHAnsi"/>
        </w:rPr>
        <w:t>United Nations Framework Convention on Climate Change</w:t>
      </w:r>
    </w:p>
    <w:p w14:paraId="55503ED6" w14:textId="7AA7C1EE" w:rsidR="000D64C8" w:rsidRDefault="00335497">
      <w:pPr>
        <w:rPr>
          <w:rFonts w:asciiTheme="minorHAnsi" w:hAnsiTheme="minorHAnsi" w:cstheme="minorHAnsi"/>
          <w:color w:val="000000"/>
        </w:rPr>
      </w:pPr>
      <w:r>
        <w:rPr>
          <w:rFonts w:asciiTheme="minorHAnsi" w:hAnsiTheme="minorHAnsi" w:cstheme="minorHAnsi"/>
          <w:color w:val="000000"/>
        </w:rPr>
        <w:t>UNOPS</w:t>
      </w:r>
      <w:r>
        <w:rPr>
          <w:rFonts w:asciiTheme="minorHAnsi" w:hAnsiTheme="minorHAnsi" w:cstheme="minorHAnsi"/>
          <w:color w:val="000000"/>
        </w:rPr>
        <w:tab/>
      </w:r>
      <w:r>
        <w:rPr>
          <w:rFonts w:asciiTheme="minorHAnsi" w:hAnsiTheme="minorHAnsi" w:cstheme="minorHAnsi"/>
          <w:color w:val="000000"/>
        </w:rPr>
        <w:tab/>
      </w:r>
      <w:r>
        <w:rPr>
          <w:rFonts w:asciiTheme="minorHAnsi" w:hAnsiTheme="minorHAnsi" w:cstheme="minorHAnsi"/>
          <w:color w:val="000000"/>
        </w:rPr>
        <w:tab/>
      </w:r>
      <w:r w:rsidRPr="00335497">
        <w:rPr>
          <w:rFonts w:asciiTheme="minorHAnsi" w:hAnsiTheme="minorHAnsi" w:cstheme="minorHAnsi"/>
          <w:color w:val="000000"/>
        </w:rPr>
        <w:t>United Nations Office for Project Services</w:t>
      </w:r>
    </w:p>
    <w:p w14:paraId="1EF81195" w14:textId="3C574AED" w:rsidR="00335497" w:rsidRDefault="00335497">
      <w:pPr>
        <w:rPr>
          <w:rFonts w:asciiTheme="minorHAnsi" w:hAnsiTheme="minorHAnsi" w:cstheme="minorHAnsi"/>
          <w:color w:val="000000"/>
        </w:rPr>
      </w:pPr>
      <w:r>
        <w:rPr>
          <w:rFonts w:asciiTheme="minorHAnsi" w:hAnsiTheme="minorHAnsi" w:cstheme="minorHAnsi"/>
          <w:color w:val="000000"/>
        </w:rPr>
        <w:t>WMO</w:t>
      </w:r>
      <w:r>
        <w:rPr>
          <w:rFonts w:asciiTheme="minorHAnsi" w:hAnsiTheme="minorHAnsi" w:cstheme="minorHAnsi"/>
          <w:color w:val="000000"/>
        </w:rPr>
        <w:tab/>
      </w:r>
      <w:r>
        <w:rPr>
          <w:rFonts w:asciiTheme="minorHAnsi" w:hAnsiTheme="minorHAnsi" w:cstheme="minorHAnsi"/>
          <w:color w:val="000000"/>
        </w:rPr>
        <w:tab/>
      </w:r>
      <w:r>
        <w:rPr>
          <w:rFonts w:asciiTheme="minorHAnsi" w:hAnsiTheme="minorHAnsi" w:cstheme="minorHAnsi"/>
          <w:color w:val="000000"/>
        </w:rPr>
        <w:tab/>
      </w:r>
      <w:r w:rsidRPr="00335497">
        <w:rPr>
          <w:rFonts w:asciiTheme="minorHAnsi" w:hAnsiTheme="minorHAnsi" w:cstheme="minorHAnsi"/>
          <w:color w:val="000000"/>
        </w:rPr>
        <w:t>World Meteorological Organization</w:t>
      </w:r>
    </w:p>
    <w:p w14:paraId="78A22DC7" w14:textId="77777777" w:rsidR="00BB4AB9" w:rsidRDefault="00BB4AB9">
      <w:pPr>
        <w:rPr>
          <w:rFonts w:asciiTheme="minorHAnsi" w:hAnsiTheme="minorHAnsi" w:cstheme="minorHAnsi"/>
        </w:rPr>
      </w:pPr>
    </w:p>
    <w:p w14:paraId="2BDD883A" w14:textId="77777777" w:rsidR="00BB4AB9" w:rsidRDefault="00BB4AB9">
      <w:pPr>
        <w:rPr>
          <w:rFonts w:asciiTheme="minorHAnsi" w:hAnsiTheme="minorHAnsi" w:cstheme="minorHAnsi"/>
        </w:rPr>
      </w:pPr>
    </w:p>
    <w:p w14:paraId="4C15A209" w14:textId="77777777" w:rsidR="00A5389D" w:rsidRDefault="00A5389D">
      <w:pPr>
        <w:rPr>
          <w:rFonts w:asciiTheme="minorHAnsi" w:hAnsiTheme="minorHAnsi" w:cstheme="minorHAnsi"/>
        </w:rPr>
      </w:pPr>
    </w:p>
    <w:p w14:paraId="1D2B4AD0" w14:textId="77777777" w:rsidR="00A5389D" w:rsidRDefault="00A5389D">
      <w:pPr>
        <w:rPr>
          <w:rFonts w:asciiTheme="minorHAnsi" w:hAnsiTheme="minorHAnsi" w:cstheme="minorHAnsi"/>
        </w:rPr>
      </w:pPr>
    </w:p>
    <w:p w14:paraId="132146FE" w14:textId="77777777" w:rsidR="00A5389D" w:rsidRDefault="00A5389D">
      <w:pPr>
        <w:rPr>
          <w:rFonts w:asciiTheme="minorHAnsi" w:hAnsiTheme="minorHAnsi" w:cstheme="minorHAnsi"/>
        </w:rPr>
      </w:pPr>
    </w:p>
    <w:p w14:paraId="461A72AB" w14:textId="77777777" w:rsidR="00BB4AB9" w:rsidRPr="008A0D6E" w:rsidRDefault="00BB4AB9">
      <w:pPr>
        <w:rPr>
          <w:rFonts w:asciiTheme="minorHAnsi" w:hAnsiTheme="minorHAnsi" w:cstheme="minorHAnsi"/>
          <w:color w:val="2E75B5"/>
          <w:lang w:val="kk-KZ"/>
        </w:rPr>
      </w:pPr>
    </w:p>
    <w:p w14:paraId="3FEE9ECD" w14:textId="2B16CC85" w:rsidR="009C5EC5" w:rsidRPr="005D2EBD" w:rsidRDefault="006E2F80" w:rsidP="006370C0">
      <w:pPr>
        <w:pStyle w:val="1"/>
        <w:rPr>
          <w:rFonts w:asciiTheme="minorHAnsi" w:hAnsiTheme="minorHAnsi" w:cstheme="minorHAnsi"/>
          <w:b/>
          <w:bCs/>
          <w:color w:val="82B840"/>
          <w:lang w:val="en-US" w:eastAsia="en-US"/>
        </w:rPr>
      </w:pPr>
      <w:bookmarkStart w:id="4" w:name="_Toc133309063"/>
      <w:r w:rsidRPr="005D2EBD">
        <w:rPr>
          <w:rFonts w:asciiTheme="minorHAnsi" w:hAnsiTheme="minorHAnsi" w:cstheme="minorHAnsi"/>
          <w:b/>
          <w:bCs/>
          <w:color w:val="82B840"/>
          <w:lang w:val="en-US" w:eastAsia="en-US"/>
        </w:rPr>
        <w:lastRenderedPageBreak/>
        <w:t>I. Project Summary</w:t>
      </w:r>
      <w:bookmarkEnd w:id="4"/>
    </w:p>
    <w:p w14:paraId="44130B10" w14:textId="77777777" w:rsidR="006370C0" w:rsidRPr="008A0D6E" w:rsidRDefault="006370C0" w:rsidP="006370C0">
      <w:pPr>
        <w:spacing w:after="0"/>
        <w:rPr>
          <w:rFonts w:asciiTheme="minorHAnsi" w:hAnsiTheme="minorHAnsi" w:cstheme="minorHAnsi"/>
        </w:rPr>
      </w:pPr>
    </w:p>
    <w:p w14:paraId="404EE9DA" w14:textId="291231E5" w:rsidR="009C5EC5" w:rsidRPr="008A0D6E" w:rsidRDefault="006E2F80">
      <w:pPr>
        <w:jc w:val="both"/>
        <w:rPr>
          <w:rFonts w:asciiTheme="minorHAnsi" w:hAnsiTheme="minorHAnsi" w:cstheme="minorHAnsi"/>
        </w:rPr>
      </w:pPr>
      <w:r w:rsidRPr="008A0D6E">
        <w:rPr>
          <w:rFonts w:asciiTheme="minorHAnsi" w:hAnsiTheme="minorHAnsi" w:cstheme="minorHAnsi"/>
          <w:b/>
        </w:rPr>
        <w:t xml:space="preserve">Project Name: </w:t>
      </w:r>
      <w:r w:rsidR="00AB4F38" w:rsidRPr="008A0D6E">
        <w:rPr>
          <w:rFonts w:asciiTheme="minorHAnsi" w:hAnsiTheme="minorHAnsi" w:cstheme="minorHAnsi"/>
        </w:rPr>
        <w:t>Further strengthening the Kazakhstan’s programming capacity, institutional support for the enhancement of GCF direct access and development of green finance system</w:t>
      </w:r>
      <w:r w:rsidRPr="008A0D6E">
        <w:rPr>
          <w:rFonts w:asciiTheme="minorHAnsi" w:hAnsiTheme="minorHAnsi" w:cstheme="minorHAnsi"/>
        </w:rPr>
        <w:t xml:space="preserve"> (Readiness II Project)</w:t>
      </w:r>
    </w:p>
    <w:p w14:paraId="51C2BECA" w14:textId="6E0835EA" w:rsidR="009C5EC5" w:rsidRPr="008A0D6E" w:rsidRDefault="006E2F80">
      <w:pPr>
        <w:pBdr>
          <w:top w:val="nil"/>
          <w:left w:val="nil"/>
          <w:bottom w:val="nil"/>
          <w:right w:val="nil"/>
          <w:between w:val="nil"/>
        </w:pBdr>
        <w:spacing w:after="120" w:line="240" w:lineRule="auto"/>
        <w:jc w:val="both"/>
        <w:rPr>
          <w:rFonts w:asciiTheme="minorHAnsi" w:hAnsiTheme="minorHAnsi" w:cstheme="minorHAnsi"/>
          <w:color w:val="000000"/>
        </w:rPr>
      </w:pPr>
      <w:r w:rsidRPr="008A0D6E">
        <w:rPr>
          <w:rFonts w:asciiTheme="minorHAnsi" w:hAnsiTheme="minorHAnsi" w:cstheme="minorHAnsi"/>
          <w:b/>
          <w:color w:val="000000"/>
        </w:rPr>
        <w:t xml:space="preserve">Brief description of the Project: </w:t>
      </w:r>
      <w:r w:rsidRPr="008A0D6E">
        <w:rPr>
          <w:rFonts w:asciiTheme="minorHAnsi" w:hAnsiTheme="minorHAnsi" w:cstheme="minorHAnsi"/>
          <w:color w:val="000000"/>
        </w:rPr>
        <w:t>The Readiness II project aims to strengthen the country's capacity further and create an enabling environment for increased participation in the GCF and the attraction of climate investments. The Project will strengthen the ability of the National Designated Authority (NDA) to effectively and efficiently perform its functions, facilitate the successful completion of the accreditation process in the GCF by direct access</w:t>
      </w:r>
      <w:r w:rsidR="00AB4F38" w:rsidRPr="008A0D6E">
        <w:rPr>
          <w:rFonts w:asciiTheme="minorHAnsi" w:hAnsiTheme="minorHAnsi" w:cstheme="minorHAnsi"/>
          <w:color w:val="000000"/>
        </w:rPr>
        <w:t xml:space="preserve"> entities</w:t>
      </w:r>
      <w:r w:rsidRPr="008A0D6E">
        <w:rPr>
          <w:rFonts w:asciiTheme="minorHAnsi" w:hAnsiTheme="minorHAnsi" w:cstheme="minorHAnsi"/>
          <w:color w:val="000000"/>
        </w:rPr>
        <w:t>, and thus open access to GCF funds to address climate change challenges in Kazakhstan, allow the development of an updated country program with a clear framework of priority climate change investments and project portfolio, and strengthen sustainable financing practices in the financial sector of Kazakhstan.</w:t>
      </w:r>
    </w:p>
    <w:p w14:paraId="371E1E08" w14:textId="77777777" w:rsidR="009C5EC5" w:rsidRPr="008A0D6E" w:rsidRDefault="006E2F80">
      <w:pPr>
        <w:pBdr>
          <w:top w:val="nil"/>
          <w:left w:val="nil"/>
          <w:bottom w:val="nil"/>
          <w:right w:val="nil"/>
          <w:between w:val="nil"/>
        </w:pBdr>
        <w:spacing w:after="120" w:line="240" w:lineRule="auto"/>
        <w:jc w:val="both"/>
        <w:rPr>
          <w:rFonts w:asciiTheme="minorHAnsi" w:hAnsiTheme="minorHAnsi" w:cstheme="minorHAnsi"/>
          <w:color w:val="000000"/>
        </w:rPr>
      </w:pPr>
      <w:r w:rsidRPr="008A0D6E">
        <w:rPr>
          <w:rFonts w:asciiTheme="minorHAnsi" w:hAnsiTheme="minorHAnsi" w:cstheme="minorHAnsi"/>
          <w:color w:val="000000"/>
        </w:rPr>
        <w:t>The Project provides for the following tasks:</w:t>
      </w:r>
    </w:p>
    <w:p w14:paraId="1972D9CC" w14:textId="268FD56E" w:rsidR="009C5EC5" w:rsidRPr="008A0D6E" w:rsidRDefault="004B583B">
      <w:pPr>
        <w:pBdr>
          <w:top w:val="nil"/>
          <w:left w:val="nil"/>
          <w:bottom w:val="nil"/>
          <w:right w:val="nil"/>
          <w:between w:val="nil"/>
        </w:pBdr>
        <w:spacing w:after="0" w:line="240" w:lineRule="auto"/>
        <w:jc w:val="both"/>
        <w:rPr>
          <w:rFonts w:asciiTheme="minorHAnsi" w:hAnsiTheme="minorHAnsi" w:cstheme="minorHAnsi"/>
          <w:b/>
          <w:color w:val="000000"/>
        </w:rPr>
      </w:pPr>
      <w:r w:rsidRPr="008A0D6E">
        <w:rPr>
          <w:rFonts w:asciiTheme="minorHAnsi" w:hAnsiTheme="minorHAnsi" w:cstheme="minorHAnsi"/>
          <w:b/>
          <w:color w:val="000000"/>
        </w:rPr>
        <w:t>Objective</w:t>
      </w:r>
      <w:r w:rsidR="006E2F80" w:rsidRPr="008A0D6E">
        <w:rPr>
          <w:rFonts w:asciiTheme="minorHAnsi" w:hAnsiTheme="minorHAnsi" w:cstheme="minorHAnsi"/>
          <w:b/>
          <w:color w:val="000000"/>
        </w:rPr>
        <w:t xml:space="preserve"> 1</w:t>
      </w:r>
      <w:r w:rsidRPr="008A0D6E">
        <w:rPr>
          <w:rFonts w:asciiTheme="minorHAnsi" w:hAnsiTheme="minorHAnsi" w:cstheme="minorHAnsi"/>
          <w:b/>
          <w:color w:val="000000"/>
        </w:rPr>
        <w:t>: Capacity Building</w:t>
      </w:r>
      <w:r w:rsidR="006E2F80" w:rsidRPr="008A0D6E">
        <w:rPr>
          <w:rFonts w:asciiTheme="minorHAnsi" w:hAnsiTheme="minorHAnsi" w:cstheme="minorHAnsi"/>
          <w:b/>
          <w:color w:val="000000"/>
        </w:rPr>
        <w:t xml:space="preserve"> </w:t>
      </w:r>
    </w:p>
    <w:p w14:paraId="661A261F" w14:textId="5C19B48F" w:rsidR="009C5EC5" w:rsidRPr="008A0D6E" w:rsidRDefault="006E2F80">
      <w:pPr>
        <w:pBdr>
          <w:top w:val="nil"/>
          <w:left w:val="nil"/>
          <w:bottom w:val="nil"/>
          <w:right w:val="nil"/>
          <w:between w:val="nil"/>
        </w:pBdr>
        <w:spacing w:after="0" w:line="240" w:lineRule="auto"/>
        <w:jc w:val="both"/>
        <w:rPr>
          <w:rFonts w:asciiTheme="minorHAnsi" w:hAnsiTheme="minorHAnsi" w:cstheme="minorHAnsi"/>
          <w:color w:val="000000"/>
        </w:rPr>
      </w:pPr>
      <w:r w:rsidRPr="008A0D6E">
        <w:rPr>
          <w:rFonts w:asciiTheme="minorHAnsi" w:hAnsiTheme="minorHAnsi" w:cstheme="minorHAnsi"/>
          <w:color w:val="000000"/>
        </w:rPr>
        <w:t xml:space="preserve">Build the capacity of various stakeholders, including the national government (Outcome 1.1), Direct Access </w:t>
      </w:r>
      <w:r w:rsidR="00AB4F38" w:rsidRPr="008A0D6E">
        <w:rPr>
          <w:rFonts w:asciiTheme="minorHAnsi" w:hAnsiTheme="minorHAnsi" w:cstheme="minorHAnsi"/>
          <w:color w:val="000000"/>
        </w:rPr>
        <w:t>Entites</w:t>
      </w:r>
      <w:r w:rsidRPr="008A0D6E">
        <w:rPr>
          <w:rFonts w:asciiTheme="minorHAnsi" w:hAnsiTheme="minorHAnsi" w:cstheme="minorHAnsi"/>
          <w:color w:val="000000"/>
        </w:rPr>
        <w:t xml:space="preserve"> - DA</w:t>
      </w:r>
      <w:r w:rsidR="00AB4F38" w:rsidRPr="008A0D6E">
        <w:rPr>
          <w:rFonts w:asciiTheme="minorHAnsi" w:hAnsiTheme="minorHAnsi" w:cstheme="minorHAnsi"/>
          <w:color w:val="000000"/>
        </w:rPr>
        <w:t>E</w:t>
      </w:r>
      <w:r w:rsidRPr="008A0D6E">
        <w:rPr>
          <w:rFonts w:asciiTheme="minorHAnsi" w:hAnsiTheme="minorHAnsi" w:cstheme="minorHAnsi"/>
          <w:color w:val="000000"/>
        </w:rPr>
        <w:t>s (Outcome 1.2), and the broader private/industrial sector (Outcome 1.3).</w:t>
      </w:r>
    </w:p>
    <w:p w14:paraId="77F30D31" w14:textId="77777777" w:rsidR="005D4302" w:rsidRPr="008A0D6E" w:rsidRDefault="005D4302" w:rsidP="005D4302">
      <w:pPr>
        <w:spacing w:after="120"/>
        <w:ind w:right="-29"/>
        <w:jc w:val="both"/>
        <w:rPr>
          <w:rFonts w:asciiTheme="minorHAnsi" w:eastAsia="Arial" w:hAnsiTheme="minorHAnsi" w:cstheme="minorHAnsi"/>
        </w:rPr>
      </w:pPr>
    </w:p>
    <w:p w14:paraId="7775E868" w14:textId="5614D317" w:rsidR="005D4302" w:rsidRPr="008A0D6E" w:rsidRDefault="005D4302" w:rsidP="005D4302">
      <w:pPr>
        <w:spacing w:after="120"/>
        <w:ind w:right="-29"/>
        <w:jc w:val="both"/>
        <w:rPr>
          <w:rFonts w:asciiTheme="minorHAnsi" w:eastAsia="Arial" w:hAnsiTheme="minorHAnsi" w:cstheme="minorHAnsi"/>
        </w:rPr>
      </w:pPr>
      <w:r w:rsidRPr="008A0D6E">
        <w:rPr>
          <w:rFonts w:asciiTheme="minorHAnsi" w:eastAsia="Arial" w:hAnsiTheme="minorHAnsi" w:cstheme="minorHAnsi"/>
          <w:i/>
          <w:iCs/>
        </w:rPr>
        <w:t>Outcome 1.1</w:t>
      </w:r>
      <w:r w:rsidRPr="008A0D6E">
        <w:rPr>
          <w:rFonts w:asciiTheme="minorHAnsi" w:eastAsia="Arial" w:hAnsiTheme="minorHAnsi" w:cstheme="minorHAnsi"/>
        </w:rPr>
        <w:t xml:space="preserve"> includes the establishment of a permanent Coordination and Advisory Board (CAB or Board) as formal institution to enable systematic coordination between NDA and many stakeholder; and updating its mandates, rules and procedures, including the no-objection procedure to address the latest regulatory and institutional changes.</w:t>
      </w:r>
    </w:p>
    <w:p w14:paraId="0161E555" w14:textId="77777777" w:rsidR="005D4302" w:rsidRPr="008A0D6E" w:rsidRDefault="005D4302" w:rsidP="005D4302">
      <w:pPr>
        <w:spacing w:after="120"/>
        <w:ind w:right="-29"/>
        <w:jc w:val="both"/>
        <w:rPr>
          <w:rFonts w:asciiTheme="minorHAnsi" w:eastAsia="Arial" w:hAnsiTheme="minorHAnsi" w:cstheme="minorHAnsi"/>
          <w:b/>
        </w:rPr>
      </w:pPr>
      <w:r w:rsidRPr="008A0D6E">
        <w:rPr>
          <w:rFonts w:asciiTheme="minorHAnsi" w:eastAsia="Arial" w:hAnsiTheme="minorHAnsi" w:cstheme="minorHAnsi"/>
          <w:i/>
          <w:iCs/>
        </w:rPr>
        <w:t>Outcome 1.2</w:t>
      </w:r>
      <w:r w:rsidRPr="008A0D6E">
        <w:rPr>
          <w:rFonts w:asciiTheme="minorHAnsi" w:eastAsia="Arial" w:hAnsiTheme="minorHAnsi" w:cstheme="minorHAnsi"/>
        </w:rPr>
        <w:t xml:space="preserve"> provides capacity building support for potential DAEs to enable their accreditation with GCF.</w:t>
      </w:r>
    </w:p>
    <w:p w14:paraId="23A7919F" w14:textId="4BC80542" w:rsidR="005D4302" w:rsidRPr="008A0D6E" w:rsidRDefault="005D4302" w:rsidP="005D4302">
      <w:pPr>
        <w:spacing w:after="120"/>
        <w:ind w:right="-29"/>
        <w:jc w:val="both"/>
        <w:rPr>
          <w:rFonts w:asciiTheme="minorHAnsi" w:eastAsia="Arial" w:hAnsiTheme="minorHAnsi" w:cstheme="minorHAnsi"/>
        </w:rPr>
      </w:pPr>
      <w:r w:rsidRPr="008A0D6E">
        <w:rPr>
          <w:rFonts w:asciiTheme="minorHAnsi" w:eastAsia="Arial" w:hAnsiTheme="minorHAnsi" w:cstheme="minorHAnsi"/>
          <w:i/>
          <w:iCs/>
        </w:rPr>
        <w:t>Outcome 1.3</w:t>
      </w:r>
      <w:r w:rsidRPr="008A0D6E">
        <w:rPr>
          <w:rFonts w:asciiTheme="minorHAnsi" w:hAnsiTheme="minorHAnsi" w:cstheme="minorHAnsi"/>
        </w:rPr>
        <w:t xml:space="preserve"> </w:t>
      </w:r>
      <w:r w:rsidRPr="008A0D6E">
        <w:rPr>
          <w:rFonts w:asciiTheme="minorHAnsi" w:eastAsia="Arial" w:hAnsiTheme="minorHAnsi" w:cstheme="minorHAnsi"/>
        </w:rPr>
        <w:t>targets private sector actors, including banking and corporate sector; and establishes the community of practice. For banking sector and financial institutions, the Project provides expert support for incorporating environmentally and socially conscious approaches and guidelines into banks’ policies and operational modalities, in particular, green lending and environmental and social risk management practices. For corporate sector, the outcome supports transformational measures across seven identified and prioritized sectors with the largest specific weight in the share of Kazakhstan’s GDP (steel and non-ferrous metallurgy, non-metallic mineral products, chemical and chemical products, food, cement, energy sectors) to drive climate resilient and low carbon growth in Kazakhstan. The abovementioned sectors play important role in the Kazakhstan’s economy and their share in terms of energy intensity and air pollution worth considerable value. The Project will help companies improve their competence in obtaining loans from international financial institutions, including the GCF; and improve their competence in transition to sustainable pathways (help companies implement plans for decarbonization. Furthermore, the Project will identify industrial leaders, enhance organisational structures through the establishment of decarbonization offices, and will create mechanism for the dissemination of good decarbonization practices among corporate sector.</w:t>
      </w:r>
    </w:p>
    <w:p w14:paraId="6039DDCF" w14:textId="15D71A73" w:rsidR="009C5EC5" w:rsidRPr="008A0D6E" w:rsidRDefault="00D43F85" w:rsidP="00AB4F38">
      <w:pPr>
        <w:pBdr>
          <w:top w:val="nil"/>
          <w:left w:val="nil"/>
          <w:bottom w:val="nil"/>
          <w:right w:val="nil"/>
          <w:between w:val="nil"/>
        </w:pBdr>
        <w:spacing w:after="0" w:line="240" w:lineRule="auto"/>
        <w:jc w:val="both"/>
        <w:rPr>
          <w:rFonts w:asciiTheme="minorHAnsi" w:hAnsiTheme="minorHAnsi" w:cstheme="minorHAnsi"/>
          <w:b/>
          <w:color w:val="000000"/>
        </w:rPr>
      </w:pPr>
      <w:r w:rsidRPr="008A0D6E">
        <w:rPr>
          <w:rFonts w:asciiTheme="minorHAnsi" w:hAnsiTheme="minorHAnsi" w:cstheme="minorHAnsi"/>
          <w:b/>
          <w:color w:val="000000"/>
        </w:rPr>
        <w:t>Objective</w:t>
      </w:r>
      <w:r w:rsidR="006E2F80" w:rsidRPr="008A0D6E">
        <w:rPr>
          <w:rFonts w:asciiTheme="minorHAnsi" w:hAnsiTheme="minorHAnsi" w:cstheme="minorHAnsi"/>
          <w:b/>
          <w:color w:val="000000"/>
        </w:rPr>
        <w:t xml:space="preserve"> 2: Strategic framework </w:t>
      </w:r>
    </w:p>
    <w:p w14:paraId="696F9B5E" w14:textId="0D4B5DE9" w:rsidR="00C62FB7" w:rsidRPr="008A0D6E" w:rsidRDefault="00C62FB7" w:rsidP="00C62FB7">
      <w:pPr>
        <w:spacing w:after="120"/>
        <w:ind w:right="-29"/>
        <w:jc w:val="both"/>
        <w:rPr>
          <w:rFonts w:asciiTheme="minorHAnsi" w:eastAsia="Arial" w:hAnsiTheme="minorHAnsi" w:cstheme="minorHAnsi"/>
        </w:rPr>
      </w:pPr>
      <w:r w:rsidRPr="008A0D6E">
        <w:rPr>
          <w:rFonts w:asciiTheme="minorHAnsi" w:eastAsia="Arial" w:hAnsiTheme="minorHAnsi" w:cstheme="minorHAnsi"/>
          <w:i/>
          <w:iCs/>
        </w:rPr>
        <w:t>Outcome 2.1</w:t>
      </w:r>
      <w:r w:rsidRPr="008A0D6E">
        <w:rPr>
          <w:rFonts w:asciiTheme="minorHAnsi" w:eastAsia="Arial" w:hAnsiTheme="minorHAnsi" w:cstheme="minorHAnsi"/>
        </w:rPr>
        <w:t xml:space="preserve"> is related to updating the GCF CP. Since the last submission of the draft country programme to the GCF, the national environmental policy has undergone several changes. The Government is currently revising its Nationally Determined Contributions (NDC) and devel</w:t>
      </w:r>
      <w:r w:rsidR="00A5389D">
        <w:rPr>
          <w:rFonts w:asciiTheme="minorHAnsi" w:eastAsia="Arial" w:hAnsiTheme="minorHAnsi" w:cstheme="minorHAnsi"/>
        </w:rPr>
        <w:t>oped</w:t>
      </w:r>
      <w:r w:rsidRPr="008A0D6E">
        <w:rPr>
          <w:rFonts w:asciiTheme="minorHAnsi" w:eastAsia="Arial" w:hAnsiTheme="minorHAnsi" w:cstheme="minorHAnsi"/>
        </w:rPr>
        <w:t xml:space="preserve"> Low Emissions Development Strategy (LEDS), which would lay out further climate action priorities at the national level. Additionally, the new Environmental Code (containing, among others, two separate chapters on mitigation and adaptation actions to climate change) was adopted by the Parliament in </w:t>
      </w:r>
      <w:r w:rsidRPr="008A0D6E">
        <w:rPr>
          <w:rFonts w:asciiTheme="minorHAnsi" w:eastAsia="Arial" w:hAnsiTheme="minorHAnsi" w:cstheme="minorHAnsi"/>
        </w:rPr>
        <w:lastRenderedPageBreak/>
        <w:t>2021. Consequently, the Country Programme should adequately reflect changes in country’s vision and strengthened environmental regulation and policy. The Country Programme and its pipelines should also be updated in line with the updated NDCs. The project pipeline is likely to be adjusted considerably to reflect the enhanced ambitions and better alignment with the GCF requirements and standards, which was one of the main feedback points on the initial draft of the Country Program. The updated Country Programme will also be aligned with the latest GCF requirements for the development of country programmes, which were endorsed by the Board in January 2021.</w:t>
      </w:r>
    </w:p>
    <w:p w14:paraId="15D16122" w14:textId="4D99EF51" w:rsidR="009C5EC5" w:rsidRPr="008A0D6E" w:rsidRDefault="002A75EF" w:rsidP="00C62FB7">
      <w:pPr>
        <w:spacing w:after="120"/>
        <w:ind w:right="-29"/>
        <w:jc w:val="both"/>
        <w:rPr>
          <w:rFonts w:asciiTheme="minorHAnsi" w:eastAsia="Arial" w:hAnsiTheme="minorHAnsi" w:cstheme="minorHAnsi"/>
        </w:rPr>
      </w:pPr>
      <w:r w:rsidRPr="008A0D6E">
        <w:rPr>
          <w:rFonts w:asciiTheme="minorHAnsi" w:eastAsia="Arial" w:hAnsiTheme="minorHAnsi" w:cstheme="minorHAnsi"/>
          <w:lang w:val="en-US"/>
        </w:rPr>
        <w:t xml:space="preserve">This </w:t>
      </w:r>
      <w:r w:rsidRPr="008A0D6E">
        <w:rPr>
          <w:rFonts w:asciiTheme="minorHAnsi" w:eastAsia="Arial" w:hAnsiTheme="minorHAnsi" w:cstheme="minorHAnsi"/>
        </w:rPr>
        <w:t>o</w:t>
      </w:r>
      <w:r w:rsidR="00C62FB7" w:rsidRPr="008A0D6E">
        <w:rPr>
          <w:rFonts w:asciiTheme="minorHAnsi" w:eastAsia="Arial" w:hAnsiTheme="minorHAnsi" w:cstheme="minorHAnsi"/>
        </w:rPr>
        <w:t xml:space="preserve">utcome also includes an assessment of the performance of National Meteorological and Hydrological Service (Kazhydromet), its operating environment, and its contribution to high-quality weather, climate hydrological, and environmental information services and </w:t>
      </w:r>
      <w:proofErr w:type="gramStart"/>
      <w:r w:rsidR="00C62FB7" w:rsidRPr="008A0D6E">
        <w:rPr>
          <w:rFonts w:asciiTheme="minorHAnsi" w:eastAsia="Arial" w:hAnsiTheme="minorHAnsi" w:cstheme="minorHAnsi"/>
        </w:rPr>
        <w:t>warnings</w:t>
      </w:r>
      <w:proofErr w:type="gramEnd"/>
    </w:p>
    <w:p w14:paraId="69E4B0CF" w14:textId="1FB15A0A" w:rsidR="00C62FB7" w:rsidRPr="008A0D6E" w:rsidRDefault="00C62FB7" w:rsidP="00C62FB7">
      <w:pPr>
        <w:spacing w:after="120"/>
        <w:ind w:right="-29"/>
        <w:jc w:val="both"/>
        <w:rPr>
          <w:rFonts w:asciiTheme="minorHAnsi" w:eastAsia="Arial" w:hAnsiTheme="minorHAnsi" w:cstheme="minorHAnsi"/>
        </w:rPr>
      </w:pPr>
      <w:r w:rsidRPr="008A0D6E">
        <w:rPr>
          <w:rFonts w:asciiTheme="minorHAnsi" w:eastAsia="Arial" w:hAnsiTheme="minorHAnsi" w:cstheme="minorHAnsi"/>
          <w:i/>
          <w:iCs/>
        </w:rPr>
        <w:t>Outcome 2.2</w:t>
      </w:r>
      <w:r w:rsidRPr="008A0D6E">
        <w:rPr>
          <w:rFonts w:asciiTheme="minorHAnsi" w:eastAsia="Arial" w:hAnsiTheme="minorHAnsi" w:cstheme="minorHAnsi"/>
        </w:rPr>
        <w:t xml:space="preserve"> is focused on improving the financial regulatory frameworks, including inter alia information disclosure and reporting requirements, and developing a vision for better integration of green finance issues within the existing operations of banking sector. The financial regulator supports the development of sustainable finance agenda in Kazakhstan, however, there are no formal plans or guidelines for its endorsement in practice..The banking sector in Kazakhstan still plays a limited role in the development of a green economy - there is no formal data collection by banks to track green financing flows in Kazakhstan to estimate the contribution towards Kazakhstan’s Nationally Determined Contribution (NDC).</w:t>
      </w:r>
    </w:p>
    <w:p w14:paraId="1C881F4F" w14:textId="5D6C0DEB" w:rsidR="009C5EC5" w:rsidRPr="008A0D6E" w:rsidRDefault="00C62FB7" w:rsidP="00C62FB7">
      <w:pPr>
        <w:spacing w:after="120"/>
        <w:ind w:right="-29"/>
        <w:jc w:val="both"/>
        <w:rPr>
          <w:rFonts w:asciiTheme="minorHAnsi" w:eastAsia="Arial" w:hAnsiTheme="minorHAnsi" w:cstheme="minorHAnsi"/>
        </w:rPr>
      </w:pPr>
      <w:r w:rsidRPr="008A0D6E">
        <w:rPr>
          <w:rFonts w:asciiTheme="minorHAnsi" w:eastAsia="Arial" w:hAnsiTheme="minorHAnsi" w:cstheme="minorHAnsi"/>
        </w:rPr>
        <w:t>Outcome aims at assessing the existing impediments for green finance development, and supporting the financial regulator in establishing a vision for green finance strategy to support Kazakhstan’s efforts to develop a sustainable financial system aligned with its climate and green development targets. Establishing robust green finance reporting system to support the wider deployment of sustainable finance instruments.</w:t>
      </w:r>
    </w:p>
    <w:p w14:paraId="722C9804" w14:textId="77777777" w:rsidR="00C62FB7" w:rsidRPr="008A0D6E" w:rsidRDefault="00C62FB7">
      <w:pPr>
        <w:spacing w:after="0" w:line="240" w:lineRule="auto"/>
        <w:jc w:val="both"/>
        <w:rPr>
          <w:rFonts w:asciiTheme="minorHAnsi" w:hAnsiTheme="minorHAnsi" w:cstheme="minorHAnsi"/>
          <w:b/>
        </w:rPr>
      </w:pPr>
    </w:p>
    <w:p w14:paraId="2D25D7E4" w14:textId="723D2F3F" w:rsidR="009C5EC5" w:rsidRPr="008A0D6E" w:rsidRDefault="00C97727">
      <w:pPr>
        <w:spacing w:after="0" w:line="240" w:lineRule="auto"/>
        <w:jc w:val="both"/>
        <w:rPr>
          <w:rFonts w:asciiTheme="minorHAnsi" w:hAnsiTheme="minorHAnsi" w:cstheme="minorHAnsi"/>
        </w:rPr>
      </w:pPr>
      <w:r w:rsidRPr="008A0D6E">
        <w:rPr>
          <w:rFonts w:asciiTheme="minorHAnsi" w:hAnsiTheme="minorHAnsi" w:cstheme="minorHAnsi"/>
          <w:b/>
        </w:rPr>
        <w:t xml:space="preserve">Implementing Institution: </w:t>
      </w:r>
      <w:r w:rsidRPr="008A0D6E">
        <w:rPr>
          <w:rFonts w:asciiTheme="minorHAnsi" w:hAnsiTheme="minorHAnsi" w:cstheme="minorHAnsi"/>
        </w:rPr>
        <w:t>International Green Technologies and Investment Projects Center non-commercial joint-stock company</w:t>
      </w:r>
    </w:p>
    <w:p w14:paraId="1FD81687" w14:textId="77777777" w:rsidR="009C5EC5" w:rsidRPr="008A0D6E" w:rsidRDefault="009C5EC5">
      <w:pPr>
        <w:spacing w:after="0" w:line="360" w:lineRule="auto"/>
        <w:jc w:val="both"/>
        <w:rPr>
          <w:rFonts w:asciiTheme="minorHAnsi" w:hAnsiTheme="minorHAnsi" w:cstheme="minorHAnsi"/>
          <w:b/>
        </w:rPr>
      </w:pPr>
    </w:p>
    <w:p w14:paraId="3FE50492" w14:textId="77777777" w:rsidR="009C5EC5" w:rsidRPr="008A0D6E" w:rsidRDefault="006E2F80">
      <w:pPr>
        <w:spacing w:after="0" w:line="360" w:lineRule="auto"/>
        <w:jc w:val="both"/>
        <w:rPr>
          <w:rFonts w:asciiTheme="minorHAnsi" w:hAnsiTheme="minorHAnsi" w:cstheme="minorHAnsi"/>
        </w:rPr>
      </w:pPr>
      <w:r w:rsidRPr="008A0D6E">
        <w:rPr>
          <w:rFonts w:asciiTheme="minorHAnsi" w:hAnsiTheme="minorHAnsi" w:cstheme="minorHAnsi"/>
          <w:b/>
        </w:rPr>
        <w:t xml:space="preserve">Project start date: </w:t>
      </w:r>
      <w:r w:rsidRPr="008A0D6E">
        <w:rPr>
          <w:rFonts w:asciiTheme="minorHAnsi" w:hAnsiTheme="minorHAnsi" w:cstheme="minorHAnsi"/>
        </w:rPr>
        <w:t>November 10, 2022.</w:t>
      </w:r>
      <w:r w:rsidRPr="008A0D6E">
        <w:rPr>
          <w:rFonts w:asciiTheme="minorHAnsi" w:hAnsiTheme="minorHAnsi" w:cstheme="minorHAnsi"/>
        </w:rPr>
        <w:tab/>
      </w:r>
    </w:p>
    <w:p w14:paraId="6FF8D5E7" w14:textId="4C36AE32" w:rsidR="00B30AC0" w:rsidRPr="008A0D6E" w:rsidRDefault="00B30AC0" w:rsidP="00B30AC0">
      <w:pPr>
        <w:spacing w:after="0" w:line="360" w:lineRule="auto"/>
        <w:jc w:val="both"/>
        <w:rPr>
          <w:rFonts w:asciiTheme="minorHAnsi" w:hAnsiTheme="minorHAnsi" w:cstheme="minorHAnsi"/>
        </w:rPr>
      </w:pPr>
      <w:r w:rsidRPr="008A0D6E">
        <w:rPr>
          <w:rFonts w:asciiTheme="minorHAnsi" w:hAnsiTheme="minorHAnsi" w:cstheme="minorHAnsi"/>
          <w:b/>
        </w:rPr>
        <w:t>Project end</w:t>
      </w:r>
      <w:r w:rsidR="006E2F80" w:rsidRPr="008A0D6E">
        <w:rPr>
          <w:rFonts w:asciiTheme="minorHAnsi" w:hAnsiTheme="minorHAnsi" w:cstheme="minorHAnsi"/>
          <w:b/>
        </w:rPr>
        <w:t xml:space="preserve"> date: </w:t>
      </w:r>
      <w:r w:rsidR="00561A14" w:rsidRPr="008A0D6E">
        <w:rPr>
          <w:rFonts w:asciiTheme="minorHAnsi" w:hAnsiTheme="minorHAnsi" w:cstheme="minorHAnsi"/>
          <w:bCs/>
          <w:lang w:val="en-US"/>
        </w:rPr>
        <w:t>May</w:t>
      </w:r>
      <w:r w:rsidRPr="008A0D6E">
        <w:rPr>
          <w:rFonts w:asciiTheme="minorHAnsi" w:hAnsiTheme="minorHAnsi" w:cstheme="minorHAnsi"/>
          <w:bCs/>
          <w:lang w:val="en-US"/>
        </w:rPr>
        <w:t xml:space="preserve"> 09,</w:t>
      </w:r>
      <w:r w:rsidR="006E2F80" w:rsidRPr="008A0D6E">
        <w:rPr>
          <w:rFonts w:asciiTheme="minorHAnsi" w:hAnsiTheme="minorHAnsi" w:cstheme="minorHAnsi"/>
        </w:rPr>
        <w:t xml:space="preserve"> 2024.</w:t>
      </w:r>
    </w:p>
    <w:p w14:paraId="1832B16C" w14:textId="4E8158CE" w:rsidR="00B30AC0" w:rsidRPr="008A0D6E" w:rsidRDefault="00B30AC0" w:rsidP="00B30AC0">
      <w:pPr>
        <w:spacing w:after="0" w:line="360" w:lineRule="auto"/>
        <w:jc w:val="both"/>
        <w:rPr>
          <w:rFonts w:asciiTheme="minorHAnsi" w:hAnsiTheme="minorHAnsi" w:cstheme="minorHAnsi"/>
        </w:rPr>
      </w:pPr>
      <w:r w:rsidRPr="008A0D6E">
        <w:rPr>
          <w:rFonts w:asciiTheme="minorHAnsi" w:hAnsiTheme="minorHAnsi" w:cstheme="minorHAnsi"/>
          <w:b/>
          <w:bCs/>
        </w:rPr>
        <w:t>Project proposed completion date:</w:t>
      </w:r>
      <w:r w:rsidRPr="008A0D6E">
        <w:rPr>
          <w:rFonts w:asciiTheme="minorHAnsi" w:hAnsiTheme="minorHAnsi" w:cstheme="minorHAnsi"/>
        </w:rPr>
        <w:t xml:space="preserve"> September 09, 2024</w:t>
      </w:r>
    </w:p>
    <w:p w14:paraId="59B63934" w14:textId="38330424" w:rsidR="009C5EC5" w:rsidRPr="008A0D6E" w:rsidRDefault="006E2F80" w:rsidP="00B30AC0">
      <w:pPr>
        <w:spacing w:after="0" w:line="360" w:lineRule="auto"/>
        <w:jc w:val="both"/>
        <w:rPr>
          <w:rFonts w:asciiTheme="minorHAnsi" w:hAnsiTheme="minorHAnsi" w:cstheme="minorHAnsi"/>
        </w:rPr>
      </w:pPr>
      <w:r w:rsidRPr="008A0D6E">
        <w:rPr>
          <w:rFonts w:asciiTheme="minorHAnsi" w:hAnsiTheme="minorHAnsi" w:cstheme="minorHAnsi"/>
          <w:b/>
        </w:rPr>
        <w:t xml:space="preserve">Funding for the GCF project: </w:t>
      </w:r>
      <w:r w:rsidRPr="008A0D6E">
        <w:rPr>
          <w:rFonts w:asciiTheme="minorHAnsi" w:hAnsiTheme="minorHAnsi" w:cstheme="minorHAnsi"/>
        </w:rPr>
        <w:t>$998,873</w:t>
      </w:r>
    </w:p>
    <w:p w14:paraId="3EBD5349" w14:textId="77777777" w:rsidR="009C5EC5" w:rsidRPr="008A0D6E" w:rsidRDefault="009C5EC5">
      <w:pPr>
        <w:spacing w:after="0" w:line="240" w:lineRule="auto"/>
        <w:jc w:val="both"/>
        <w:rPr>
          <w:rFonts w:asciiTheme="minorHAnsi" w:hAnsiTheme="minorHAnsi" w:cstheme="minorHAnsi"/>
        </w:rPr>
      </w:pPr>
    </w:p>
    <w:p w14:paraId="0030F7BB" w14:textId="77777777" w:rsidR="009C5EC5" w:rsidRPr="008A0D6E" w:rsidRDefault="009C5EC5">
      <w:pPr>
        <w:pStyle w:val="1"/>
        <w:spacing w:before="0"/>
        <w:rPr>
          <w:rFonts w:asciiTheme="minorHAnsi" w:eastAsia="Calibri" w:hAnsiTheme="minorHAnsi" w:cstheme="minorHAnsi"/>
          <w:b/>
          <w:sz w:val="22"/>
          <w:szCs w:val="22"/>
        </w:rPr>
      </w:pPr>
    </w:p>
    <w:p w14:paraId="788033D7" w14:textId="77777777" w:rsidR="00FE0D86" w:rsidRPr="008A0D6E" w:rsidRDefault="00FE0D86" w:rsidP="00FE0D86">
      <w:pPr>
        <w:rPr>
          <w:rFonts w:asciiTheme="minorHAnsi" w:hAnsiTheme="minorHAnsi" w:cstheme="minorHAnsi"/>
        </w:rPr>
      </w:pPr>
    </w:p>
    <w:p w14:paraId="719C7D19" w14:textId="77777777" w:rsidR="009C5EC5" w:rsidRPr="008A0D6E" w:rsidRDefault="009C5EC5">
      <w:pPr>
        <w:rPr>
          <w:rFonts w:asciiTheme="minorHAnsi" w:hAnsiTheme="minorHAnsi" w:cstheme="minorHAnsi"/>
        </w:rPr>
      </w:pPr>
    </w:p>
    <w:p w14:paraId="0DC5F365" w14:textId="77777777" w:rsidR="00C62FB7" w:rsidRPr="008A0D6E" w:rsidRDefault="00C62FB7">
      <w:pPr>
        <w:rPr>
          <w:rFonts w:asciiTheme="minorHAnsi" w:hAnsiTheme="minorHAnsi" w:cstheme="minorHAnsi"/>
        </w:rPr>
      </w:pPr>
    </w:p>
    <w:p w14:paraId="6911B9D4" w14:textId="77777777" w:rsidR="0032770F" w:rsidRPr="008A0D6E" w:rsidRDefault="0032770F">
      <w:pPr>
        <w:rPr>
          <w:rFonts w:asciiTheme="minorHAnsi" w:hAnsiTheme="minorHAnsi" w:cstheme="minorHAnsi"/>
        </w:rPr>
      </w:pPr>
    </w:p>
    <w:p w14:paraId="35CC24EE" w14:textId="77777777" w:rsidR="0032770F" w:rsidRPr="008A0D6E" w:rsidRDefault="0032770F">
      <w:pPr>
        <w:rPr>
          <w:rFonts w:asciiTheme="minorHAnsi" w:hAnsiTheme="minorHAnsi" w:cstheme="minorHAnsi"/>
          <w:lang w:val="en-US"/>
        </w:rPr>
      </w:pPr>
    </w:p>
    <w:p w14:paraId="1B7822D2" w14:textId="77777777" w:rsidR="009C5EC5" w:rsidRPr="008A0D6E" w:rsidRDefault="009C5EC5">
      <w:pPr>
        <w:rPr>
          <w:rFonts w:asciiTheme="minorHAnsi" w:hAnsiTheme="minorHAnsi" w:cstheme="minorHAnsi"/>
        </w:rPr>
      </w:pPr>
    </w:p>
    <w:p w14:paraId="798BCD43" w14:textId="77777777" w:rsidR="006370C0" w:rsidRPr="008A0D6E" w:rsidRDefault="006370C0">
      <w:pPr>
        <w:rPr>
          <w:rFonts w:asciiTheme="minorHAnsi" w:hAnsiTheme="minorHAnsi" w:cstheme="minorHAnsi"/>
        </w:rPr>
      </w:pPr>
    </w:p>
    <w:p w14:paraId="39A2E302" w14:textId="77777777" w:rsidR="00674872" w:rsidRPr="008A0D6E" w:rsidRDefault="00674872">
      <w:pPr>
        <w:rPr>
          <w:rFonts w:asciiTheme="minorHAnsi" w:hAnsiTheme="minorHAnsi" w:cstheme="minorHAnsi"/>
        </w:rPr>
      </w:pPr>
    </w:p>
    <w:p w14:paraId="6ADC8204" w14:textId="1DDF7C03" w:rsidR="009C5EC5" w:rsidRPr="005D2EBD" w:rsidRDefault="006E2F80" w:rsidP="00EC312C">
      <w:pPr>
        <w:pStyle w:val="1"/>
        <w:rPr>
          <w:rFonts w:asciiTheme="minorHAnsi" w:hAnsiTheme="minorHAnsi" w:cstheme="minorHAnsi"/>
          <w:b/>
          <w:bCs/>
          <w:color w:val="82B840"/>
          <w:lang w:val="en-US" w:eastAsia="en-US"/>
        </w:rPr>
      </w:pPr>
      <w:bookmarkStart w:id="5" w:name="_Toc133309064"/>
      <w:r w:rsidRPr="005D2EBD">
        <w:rPr>
          <w:rFonts w:asciiTheme="minorHAnsi" w:hAnsiTheme="minorHAnsi" w:cstheme="minorHAnsi"/>
          <w:b/>
          <w:bCs/>
          <w:color w:val="82B840"/>
          <w:lang w:val="en-US" w:eastAsia="en-US"/>
        </w:rPr>
        <w:lastRenderedPageBreak/>
        <w:t xml:space="preserve">II. </w:t>
      </w:r>
      <w:r w:rsidR="00C83EB5" w:rsidRPr="005D2EBD">
        <w:rPr>
          <w:rFonts w:asciiTheme="minorHAnsi" w:hAnsiTheme="minorHAnsi" w:cstheme="minorHAnsi"/>
          <w:b/>
          <w:bCs/>
          <w:color w:val="82B840"/>
          <w:lang w:val="en-US" w:eastAsia="en-US"/>
        </w:rPr>
        <w:t xml:space="preserve">Project </w:t>
      </w:r>
      <w:r w:rsidR="00D43F85" w:rsidRPr="005D2EBD">
        <w:rPr>
          <w:rFonts w:asciiTheme="minorHAnsi" w:hAnsiTheme="minorHAnsi" w:cstheme="minorHAnsi"/>
          <w:b/>
          <w:bCs/>
          <w:color w:val="82B840"/>
          <w:lang w:val="en-US" w:eastAsia="en-US"/>
        </w:rPr>
        <w:t>Background</w:t>
      </w:r>
      <w:bookmarkEnd w:id="5"/>
    </w:p>
    <w:p w14:paraId="25BD2922" w14:textId="77777777" w:rsidR="006370C0" w:rsidRPr="008A0D6E" w:rsidRDefault="006370C0" w:rsidP="006370C0">
      <w:pPr>
        <w:spacing w:after="0"/>
        <w:rPr>
          <w:rFonts w:asciiTheme="minorHAnsi" w:hAnsiTheme="minorHAnsi" w:cstheme="minorHAnsi"/>
        </w:rPr>
      </w:pPr>
    </w:p>
    <w:p w14:paraId="2874C858" w14:textId="77777777" w:rsidR="009C5EC5" w:rsidRPr="008A0D6E" w:rsidRDefault="006E2F80">
      <w:pPr>
        <w:spacing w:before="120" w:after="0" w:line="240" w:lineRule="auto"/>
        <w:jc w:val="both"/>
        <w:rPr>
          <w:rFonts w:asciiTheme="minorHAnsi" w:hAnsiTheme="minorHAnsi" w:cstheme="minorHAnsi"/>
        </w:rPr>
      </w:pPr>
      <w:r w:rsidRPr="008A0D6E">
        <w:rPr>
          <w:rFonts w:asciiTheme="minorHAnsi" w:hAnsiTheme="minorHAnsi" w:cstheme="minorHAnsi"/>
        </w:rPr>
        <w:t>Kazakhstan is Central Asia's largest economy with vast natural resources. The country is vulnerable to natural disasters, including droughts, heat waves, floods, mudslides, and landslides, which lead to land degradation, infrastructure damage, and loss of life. Maintaining agricultural productivity is also increasingly challenged by climate change, including changes in rainfall patterns, lengthening seasons, and an increased risk of pest and disease infestation. Negative climate trends are expected to exacerbate the impacts mentioned above; for example, a 2-3°C increase in temperature will lead to a reduction in vegetation cover, which, combined with an increase in heavy precipitation and melting glaciers, is estimated to increase tenfold the likelihood of mudslides.</w:t>
      </w:r>
    </w:p>
    <w:p w14:paraId="2336993C" w14:textId="77777777" w:rsidR="009C5EC5" w:rsidRPr="008A0D6E" w:rsidRDefault="006E2F80">
      <w:pPr>
        <w:spacing w:before="120" w:after="0" w:line="240" w:lineRule="auto"/>
        <w:jc w:val="both"/>
        <w:rPr>
          <w:rFonts w:asciiTheme="minorHAnsi" w:hAnsiTheme="minorHAnsi" w:cstheme="minorHAnsi"/>
        </w:rPr>
      </w:pPr>
      <w:r w:rsidRPr="008A0D6E">
        <w:rPr>
          <w:rFonts w:asciiTheme="minorHAnsi" w:hAnsiTheme="minorHAnsi" w:cstheme="minorHAnsi"/>
        </w:rPr>
        <w:t>As a Landlocked Developing Country (LLDC), Kazakhstan is very vulnerable to global climate change, so it is critical to have strict mitigation and adaptation policies in place. Kazakhstan joined the UNFCCC and the Kyoto Protocol and voluntarily committed to quantitative greenhouse gas (GHG) reductions to contribute positively to global action on climate change.</w:t>
      </w:r>
    </w:p>
    <w:p w14:paraId="00A14E4B" w14:textId="5EBDFE91" w:rsidR="009C5EC5" w:rsidRPr="008A0D6E" w:rsidRDefault="006E2F80">
      <w:pPr>
        <w:spacing w:before="120" w:after="0" w:line="240" w:lineRule="auto"/>
        <w:jc w:val="both"/>
        <w:rPr>
          <w:rFonts w:asciiTheme="minorHAnsi" w:hAnsiTheme="minorHAnsi" w:cstheme="minorHAnsi"/>
        </w:rPr>
      </w:pPr>
      <w:r w:rsidRPr="008A0D6E">
        <w:rPr>
          <w:rFonts w:asciiTheme="minorHAnsi" w:hAnsiTheme="minorHAnsi" w:cstheme="minorHAnsi"/>
        </w:rPr>
        <w:t xml:space="preserve">In October 2022, the UN Office for Project Services and the </w:t>
      </w:r>
      <w:r w:rsidR="0032770F" w:rsidRPr="008A0D6E">
        <w:rPr>
          <w:rFonts w:asciiTheme="minorHAnsi" w:hAnsiTheme="minorHAnsi" w:cstheme="minorHAnsi"/>
        </w:rPr>
        <w:t>International Green Technologies and Investment Projects Center</w:t>
      </w:r>
      <w:r w:rsidRPr="008A0D6E">
        <w:rPr>
          <w:rFonts w:asciiTheme="minorHAnsi" w:hAnsiTheme="minorHAnsi" w:cstheme="minorHAnsi"/>
        </w:rPr>
        <w:t xml:space="preserve"> launched a new project entitled "</w:t>
      </w:r>
      <w:r w:rsidR="0032770F" w:rsidRPr="008A0D6E">
        <w:rPr>
          <w:rFonts w:asciiTheme="minorHAnsi" w:hAnsiTheme="minorHAnsi" w:cstheme="minorHAnsi"/>
        </w:rPr>
        <w:t>Further strengthening the Kazakhstan’s programming capacity, institutional support for the enhancement of GCF direct access and development of green finance system</w:t>
      </w:r>
      <w:r w:rsidRPr="008A0D6E">
        <w:rPr>
          <w:rFonts w:asciiTheme="minorHAnsi" w:hAnsiTheme="minorHAnsi" w:cstheme="minorHAnsi"/>
        </w:rPr>
        <w:t>". This Project is funded by the Green Climate Fund (GCF) and aims to achieve the following:</w:t>
      </w:r>
    </w:p>
    <w:p w14:paraId="47454F43" w14:textId="4E2021BE" w:rsidR="009C5EC5" w:rsidRPr="008A0D6E" w:rsidRDefault="006E2F80">
      <w:pPr>
        <w:numPr>
          <w:ilvl w:val="0"/>
          <w:numId w:val="9"/>
        </w:numPr>
        <w:spacing w:before="120" w:after="0" w:line="240" w:lineRule="auto"/>
        <w:ind w:right="-29"/>
        <w:jc w:val="both"/>
        <w:rPr>
          <w:rFonts w:asciiTheme="minorHAnsi" w:hAnsiTheme="minorHAnsi" w:cstheme="minorHAnsi"/>
        </w:rPr>
      </w:pPr>
      <w:r w:rsidRPr="008A0D6E">
        <w:rPr>
          <w:rFonts w:asciiTheme="minorHAnsi" w:hAnsiTheme="minorHAnsi" w:cstheme="minorHAnsi"/>
        </w:rPr>
        <w:t xml:space="preserve">Further strengthen the capacity of the </w:t>
      </w:r>
      <w:r w:rsidR="0032770F" w:rsidRPr="008A0D6E">
        <w:rPr>
          <w:rFonts w:asciiTheme="minorHAnsi" w:hAnsiTheme="minorHAnsi" w:cstheme="minorHAnsi"/>
        </w:rPr>
        <w:t>NDA</w:t>
      </w:r>
      <w:r w:rsidRPr="008A0D6E">
        <w:rPr>
          <w:rFonts w:asciiTheme="minorHAnsi" w:hAnsiTheme="minorHAnsi" w:cstheme="minorHAnsi"/>
        </w:rPr>
        <w:t xml:space="preserve">, including improving the operational efficiency and effectiveness of its respective networks/systems by establishing a permanent coordinating body consisting of the </w:t>
      </w:r>
      <w:r w:rsidR="0032770F" w:rsidRPr="008A0D6E">
        <w:rPr>
          <w:rFonts w:asciiTheme="minorHAnsi" w:hAnsiTheme="minorHAnsi" w:cstheme="minorHAnsi"/>
        </w:rPr>
        <w:t>NDA</w:t>
      </w:r>
      <w:r w:rsidRPr="008A0D6E">
        <w:rPr>
          <w:rFonts w:asciiTheme="minorHAnsi" w:hAnsiTheme="minorHAnsi" w:cstheme="minorHAnsi"/>
        </w:rPr>
        <w:t xml:space="preserve"> and other relevant stakeholders;</w:t>
      </w:r>
    </w:p>
    <w:p w14:paraId="48FEAA23" w14:textId="1AA6B7B7" w:rsidR="009C5EC5" w:rsidRPr="008A0D6E" w:rsidRDefault="006E2F80">
      <w:pPr>
        <w:numPr>
          <w:ilvl w:val="0"/>
          <w:numId w:val="9"/>
        </w:numPr>
        <w:spacing w:after="0"/>
        <w:ind w:right="-29"/>
        <w:jc w:val="both"/>
        <w:rPr>
          <w:rFonts w:asciiTheme="minorHAnsi" w:hAnsiTheme="minorHAnsi" w:cstheme="minorHAnsi"/>
        </w:rPr>
      </w:pPr>
      <w:r w:rsidRPr="008A0D6E">
        <w:rPr>
          <w:rFonts w:asciiTheme="minorHAnsi" w:hAnsiTheme="minorHAnsi" w:cstheme="minorHAnsi"/>
        </w:rPr>
        <w:t xml:space="preserve">Building the capacity of direct access </w:t>
      </w:r>
      <w:r w:rsidR="004F19CE" w:rsidRPr="008A0D6E">
        <w:rPr>
          <w:rFonts w:asciiTheme="minorHAnsi" w:hAnsiTheme="minorHAnsi" w:cstheme="minorHAnsi"/>
        </w:rPr>
        <w:t>entities</w:t>
      </w:r>
      <w:r w:rsidRPr="008A0D6E">
        <w:rPr>
          <w:rFonts w:asciiTheme="minorHAnsi" w:hAnsiTheme="minorHAnsi" w:cstheme="minorHAnsi"/>
        </w:rPr>
        <w:t xml:space="preserve"> to help them meet and maintain the standards for GCF accreditation. This will be achieved by providing expertise and policy support to direct access </w:t>
      </w:r>
      <w:r w:rsidR="004F19CE" w:rsidRPr="008A0D6E">
        <w:rPr>
          <w:rFonts w:asciiTheme="minorHAnsi" w:hAnsiTheme="minorHAnsi" w:cstheme="minorHAnsi"/>
        </w:rPr>
        <w:t>entities</w:t>
      </w:r>
      <w:r w:rsidRPr="008A0D6E">
        <w:rPr>
          <w:rFonts w:asciiTheme="minorHAnsi" w:hAnsiTheme="minorHAnsi" w:cstheme="minorHAnsi"/>
        </w:rPr>
        <w:t>;</w:t>
      </w:r>
    </w:p>
    <w:p w14:paraId="6CD1DC20" w14:textId="77777777" w:rsidR="009C5EC5" w:rsidRPr="008A0D6E" w:rsidRDefault="006E2F80">
      <w:pPr>
        <w:numPr>
          <w:ilvl w:val="0"/>
          <w:numId w:val="9"/>
        </w:numPr>
        <w:spacing w:after="0"/>
        <w:ind w:right="-29"/>
        <w:jc w:val="both"/>
        <w:rPr>
          <w:rFonts w:asciiTheme="minorHAnsi" w:hAnsiTheme="minorHAnsi" w:cstheme="minorHAnsi"/>
        </w:rPr>
      </w:pPr>
      <w:r w:rsidRPr="008A0D6E">
        <w:rPr>
          <w:rFonts w:asciiTheme="minorHAnsi" w:hAnsiTheme="minorHAnsi" w:cstheme="minorHAnsi"/>
        </w:rPr>
        <w:t>Capacity building for relevant stakeholders, including the private sector (key sectors: metals and non-ferrous metals, non-metallic mineral products, chemicals and chemical products, food, cement, energy sector), financial regulators, and banking and financial institutions to support them in the planning, programming, and implementation of GCF-funded activities. This will be accomplished through a series of trainings and the development of a customized media strategy to raise awareness among relevant stakeholders;</w:t>
      </w:r>
    </w:p>
    <w:p w14:paraId="49F6A88B" w14:textId="77777777" w:rsidR="009C5EC5" w:rsidRPr="008A0D6E" w:rsidRDefault="006E2F80">
      <w:pPr>
        <w:numPr>
          <w:ilvl w:val="0"/>
          <w:numId w:val="9"/>
        </w:numPr>
        <w:spacing w:after="0"/>
        <w:ind w:right="-29"/>
        <w:jc w:val="both"/>
        <w:rPr>
          <w:rFonts w:asciiTheme="minorHAnsi" w:hAnsiTheme="minorHAnsi" w:cstheme="minorHAnsi"/>
        </w:rPr>
      </w:pPr>
      <w:r w:rsidRPr="008A0D6E">
        <w:rPr>
          <w:rFonts w:asciiTheme="minorHAnsi" w:hAnsiTheme="minorHAnsi" w:cstheme="minorHAnsi"/>
        </w:rPr>
        <w:t>Review and adoption of the Kazakhstan Country Program in line with the country's updated climate policy, strategies, and new approaches included in the latest environmental legislation. The updated Country Program will be reviewed by the GCF and endorsed by members of the coordinating mechanism and the GCF Climate Investment Committee;</w:t>
      </w:r>
    </w:p>
    <w:p w14:paraId="16ACAC26" w14:textId="77777777" w:rsidR="009C5EC5" w:rsidRPr="008A0D6E" w:rsidRDefault="006E2F80">
      <w:pPr>
        <w:numPr>
          <w:ilvl w:val="0"/>
          <w:numId w:val="9"/>
        </w:numPr>
        <w:spacing w:after="120"/>
        <w:ind w:right="-29"/>
        <w:jc w:val="both"/>
        <w:rPr>
          <w:rFonts w:asciiTheme="minorHAnsi" w:hAnsiTheme="minorHAnsi" w:cstheme="minorHAnsi"/>
        </w:rPr>
      </w:pPr>
      <w:r w:rsidRPr="008A0D6E">
        <w:rPr>
          <w:rFonts w:asciiTheme="minorHAnsi" w:hAnsiTheme="minorHAnsi" w:cstheme="minorHAnsi"/>
        </w:rPr>
        <w:t>Strengthen sustainable finance practices in Kazakhstan's financial sector by developing guidelines and tools for defining green finance, green lending, and environmental and social risk management in banks, including ensuring greater engagement with GCF and GCF-financed activities.</w:t>
      </w:r>
    </w:p>
    <w:p w14:paraId="7954E480" w14:textId="77777777" w:rsidR="009C5EC5" w:rsidRPr="008A0D6E" w:rsidRDefault="009C5EC5">
      <w:pPr>
        <w:spacing w:after="0" w:line="240" w:lineRule="auto"/>
        <w:jc w:val="both"/>
        <w:rPr>
          <w:rFonts w:asciiTheme="minorHAnsi" w:hAnsiTheme="minorHAnsi" w:cstheme="minorHAnsi"/>
        </w:rPr>
      </w:pPr>
    </w:p>
    <w:p w14:paraId="48CEF344" w14:textId="77777777" w:rsidR="009C5EC5" w:rsidRPr="008A0D6E" w:rsidRDefault="006E2F80">
      <w:pPr>
        <w:spacing w:after="0" w:line="240" w:lineRule="auto"/>
        <w:jc w:val="both"/>
        <w:rPr>
          <w:rFonts w:asciiTheme="minorHAnsi" w:hAnsiTheme="minorHAnsi" w:cstheme="minorHAnsi"/>
        </w:rPr>
      </w:pPr>
      <w:r w:rsidRPr="008A0D6E">
        <w:rPr>
          <w:rFonts w:asciiTheme="minorHAnsi" w:hAnsiTheme="minorHAnsi" w:cstheme="minorHAnsi"/>
        </w:rPr>
        <w:t>Throughout the Project, the project document should be used as the basis for planning, goal setting, action mapping, and ongoing project management and evaluation. The Project results framework in the project document is a critical tool for all these areas because it clearly defines the specific indicators and targets against which project performance at the intermediate and final stages will be directly measured.</w:t>
      </w:r>
    </w:p>
    <w:p w14:paraId="11AE1FE9" w14:textId="5E60E6A8" w:rsidR="00EC312C" w:rsidRPr="008A0D6E" w:rsidRDefault="006E2F80">
      <w:pPr>
        <w:jc w:val="both"/>
        <w:rPr>
          <w:rFonts w:asciiTheme="minorHAnsi" w:hAnsiTheme="minorHAnsi" w:cstheme="minorHAnsi"/>
        </w:rPr>
      </w:pPr>
      <w:r w:rsidRPr="008A0D6E">
        <w:rPr>
          <w:rFonts w:asciiTheme="minorHAnsi" w:hAnsiTheme="minorHAnsi" w:cstheme="minorHAnsi"/>
        </w:rPr>
        <w:t xml:space="preserve">Due to a specific period between the approval of the Project and the beginning of implementation, the project document is mainly relevant. At the same time, there have been some changes concerning the </w:t>
      </w:r>
      <w:r w:rsidRPr="008A0D6E">
        <w:rPr>
          <w:rFonts w:asciiTheme="minorHAnsi" w:hAnsiTheme="minorHAnsi" w:cstheme="minorHAnsi"/>
        </w:rPr>
        <w:lastRenderedPageBreak/>
        <w:t xml:space="preserve">project objects in green finance market development. The </w:t>
      </w:r>
      <w:r w:rsidR="002044BC" w:rsidRPr="008A0D6E">
        <w:rPr>
          <w:rFonts w:asciiTheme="minorHAnsi" w:hAnsiTheme="minorHAnsi" w:cstheme="minorHAnsi"/>
        </w:rPr>
        <w:t>Induction</w:t>
      </w:r>
      <w:r w:rsidRPr="008A0D6E">
        <w:rPr>
          <w:rFonts w:asciiTheme="minorHAnsi" w:hAnsiTheme="minorHAnsi" w:cstheme="minorHAnsi"/>
        </w:rPr>
        <w:t xml:space="preserve"> Report provides more detail on the wording of some of the project results, revises the project activities, and proposes specific recommendations for project implementation. </w:t>
      </w:r>
    </w:p>
    <w:p w14:paraId="74C8DA2C" w14:textId="238A130B" w:rsidR="00C070A2" w:rsidRPr="00A841B2" w:rsidRDefault="006E2F80" w:rsidP="008A0D6E">
      <w:pPr>
        <w:pStyle w:val="1"/>
        <w:rPr>
          <w:rFonts w:asciiTheme="minorHAnsi" w:hAnsiTheme="minorHAnsi" w:cstheme="minorHAnsi"/>
          <w:b/>
          <w:bCs/>
          <w:color w:val="82B840"/>
          <w:lang w:val="en-US" w:eastAsia="en-US"/>
        </w:rPr>
      </w:pPr>
      <w:bookmarkStart w:id="6" w:name="_Toc133309065"/>
      <w:r w:rsidRPr="00A841B2">
        <w:rPr>
          <w:rFonts w:asciiTheme="minorHAnsi" w:hAnsiTheme="minorHAnsi" w:cstheme="minorHAnsi"/>
          <w:b/>
          <w:bCs/>
          <w:color w:val="82B840"/>
          <w:lang w:val="en-US" w:eastAsia="en-US"/>
        </w:rPr>
        <w:t xml:space="preserve">III. </w:t>
      </w:r>
      <w:r w:rsidR="00C070A2" w:rsidRPr="00A841B2">
        <w:rPr>
          <w:rFonts w:asciiTheme="minorHAnsi" w:hAnsiTheme="minorHAnsi" w:cstheme="minorHAnsi"/>
          <w:b/>
          <w:bCs/>
          <w:color w:val="82B840"/>
          <w:lang w:val="en-US" w:eastAsia="en-US"/>
        </w:rPr>
        <w:t>Purpose of the Induction Report</w:t>
      </w:r>
      <w:bookmarkEnd w:id="6"/>
    </w:p>
    <w:p w14:paraId="20A5E5AC" w14:textId="77777777" w:rsidR="006370C0" w:rsidRPr="008A0D6E" w:rsidRDefault="006370C0" w:rsidP="006370C0">
      <w:pPr>
        <w:spacing w:after="0"/>
        <w:rPr>
          <w:rFonts w:asciiTheme="minorHAnsi" w:hAnsiTheme="minorHAnsi" w:cstheme="minorHAnsi"/>
        </w:rPr>
      </w:pPr>
    </w:p>
    <w:p w14:paraId="3E6E79DC" w14:textId="1953BB8A" w:rsidR="008F056F" w:rsidRPr="008A0D6E" w:rsidRDefault="008F056F" w:rsidP="00C070A2">
      <w:pPr>
        <w:spacing w:after="0" w:line="240" w:lineRule="auto"/>
        <w:jc w:val="both"/>
        <w:rPr>
          <w:rFonts w:asciiTheme="minorHAnsi" w:hAnsiTheme="minorHAnsi" w:cstheme="minorHAnsi"/>
        </w:rPr>
      </w:pPr>
      <w:r w:rsidRPr="008A0D6E">
        <w:rPr>
          <w:rFonts w:asciiTheme="minorHAnsi" w:hAnsiTheme="minorHAnsi" w:cstheme="minorHAnsi"/>
        </w:rPr>
        <w:t xml:space="preserve">This Induction Report (IR) is to recommend </w:t>
      </w:r>
      <w:r w:rsidR="00E63953" w:rsidRPr="008A0D6E">
        <w:rPr>
          <w:rFonts w:asciiTheme="minorHAnsi" w:hAnsiTheme="minorHAnsi" w:cstheme="minorHAnsi"/>
        </w:rPr>
        <w:t>project</w:t>
      </w:r>
      <w:r w:rsidR="00442F1D" w:rsidRPr="008A0D6E">
        <w:rPr>
          <w:rFonts w:asciiTheme="minorHAnsi" w:hAnsiTheme="minorHAnsi" w:cstheme="minorHAnsi"/>
        </w:rPr>
        <w:t xml:space="preserve"> </w:t>
      </w:r>
      <w:r w:rsidR="00E63953" w:rsidRPr="008A0D6E">
        <w:rPr>
          <w:rFonts w:asciiTheme="minorHAnsi" w:hAnsiTheme="minorHAnsi" w:cstheme="minorHAnsi"/>
        </w:rPr>
        <w:t>measures</w:t>
      </w:r>
      <w:r w:rsidRPr="008A0D6E">
        <w:rPr>
          <w:rFonts w:asciiTheme="minorHAnsi" w:hAnsiTheme="minorHAnsi" w:cstheme="minorHAnsi"/>
        </w:rPr>
        <w:t xml:space="preserve"> that will help the project reach key milestones in a timely manner and ensure that the overall technical direction of the project during this phase is maintained and flexibly adapted to meet the practical challenges that arise during implementation.</w:t>
      </w:r>
    </w:p>
    <w:p w14:paraId="2359F357" w14:textId="77777777" w:rsidR="008F056F" w:rsidRPr="008A0D6E" w:rsidRDefault="008F056F" w:rsidP="00C070A2">
      <w:pPr>
        <w:spacing w:after="0" w:line="240" w:lineRule="auto"/>
        <w:jc w:val="both"/>
        <w:rPr>
          <w:rFonts w:asciiTheme="minorHAnsi" w:hAnsiTheme="minorHAnsi" w:cstheme="minorHAnsi"/>
        </w:rPr>
      </w:pPr>
    </w:p>
    <w:p w14:paraId="0A464645" w14:textId="77777777" w:rsidR="00A5389D" w:rsidRDefault="00A5389D" w:rsidP="00A5389D">
      <w:pPr>
        <w:spacing w:before="120" w:after="0" w:line="240" w:lineRule="auto"/>
        <w:jc w:val="both"/>
        <w:rPr>
          <w:rFonts w:asciiTheme="minorHAnsi" w:hAnsiTheme="minorHAnsi" w:cstheme="minorHAnsi"/>
        </w:rPr>
      </w:pPr>
      <w:r w:rsidRPr="00A5389D">
        <w:rPr>
          <w:rFonts w:asciiTheme="minorHAnsi" w:hAnsiTheme="minorHAnsi" w:cstheme="minorHAnsi"/>
        </w:rPr>
        <w:t>As part of the delegation, the International Center for Green Technology and Investment Projects (ICGITP) provides ongoing assistance and oversight to the project team.</w:t>
      </w:r>
    </w:p>
    <w:p w14:paraId="4B72CD5E" w14:textId="1D52BDC1" w:rsidR="00C070A2" w:rsidRPr="008A0D6E" w:rsidRDefault="00C070A2" w:rsidP="00A5389D">
      <w:pPr>
        <w:spacing w:before="120" w:after="0" w:line="240" w:lineRule="auto"/>
        <w:jc w:val="both"/>
        <w:rPr>
          <w:rFonts w:asciiTheme="minorHAnsi" w:hAnsiTheme="minorHAnsi" w:cstheme="minorHAnsi"/>
        </w:rPr>
      </w:pPr>
      <w:r w:rsidRPr="008A0D6E">
        <w:rPr>
          <w:rFonts w:asciiTheme="minorHAnsi" w:hAnsiTheme="minorHAnsi" w:cstheme="minorHAnsi"/>
        </w:rPr>
        <w:t xml:space="preserve">The implementation of the Project is carried out by the project team (project team): Project Manager and Administrative &amp; Financial Assistant, who were hired in February 2023. </w:t>
      </w:r>
    </w:p>
    <w:p w14:paraId="0E3D7521" w14:textId="77777777" w:rsidR="00C070A2" w:rsidRPr="008A0D6E" w:rsidRDefault="00C070A2" w:rsidP="00A5389D">
      <w:pPr>
        <w:spacing w:before="120" w:after="0" w:line="240" w:lineRule="auto"/>
        <w:jc w:val="both"/>
        <w:rPr>
          <w:rFonts w:asciiTheme="minorHAnsi" w:hAnsiTheme="minorHAnsi" w:cstheme="minorHAnsi"/>
        </w:rPr>
      </w:pPr>
      <w:r w:rsidRPr="008A0D6E">
        <w:rPr>
          <w:rFonts w:asciiTheme="minorHAnsi" w:hAnsiTheme="minorHAnsi" w:cstheme="minorHAnsi"/>
        </w:rPr>
        <w:t xml:space="preserve">The project office is located in Astana wich is provided by IGTIPC. No other project office is foreseen, but project staff will travel on business as needed. Consultants and national partners will also assist with project presence outside of Astana. </w:t>
      </w:r>
    </w:p>
    <w:p w14:paraId="66C32EA1" w14:textId="77777777" w:rsidR="00C070A2" w:rsidRPr="008A0D6E" w:rsidRDefault="00C070A2" w:rsidP="00C070A2">
      <w:pPr>
        <w:spacing w:after="0" w:line="240" w:lineRule="auto"/>
        <w:jc w:val="both"/>
        <w:rPr>
          <w:rFonts w:asciiTheme="minorHAnsi" w:hAnsiTheme="minorHAnsi" w:cstheme="minorHAnsi"/>
        </w:rPr>
      </w:pPr>
    </w:p>
    <w:p w14:paraId="2DC0D6D0" w14:textId="467D91B9" w:rsidR="00EC312C" w:rsidRPr="008A0D6E" w:rsidRDefault="00C070A2" w:rsidP="00EC312C">
      <w:pPr>
        <w:jc w:val="both"/>
        <w:rPr>
          <w:rFonts w:asciiTheme="minorHAnsi" w:hAnsiTheme="minorHAnsi" w:cstheme="minorHAnsi"/>
        </w:rPr>
      </w:pPr>
      <w:r w:rsidRPr="008A0D6E">
        <w:rPr>
          <w:rFonts w:asciiTheme="minorHAnsi" w:hAnsiTheme="minorHAnsi" w:cstheme="minorHAnsi"/>
        </w:rPr>
        <w:t>The changes and activities during the project inception phase were also considered while conducting the workshop. This approach has provided the workshop conclusions and recommendations with a broader perspective and validity.</w:t>
      </w:r>
    </w:p>
    <w:p w14:paraId="2952F5B1" w14:textId="72B6A975" w:rsidR="009C5EC5" w:rsidRPr="00A841B2" w:rsidRDefault="00C070A2" w:rsidP="008A0D6E">
      <w:pPr>
        <w:pStyle w:val="1"/>
        <w:rPr>
          <w:rFonts w:asciiTheme="minorHAnsi" w:hAnsiTheme="minorHAnsi" w:cstheme="minorHAnsi"/>
          <w:b/>
          <w:bCs/>
          <w:color w:val="82B840"/>
          <w:lang w:val="en-US" w:eastAsia="en-US"/>
        </w:rPr>
      </w:pPr>
      <w:bookmarkStart w:id="7" w:name="_Toc133309066"/>
      <w:proofErr w:type="spellStart"/>
      <w:r w:rsidRPr="00A841B2">
        <w:rPr>
          <w:rFonts w:asciiTheme="minorHAnsi" w:hAnsiTheme="minorHAnsi" w:cstheme="minorHAnsi"/>
          <w:b/>
          <w:bCs/>
          <w:color w:val="82B840"/>
          <w:lang w:val="en-US" w:eastAsia="en-US"/>
        </w:rPr>
        <w:t>IV.Overview</w:t>
      </w:r>
      <w:proofErr w:type="spellEnd"/>
      <w:r w:rsidRPr="00A841B2">
        <w:rPr>
          <w:rFonts w:asciiTheme="minorHAnsi" w:hAnsiTheme="minorHAnsi" w:cstheme="minorHAnsi"/>
          <w:b/>
          <w:bCs/>
          <w:color w:val="82B840"/>
          <w:lang w:val="en-US" w:eastAsia="en-US"/>
        </w:rPr>
        <w:t xml:space="preserve"> of the</w:t>
      </w:r>
      <w:r w:rsidR="0013203E" w:rsidRPr="00A841B2">
        <w:rPr>
          <w:rFonts w:asciiTheme="minorHAnsi" w:hAnsiTheme="minorHAnsi" w:cstheme="minorHAnsi"/>
          <w:b/>
          <w:bCs/>
          <w:color w:val="82B840"/>
          <w:lang w:val="en-US" w:eastAsia="en-US"/>
        </w:rPr>
        <w:t xml:space="preserve"> </w:t>
      </w:r>
      <w:r w:rsidR="006E2F80" w:rsidRPr="00A841B2">
        <w:rPr>
          <w:rFonts w:asciiTheme="minorHAnsi" w:hAnsiTheme="minorHAnsi" w:cstheme="minorHAnsi"/>
          <w:b/>
          <w:bCs/>
          <w:color w:val="82B840"/>
          <w:lang w:val="en-US" w:eastAsia="en-US"/>
        </w:rPr>
        <w:t>in</w:t>
      </w:r>
      <w:r w:rsidR="00D43F85" w:rsidRPr="00A841B2">
        <w:rPr>
          <w:rFonts w:asciiTheme="minorHAnsi" w:hAnsiTheme="minorHAnsi" w:cstheme="minorHAnsi"/>
          <w:b/>
          <w:bCs/>
          <w:color w:val="82B840"/>
          <w:lang w:val="en-US" w:eastAsia="en-US"/>
        </w:rPr>
        <w:t>duction workshop</w:t>
      </w:r>
      <w:bookmarkEnd w:id="7"/>
    </w:p>
    <w:p w14:paraId="7EFE3D53" w14:textId="77777777" w:rsidR="008A0D6E" w:rsidRPr="00A841B2" w:rsidRDefault="008A0D6E" w:rsidP="00A841B2">
      <w:pPr>
        <w:spacing w:after="0"/>
        <w:rPr>
          <w:lang w:val="en-US" w:eastAsia="en-US"/>
        </w:rPr>
      </w:pPr>
    </w:p>
    <w:p w14:paraId="4E22AE67" w14:textId="7CC3EB6A" w:rsidR="009C5EC5" w:rsidRPr="008A0D6E" w:rsidRDefault="006E2F80">
      <w:pPr>
        <w:spacing w:after="0" w:line="240" w:lineRule="auto"/>
        <w:jc w:val="both"/>
        <w:rPr>
          <w:rFonts w:asciiTheme="minorHAnsi" w:hAnsiTheme="minorHAnsi" w:cstheme="minorHAnsi"/>
        </w:rPr>
      </w:pPr>
      <w:r w:rsidRPr="008A0D6E">
        <w:rPr>
          <w:rFonts w:asciiTheme="minorHAnsi" w:hAnsiTheme="minorHAnsi" w:cstheme="minorHAnsi"/>
        </w:rPr>
        <w:t xml:space="preserve">March 29, 2023, with the support of the Ministry of Ecology and Natural Resources, </w:t>
      </w:r>
      <w:r w:rsidR="004129FC" w:rsidRPr="008A0D6E">
        <w:rPr>
          <w:rFonts w:asciiTheme="minorHAnsi" w:hAnsiTheme="minorHAnsi" w:cstheme="minorHAnsi"/>
        </w:rPr>
        <w:t>IGTIPC</w:t>
      </w:r>
      <w:r w:rsidRPr="008A0D6E">
        <w:rPr>
          <w:rFonts w:asciiTheme="minorHAnsi" w:hAnsiTheme="minorHAnsi" w:cstheme="minorHAnsi"/>
        </w:rPr>
        <w:t xml:space="preserve">, and International Financial Center "Astana," held an </w:t>
      </w:r>
      <w:r w:rsidR="002044BC" w:rsidRPr="008A0D6E">
        <w:rPr>
          <w:rFonts w:asciiTheme="minorHAnsi" w:hAnsiTheme="minorHAnsi" w:cstheme="minorHAnsi"/>
        </w:rPr>
        <w:t>Induction</w:t>
      </w:r>
      <w:r w:rsidRPr="008A0D6E">
        <w:rPr>
          <w:rFonts w:asciiTheme="minorHAnsi" w:hAnsiTheme="minorHAnsi" w:cstheme="minorHAnsi"/>
        </w:rPr>
        <w:t xml:space="preserve"> workshop, which presented the goals and objectives of the Project, components, and main activities, discussed priorities and changes in the Project. The agenda and list of participants of the </w:t>
      </w:r>
      <w:r w:rsidR="002044BC" w:rsidRPr="008A0D6E">
        <w:rPr>
          <w:rFonts w:asciiTheme="minorHAnsi" w:hAnsiTheme="minorHAnsi" w:cstheme="minorHAnsi"/>
        </w:rPr>
        <w:t>Induction</w:t>
      </w:r>
      <w:r w:rsidRPr="008A0D6E">
        <w:rPr>
          <w:rFonts w:asciiTheme="minorHAnsi" w:hAnsiTheme="minorHAnsi" w:cstheme="minorHAnsi"/>
        </w:rPr>
        <w:t xml:space="preserve"> workshop are given in </w:t>
      </w:r>
      <w:r w:rsidRPr="008A0D6E">
        <w:rPr>
          <w:rFonts w:asciiTheme="minorHAnsi" w:hAnsiTheme="minorHAnsi" w:cstheme="minorHAnsi"/>
          <w:b/>
        </w:rPr>
        <w:t>Annex I.</w:t>
      </w:r>
    </w:p>
    <w:p w14:paraId="23898062" w14:textId="77777777" w:rsidR="009C5EC5" w:rsidRPr="008A0D6E" w:rsidRDefault="009C5EC5">
      <w:pPr>
        <w:spacing w:after="0" w:line="240" w:lineRule="auto"/>
        <w:jc w:val="both"/>
        <w:rPr>
          <w:rFonts w:asciiTheme="minorHAnsi" w:hAnsiTheme="minorHAnsi" w:cstheme="minorHAnsi"/>
        </w:rPr>
      </w:pPr>
    </w:p>
    <w:p w14:paraId="6D0EF6B5" w14:textId="7E5DD3D6" w:rsidR="009C5EC5" w:rsidRPr="008A0D6E" w:rsidRDefault="006E2F80">
      <w:pPr>
        <w:spacing w:after="0" w:line="240" w:lineRule="auto"/>
        <w:jc w:val="both"/>
        <w:rPr>
          <w:rFonts w:asciiTheme="minorHAnsi" w:hAnsiTheme="minorHAnsi" w:cstheme="minorHAnsi"/>
        </w:rPr>
      </w:pPr>
      <w:r w:rsidRPr="008A0D6E">
        <w:rPr>
          <w:rFonts w:asciiTheme="minorHAnsi" w:hAnsiTheme="minorHAnsi" w:cstheme="minorHAnsi"/>
        </w:rPr>
        <w:t xml:space="preserve">Participants commented on the need and relevance of the Project, aimed at strengthening the country's capacity and creating an enabling environment for greater participation in the GCF and attracting climate investment. The Project will strengthen the ability of the NDA to effectively and efficiently perform its functions and facilitate the successful completion of the accreditation process in the GCF by direct access </w:t>
      </w:r>
      <w:r w:rsidR="004F19CE" w:rsidRPr="008A0D6E">
        <w:rPr>
          <w:rFonts w:asciiTheme="minorHAnsi" w:hAnsiTheme="minorHAnsi" w:cstheme="minorHAnsi"/>
        </w:rPr>
        <w:t>entities</w:t>
      </w:r>
      <w:r w:rsidRPr="008A0D6E">
        <w:rPr>
          <w:rFonts w:asciiTheme="minorHAnsi" w:hAnsiTheme="minorHAnsi" w:cstheme="minorHAnsi"/>
        </w:rPr>
        <w:t xml:space="preserve">. </w:t>
      </w:r>
    </w:p>
    <w:p w14:paraId="721B660D" w14:textId="77777777" w:rsidR="009C5EC5" w:rsidRPr="008A0D6E" w:rsidRDefault="009C5EC5">
      <w:pPr>
        <w:spacing w:after="0" w:line="240" w:lineRule="auto"/>
        <w:jc w:val="both"/>
        <w:rPr>
          <w:rFonts w:asciiTheme="minorHAnsi" w:hAnsiTheme="minorHAnsi" w:cstheme="minorHAnsi"/>
        </w:rPr>
      </w:pPr>
    </w:p>
    <w:p w14:paraId="2026FAEF" w14:textId="77777777" w:rsidR="009C5EC5" w:rsidRPr="008A0D6E" w:rsidRDefault="006E2F80">
      <w:pPr>
        <w:spacing w:after="0" w:line="240" w:lineRule="auto"/>
        <w:jc w:val="both"/>
        <w:rPr>
          <w:rFonts w:asciiTheme="minorHAnsi" w:hAnsiTheme="minorHAnsi" w:cstheme="minorHAnsi"/>
        </w:rPr>
      </w:pPr>
      <w:r w:rsidRPr="008A0D6E">
        <w:rPr>
          <w:rFonts w:asciiTheme="minorHAnsi" w:hAnsiTheme="minorHAnsi" w:cstheme="minorHAnsi"/>
        </w:rPr>
        <w:t xml:space="preserve">A representative of the Ministry of Ecology and Natural Resources of the RoK emphasized the importance of the Project and that the Project will promote green projects through state support and the direct inflow of international and national investments. </w:t>
      </w:r>
    </w:p>
    <w:p w14:paraId="12756032" w14:textId="77777777" w:rsidR="009C5EC5" w:rsidRPr="008A0D6E" w:rsidRDefault="009C5EC5">
      <w:pPr>
        <w:spacing w:after="0" w:line="240" w:lineRule="auto"/>
        <w:jc w:val="both"/>
        <w:rPr>
          <w:rFonts w:asciiTheme="minorHAnsi" w:hAnsiTheme="minorHAnsi" w:cstheme="minorHAnsi"/>
        </w:rPr>
      </w:pPr>
    </w:p>
    <w:p w14:paraId="3BF80893" w14:textId="79E800CD" w:rsidR="009C5EC5" w:rsidRPr="008A0D6E" w:rsidRDefault="006E2F80">
      <w:pPr>
        <w:spacing w:after="0" w:line="240" w:lineRule="auto"/>
        <w:jc w:val="both"/>
        <w:rPr>
          <w:rFonts w:asciiTheme="minorHAnsi" w:hAnsiTheme="minorHAnsi" w:cstheme="minorHAnsi"/>
        </w:rPr>
      </w:pPr>
      <w:r w:rsidRPr="008A0D6E">
        <w:rPr>
          <w:rFonts w:asciiTheme="minorHAnsi" w:hAnsiTheme="minorHAnsi" w:cstheme="minorHAnsi"/>
        </w:rPr>
        <w:t xml:space="preserve">Workshop participants reviewed the developed project strategy, components, and activities under the Project Results and Resources Framework and provided positive feedback on the project implementation strategy. During the </w:t>
      </w:r>
      <w:r w:rsidR="002044BC" w:rsidRPr="008A0D6E">
        <w:rPr>
          <w:rFonts w:asciiTheme="minorHAnsi" w:hAnsiTheme="minorHAnsi" w:cstheme="minorHAnsi"/>
        </w:rPr>
        <w:t>Induction</w:t>
      </w:r>
      <w:r w:rsidRPr="008A0D6E">
        <w:rPr>
          <w:rFonts w:asciiTheme="minorHAnsi" w:hAnsiTheme="minorHAnsi" w:cstheme="minorHAnsi"/>
        </w:rPr>
        <w:t xml:space="preserve"> workshop, opportunities for collaboration with ongoing and upcoming initiatives in the country were also discussed in detail. Updates and modifications to the Project's logical framework were discussed among stakeholders.</w:t>
      </w:r>
    </w:p>
    <w:p w14:paraId="3EBCC4F1" w14:textId="77777777" w:rsidR="008F056F" w:rsidRDefault="008F056F">
      <w:pPr>
        <w:spacing w:after="0" w:line="240" w:lineRule="auto"/>
        <w:jc w:val="both"/>
        <w:rPr>
          <w:rFonts w:asciiTheme="minorHAnsi" w:hAnsiTheme="minorHAnsi" w:cstheme="minorHAnsi"/>
        </w:rPr>
      </w:pPr>
    </w:p>
    <w:p w14:paraId="31C90DEE" w14:textId="77777777" w:rsidR="00A841B2" w:rsidRDefault="00A841B2">
      <w:pPr>
        <w:spacing w:after="0" w:line="240" w:lineRule="auto"/>
        <w:jc w:val="both"/>
        <w:rPr>
          <w:rFonts w:asciiTheme="minorHAnsi" w:hAnsiTheme="minorHAnsi" w:cstheme="minorHAnsi"/>
        </w:rPr>
      </w:pPr>
    </w:p>
    <w:p w14:paraId="658B5E40" w14:textId="77777777" w:rsidR="00A841B2" w:rsidRPr="008A0D6E" w:rsidRDefault="00A841B2">
      <w:pPr>
        <w:spacing w:after="0" w:line="240" w:lineRule="auto"/>
        <w:jc w:val="both"/>
        <w:rPr>
          <w:rFonts w:asciiTheme="minorHAnsi" w:hAnsiTheme="minorHAnsi" w:cstheme="minorHAnsi"/>
        </w:rPr>
      </w:pPr>
    </w:p>
    <w:p w14:paraId="4EB46DDE" w14:textId="13C22C05" w:rsidR="009C5EC5" w:rsidRPr="005D2EBD" w:rsidRDefault="006E2F80" w:rsidP="008A0D6E">
      <w:pPr>
        <w:pStyle w:val="1"/>
        <w:rPr>
          <w:rFonts w:asciiTheme="minorHAnsi" w:hAnsiTheme="minorHAnsi" w:cstheme="minorHAnsi"/>
          <w:b/>
          <w:bCs/>
          <w:color w:val="82B840"/>
          <w:lang w:val="en-US" w:eastAsia="en-US"/>
        </w:rPr>
      </w:pPr>
      <w:bookmarkStart w:id="8" w:name="_Toc133309067"/>
      <w:r w:rsidRPr="005D2EBD">
        <w:rPr>
          <w:rFonts w:asciiTheme="minorHAnsi" w:hAnsiTheme="minorHAnsi" w:cstheme="minorHAnsi"/>
          <w:b/>
          <w:bCs/>
          <w:color w:val="82B840"/>
          <w:lang w:val="en-US" w:eastAsia="en-US"/>
        </w:rPr>
        <w:lastRenderedPageBreak/>
        <w:t xml:space="preserve">V. </w:t>
      </w:r>
      <w:r w:rsidR="00C70F29" w:rsidRPr="005D2EBD">
        <w:rPr>
          <w:rFonts w:asciiTheme="minorHAnsi" w:hAnsiTheme="minorHAnsi" w:cstheme="minorHAnsi"/>
          <w:b/>
          <w:bCs/>
          <w:color w:val="82B840"/>
          <w:lang w:val="en-US" w:eastAsia="en-US"/>
        </w:rPr>
        <w:t>Key concerns</w:t>
      </w:r>
      <w:bookmarkEnd w:id="8"/>
    </w:p>
    <w:p w14:paraId="7AE7CB44" w14:textId="77777777" w:rsidR="009C5EC5" w:rsidRPr="008A0D6E" w:rsidRDefault="009C5EC5">
      <w:pPr>
        <w:spacing w:after="0" w:line="240" w:lineRule="auto"/>
        <w:jc w:val="both"/>
        <w:rPr>
          <w:rFonts w:asciiTheme="minorHAnsi" w:hAnsiTheme="minorHAnsi" w:cstheme="minorHAnsi"/>
        </w:rPr>
      </w:pPr>
    </w:p>
    <w:p w14:paraId="72BBBAB4" w14:textId="77777777" w:rsidR="00AE35A5" w:rsidRPr="008A0D6E" w:rsidRDefault="00AE35A5" w:rsidP="00AE35A5">
      <w:pPr>
        <w:pBdr>
          <w:top w:val="nil"/>
          <w:left w:val="nil"/>
          <w:bottom w:val="nil"/>
          <w:right w:val="nil"/>
          <w:between w:val="nil"/>
        </w:pBdr>
        <w:spacing w:after="0" w:line="240" w:lineRule="auto"/>
        <w:jc w:val="both"/>
        <w:rPr>
          <w:rFonts w:asciiTheme="minorHAnsi" w:hAnsiTheme="minorHAnsi" w:cstheme="minorHAnsi"/>
        </w:rPr>
      </w:pPr>
      <w:r w:rsidRPr="008A0D6E">
        <w:rPr>
          <w:rFonts w:asciiTheme="minorHAnsi" w:hAnsiTheme="minorHAnsi" w:cstheme="minorHAnsi"/>
        </w:rPr>
        <w:t>The critical project beneficiaries and other stakeholders have confirmed the need for the Project and the relevance of its objectives, results, indicators, and targets.</w:t>
      </w:r>
    </w:p>
    <w:p w14:paraId="5C114BC8" w14:textId="77777777" w:rsidR="00AE35A5" w:rsidRPr="008A0D6E" w:rsidRDefault="00AE35A5" w:rsidP="00AE35A5">
      <w:pPr>
        <w:pBdr>
          <w:top w:val="nil"/>
          <w:left w:val="nil"/>
          <w:bottom w:val="nil"/>
          <w:right w:val="nil"/>
          <w:between w:val="nil"/>
        </w:pBdr>
        <w:spacing w:after="0" w:line="240" w:lineRule="auto"/>
        <w:jc w:val="both"/>
        <w:rPr>
          <w:rFonts w:asciiTheme="minorHAnsi" w:hAnsiTheme="minorHAnsi" w:cstheme="minorHAnsi"/>
        </w:rPr>
      </w:pPr>
    </w:p>
    <w:p w14:paraId="26F68A65" w14:textId="77777777" w:rsidR="00AE35A5" w:rsidRPr="008A0D6E" w:rsidRDefault="00AE35A5" w:rsidP="00AE35A5">
      <w:pPr>
        <w:pBdr>
          <w:top w:val="nil"/>
          <w:left w:val="nil"/>
          <w:bottom w:val="nil"/>
          <w:right w:val="nil"/>
          <w:between w:val="nil"/>
        </w:pBdr>
        <w:spacing w:after="0" w:line="240" w:lineRule="auto"/>
        <w:jc w:val="both"/>
        <w:rPr>
          <w:rFonts w:asciiTheme="minorHAnsi" w:hAnsiTheme="minorHAnsi" w:cstheme="minorHAnsi"/>
        </w:rPr>
      </w:pPr>
      <w:r w:rsidRPr="008A0D6E">
        <w:rPr>
          <w:rFonts w:asciiTheme="minorHAnsi" w:hAnsiTheme="minorHAnsi" w:cstheme="minorHAnsi"/>
        </w:rPr>
        <w:t xml:space="preserve">More than three years have passed since the development and implementation of the Project; during this period, several events were carried out by the stakeholders, and by the time the Project started, these outcomes were either completed or were in the stage of completion, so the financial regulator, independently, has already prepared a number of documents, including a road map, ESG risk management guide, and ESG disclosure guide.  </w:t>
      </w:r>
    </w:p>
    <w:p w14:paraId="5B6A9D2A" w14:textId="77777777" w:rsidR="00AE35A5" w:rsidRPr="008A0D6E" w:rsidRDefault="00AE35A5" w:rsidP="00AE35A5">
      <w:pPr>
        <w:pBdr>
          <w:top w:val="nil"/>
          <w:left w:val="nil"/>
          <w:bottom w:val="nil"/>
          <w:right w:val="nil"/>
          <w:between w:val="nil"/>
        </w:pBdr>
        <w:spacing w:after="0" w:line="240" w:lineRule="auto"/>
        <w:jc w:val="both"/>
        <w:rPr>
          <w:rFonts w:asciiTheme="minorHAnsi" w:hAnsiTheme="minorHAnsi" w:cstheme="minorHAnsi"/>
        </w:rPr>
      </w:pPr>
    </w:p>
    <w:p w14:paraId="5B281A09" w14:textId="77777777" w:rsidR="00AE35A5" w:rsidRPr="008A0D6E" w:rsidRDefault="00AE35A5" w:rsidP="00AE35A5">
      <w:pPr>
        <w:pBdr>
          <w:top w:val="nil"/>
          <w:left w:val="nil"/>
          <w:bottom w:val="nil"/>
          <w:right w:val="nil"/>
          <w:between w:val="nil"/>
        </w:pBdr>
        <w:spacing w:after="0" w:line="240" w:lineRule="auto"/>
        <w:jc w:val="both"/>
        <w:rPr>
          <w:rFonts w:asciiTheme="minorHAnsi" w:hAnsiTheme="minorHAnsi" w:cstheme="minorHAnsi"/>
        </w:rPr>
      </w:pPr>
      <w:r w:rsidRPr="008A0D6E">
        <w:rPr>
          <w:rFonts w:asciiTheme="minorHAnsi" w:hAnsiTheme="minorHAnsi" w:cstheme="minorHAnsi"/>
        </w:rPr>
        <w:t xml:space="preserve">Key concerns raised during the Induction Workshop consider aligning the project activities for objectives 1 and 2 to avoid duplication of works and inefficient use of resources and project extension.  </w:t>
      </w:r>
    </w:p>
    <w:p w14:paraId="6A6BAC5E" w14:textId="77777777" w:rsidR="00AE35A5" w:rsidRPr="008A0D6E" w:rsidRDefault="00AE35A5" w:rsidP="00AE35A5">
      <w:pPr>
        <w:pBdr>
          <w:top w:val="nil"/>
          <w:left w:val="nil"/>
          <w:bottom w:val="nil"/>
          <w:right w:val="nil"/>
          <w:between w:val="nil"/>
        </w:pBdr>
        <w:spacing w:after="0" w:line="240" w:lineRule="auto"/>
        <w:jc w:val="both"/>
        <w:rPr>
          <w:rFonts w:asciiTheme="minorHAnsi" w:hAnsiTheme="minorHAnsi" w:cstheme="minorHAnsi"/>
        </w:rPr>
      </w:pPr>
    </w:p>
    <w:p w14:paraId="2C7BA0D7" w14:textId="784783C7" w:rsidR="00AE35A5" w:rsidRPr="008A0D6E" w:rsidRDefault="00AE35A5" w:rsidP="00AE35A5">
      <w:pPr>
        <w:pBdr>
          <w:top w:val="nil"/>
          <w:left w:val="nil"/>
          <w:bottom w:val="nil"/>
          <w:right w:val="nil"/>
          <w:between w:val="nil"/>
        </w:pBdr>
        <w:spacing w:after="0" w:line="240" w:lineRule="auto"/>
        <w:jc w:val="both"/>
        <w:rPr>
          <w:rFonts w:asciiTheme="minorHAnsi" w:hAnsiTheme="minorHAnsi" w:cstheme="minorHAnsi"/>
        </w:rPr>
      </w:pPr>
      <w:r w:rsidRPr="008A0D6E">
        <w:rPr>
          <w:rFonts w:asciiTheme="minorHAnsi" w:hAnsiTheme="minorHAnsi" w:cstheme="minorHAnsi"/>
        </w:rPr>
        <w:t xml:space="preserve">At the beginning of December 2022, the Prime Minister and his cabinet resigned. The new Minister of Ecology and Natural Resources was appointed in January 2023, and the new Vice-Minister, responsible </w:t>
      </w:r>
      <w:r w:rsidR="009B0D1D" w:rsidRPr="009B0D1D">
        <w:rPr>
          <w:rFonts w:asciiTheme="minorHAnsi" w:hAnsiTheme="minorHAnsi" w:cstheme="minorHAnsi"/>
        </w:rPr>
        <w:t>for directing climate change work</w:t>
      </w:r>
      <w:r w:rsidRPr="008A0D6E">
        <w:rPr>
          <w:rFonts w:asciiTheme="minorHAnsi" w:hAnsiTheme="minorHAnsi" w:cstheme="minorHAnsi"/>
        </w:rPr>
        <w:t>, was appointed in February 2023. In this regard, the Project started with a delay.</w:t>
      </w:r>
    </w:p>
    <w:p w14:paraId="5A289374" w14:textId="6A9763A6" w:rsidR="00AE35A5" w:rsidRPr="008A0D6E" w:rsidRDefault="00AE35A5" w:rsidP="00AE35A5">
      <w:pPr>
        <w:pBdr>
          <w:top w:val="nil"/>
          <w:left w:val="nil"/>
          <w:bottom w:val="nil"/>
          <w:right w:val="nil"/>
          <w:between w:val="nil"/>
        </w:pBdr>
        <w:spacing w:after="0" w:line="240" w:lineRule="auto"/>
        <w:jc w:val="both"/>
        <w:rPr>
          <w:rFonts w:asciiTheme="minorHAnsi" w:hAnsiTheme="minorHAnsi" w:cstheme="minorHAnsi"/>
        </w:rPr>
      </w:pPr>
    </w:p>
    <w:p w14:paraId="1DD61C38" w14:textId="77777777" w:rsidR="00AE35A5" w:rsidRPr="008A0D6E" w:rsidRDefault="00AE35A5" w:rsidP="00AE35A5">
      <w:pPr>
        <w:pBdr>
          <w:top w:val="nil"/>
          <w:left w:val="nil"/>
          <w:bottom w:val="nil"/>
          <w:right w:val="nil"/>
          <w:between w:val="nil"/>
        </w:pBdr>
        <w:spacing w:after="0" w:line="240" w:lineRule="auto"/>
        <w:jc w:val="both"/>
        <w:rPr>
          <w:rFonts w:asciiTheme="minorHAnsi" w:hAnsiTheme="minorHAnsi" w:cstheme="minorHAnsi"/>
        </w:rPr>
      </w:pPr>
      <w:r w:rsidRPr="008A0D6E">
        <w:rPr>
          <w:rFonts w:asciiTheme="minorHAnsi" w:hAnsiTheme="minorHAnsi" w:cstheme="minorHAnsi"/>
        </w:rPr>
        <w:t>Due to a reasonable delay with the Project start, the non-cost extension of the Project is required. In this regard, extending the Project for four months, without changing the overall budget, is proposed to enable the Project to achieve and secure sustainable results.</w:t>
      </w:r>
    </w:p>
    <w:p w14:paraId="5CC84F10" w14:textId="77777777" w:rsidR="00AE35A5" w:rsidRPr="008A0D6E" w:rsidRDefault="00AE35A5" w:rsidP="00AE35A5">
      <w:pPr>
        <w:pBdr>
          <w:top w:val="nil"/>
          <w:left w:val="nil"/>
          <w:bottom w:val="nil"/>
          <w:right w:val="nil"/>
          <w:between w:val="nil"/>
        </w:pBdr>
        <w:spacing w:after="0" w:line="240" w:lineRule="auto"/>
        <w:jc w:val="both"/>
        <w:rPr>
          <w:rFonts w:asciiTheme="minorHAnsi" w:hAnsiTheme="minorHAnsi" w:cstheme="minorHAnsi"/>
        </w:rPr>
      </w:pPr>
    </w:p>
    <w:p w14:paraId="3A054817" w14:textId="77777777" w:rsidR="00AE35A5" w:rsidRPr="008A0D6E" w:rsidRDefault="00AE35A5" w:rsidP="00AE35A5">
      <w:pPr>
        <w:pBdr>
          <w:top w:val="nil"/>
          <w:left w:val="nil"/>
          <w:bottom w:val="nil"/>
          <w:right w:val="nil"/>
          <w:between w:val="nil"/>
        </w:pBdr>
        <w:spacing w:after="0" w:line="240" w:lineRule="auto"/>
        <w:jc w:val="both"/>
        <w:rPr>
          <w:rFonts w:asciiTheme="minorHAnsi" w:hAnsiTheme="minorHAnsi" w:cstheme="minorHAnsi"/>
        </w:rPr>
      </w:pPr>
      <w:r w:rsidRPr="008A0D6E">
        <w:rPr>
          <w:rFonts w:asciiTheme="minorHAnsi" w:hAnsiTheme="minorHAnsi" w:cstheme="minorHAnsi"/>
        </w:rPr>
        <w:t xml:space="preserve">Moreover, it is proposed to change the activities to meet the changing conditions. The results of the activities in developing the Sustainable Finance Roadmap for Kazakhstan and developing ESG risk management guidelines at this stage are redundant. In this regard, revising the relevant capacity-building activities for the banking sector is also necessary. </w:t>
      </w:r>
    </w:p>
    <w:p w14:paraId="607778C5" w14:textId="77777777" w:rsidR="00AE35A5" w:rsidRPr="008A0D6E" w:rsidRDefault="00AE35A5" w:rsidP="00AE35A5">
      <w:pPr>
        <w:pBdr>
          <w:top w:val="nil"/>
          <w:left w:val="nil"/>
          <w:bottom w:val="nil"/>
          <w:right w:val="nil"/>
          <w:between w:val="nil"/>
        </w:pBdr>
        <w:spacing w:after="0" w:line="240" w:lineRule="auto"/>
        <w:jc w:val="both"/>
        <w:rPr>
          <w:rFonts w:asciiTheme="minorHAnsi" w:hAnsiTheme="minorHAnsi" w:cstheme="minorHAnsi"/>
        </w:rPr>
      </w:pPr>
    </w:p>
    <w:p w14:paraId="77AB7996" w14:textId="0B8DF833" w:rsidR="00AE35A5" w:rsidRPr="008A0D6E" w:rsidRDefault="00AE35A5" w:rsidP="00AE35A5">
      <w:pPr>
        <w:pBdr>
          <w:top w:val="nil"/>
          <w:left w:val="nil"/>
          <w:bottom w:val="nil"/>
          <w:right w:val="nil"/>
          <w:between w:val="nil"/>
        </w:pBdr>
        <w:spacing w:after="0" w:line="240" w:lineRule="auto"/>
        <w:jc w:val="both"/>
        <w:rPr>
          <w:rFonts w:asciiTheme="minorHAnsi" w:hAnsiTheme="minorHAnsi" w:cstheme="minorHAnsi"/>
        </w:rPr>
      </w:pPr>
      <w:r w:rsidRPr="008A0D6E">
        <w:rPr>
          <w:rFonts w:asciiTheme="minorHAnsi" w:hAnsiTheme="minorHAnsi" w:cstheme="minorHAnsi"/>
        </w:rPr>
        <w:t xml:space="preserve">Also, Kazhydromet, before the Project, received financial support from the World Bank to prepare a report on the diagnosis of hydrometeorological services of Kazakhstan, and in this regard, the result 2.1.2 at this stage should be reviewed. </w:t>
      </w:r>
    </w:p>
    <w:p w14:paraId="29FFDEEB" w14:textId="77777777" w:rsidR="00AE35A5" w:rsidRPr="008A0D6E" w:rsidRDefault="00AE35A5" w:rsidP="00AE35A5">
      <w:pPr>
        <w:pBdr>
          <w:top w:val="nil"/>
          <w:left w:val="nil"/>
          <w:bottom w:val="nil"/>
          <w:right w:val="nil"/>
          <w:between w:val="nil"/>
        </w:pBdr>
        <w:spacing w:after="0" w:line="240" w:lineRule="auto"/>
        <w:jc w:val="both"/>
        <w:rPr>
          <w:rFonts w:asciiTheme="minorHAnsi" w:hAnsiTheme="minorHAnsi" w:cstheme="minorHAnsi"/>
        </w:rPr>
      </w:pPr>
      <w:r w:rsidRPr="008A0D6E">
        <w:rPr>
          <w:rFonts w:asciiTheme="minorHAnsi" w:hAnsiTheme="minorHAnsi" w:cstheme="minorHAnsi"/>
        </w:rPr>
        <w:t>In this regard, the logical matrix is revised Annex II.</w:t>
      </w:r>
    </w:p>
    <w:p w14:paraId="1FC2B0F7" w14:textId="77777777" w:rsidR="00AE35A5" w:rsidRPr="008A0D6E" w:rsidRDefault="00AE35A5" w:rsidP="00AE35A5">
      <w:pPr>
        <w:pBdr>
          <w:top w:val="nil"/>
          <w:left w:val="nil"/>
          <w:bottom w:val="nil"/>
          <w:right w:val="nil"/>
          <w:between w:val="nil"/>
        </w:pBdr>
        <w:spacing w:after="0" w:line="240" w:lineRule="auto"/>
        <w:jc w:val="both"/>
        <w:rPr>
          <w:rFonts w:asciiTheme="minorHAnsi" w:hAnsiTheme="minorHAnsi" w:cstheme="minorHAnsi"/>
        </w:rPr>
      </w:pPr>
    </w:p>
    <w:p w14:paraId="33A147A7" w14:textId="5817AFDE" w:rsidR="009C5EC5" w:rsidRPr="008A0D6E" w:rsidRDefault="0041631F" w:rsidP="00AE35A5">
      <w:pPr>
        <w:pBdr>
          <w:top w:val="nil"/>
          <w:left w:val="nil"/>
          <w:bottom w:val="nil"/>
          <w:right w:val="nil"/>
          <w:between w:val="nil"/>
        </w:pBdr>
        <w:spacing w:after="0" w:line="240" w:lineRule="auto"/>
        <w:jc w:val="both"/>
        <w:rPr>
          <w:rFonts w:asciiTheme="minorHAnsi" w:hAnsiTheme="minorHAnsi" w:cstheme="minorHAnsi"/>
          <w:b/>
          <w:color w:val="000000"/>
        </w:rPr>
      </w:pPr>
      <w:r w:rsidRPr="008A0D6E">
        <w:rPr>
          <w:rFonts w:asciiTheme="minorHAnsi" w:hAnsiTheme="minorHAnsi" w:cstheme="minorHAnsi"/>
          <w:b/>
          <w:color w:val="000000"/>
        </w:rPr>
        <w:t>Objective</w:t>
      </w:r>
      <w:r w:rsidR="006E2F80" w:rsidRPr="008A0D6E">
        <w:rPr>
          <w:rFonts w:asciiTheme="minorHAnsi" w:hAnsiTheme="minorHAnsi" w:cstheme="minorHAnsi"/>
          <w:b/>
          <w:color w:val="000000"/>
        </w:rPr>
        <w:t xml:space="preserve"> 1</w:t>
      </w:r>
      <w:r w:rsidRPr="008A0D6E">
        <w:rPr>
          <w:rFonts w:asciiTheme="minorHAnsi" w:hAnsiTheme="minorHAnsi" w:cstheme="minorHAnsi"/>
          <w:b/>
          <w:color w:val="000000"/>
        </w:rPr>
        <w:t>:</w:t>
      </w:r>
      <w:r w:rsidR="006E2F80" w:rsidRPr="008A0D6E">
        <w:rPr>
          <w:rFonts w:asciiTheme="minorHAnsi" w:hAnsiTheme="minorHAnsi" w:cstheme="minorHAnsi"/>
          <w:b/>
          <w:color w:val="000000"/>
        </w:rPr>
        <w:t xml:space="preserve"> Capacity building</w:t>
      </w:r>
    </w:p>
    <w:p w14:paraId="4D46AB95" w14:textId="77777777" w:rsidR="009C5EC5" w:rsidRPr="008A0D6E" w:rsidRDefault="006E2F80">
      <w:pPr>
        <w:spacing w:before="120" w:after="0" w:line="240" w:lineRule="auto"/>
        <w:jc w:val="both"/>
        <w:rPr>
          <w:rFonts w:asciiTheme="minorHAnsi" w:hAnsiTheme="minorHAnsi" w:cstheme="minorHAnsi"/>
        </w:rPr>
      </w:pPr>
      <w:r w:rsidRPr="008A0D6E">
        <w:rPr>
          <w:rFonts w:asciiTheme="minorHAnsi" w:hAnsiTheme="minorHAnsi" w:cstheme="minorHAnsi"/>
        </w:rPr>
        <w:t>As noted in the project document, this component of the Project includes several activities aimed at building the capacity of various stakeholders, including the national government, banking, and the corporate sector.</w:t>
      </w:r>
    </w:p>
    <w:p w14:paraId="2B314BC5" w14:textId="0D80505A" w:rsidR="009C5EC5" w:rsidRPr="008A0D6E" w:rsidRDefault="006E2F80">
      <w:pPr>
        <w:spacing w:before="120" w:after="0" w:line="240" w:lineRule="auto"/>
        <w:jc w:val="both"/>
        <w:rPr>
          <w:rFonts w:asciiTheme="minorHAnsi" w:hAnsiTheme="minorHAnsi" w:cstheme="minorHAnsi"/>
        </w:rPr>
      </w:pPr>
      <w:r w:rsidRPr="008A0D6E">
        <w:rPr>
          <w:rFonts w:asciiTheme="minorHAnsi" w:hAnsiTheme="minorHAnsi" w:cstheme="minorHAnsi"/>
        </w:rPr>
        <w:t xml:space="preserve">The Project provides expertise for the banking sector and financial institutions to incorporate environmentally and socially conscious approaches and guidelines into banking policies and practices, particularly </w:t>
      </w:r>
      <w:r w:rsidR="004F19CE" w:rsidRPr="008A0D6E">
        <w:rPr>
          <w:rFonts w:asciiTheme="minorHAnsi" w:hAnsiTheme="minorHAnsi" w:cstheme="minorHAnsi"/>
        </w:rPr>
        <w:t xml:space="preserve">sustainable </w:t>
      </w:r>
      <w:r w:rsidRPr="008A0D6E">
        <w:rPr>
          <w:rFonts w:asciiTheme="minorHAnsi" w:hAnsiTheme="minorHAnsi" w:cstheme="minorHAnsi"/>
        </w:rPr>
        <w:t xml:space="preserve">lending and social risk management practices. </w:t>
      </w:r>
    </w:p>
    <w:p w14:paraId="1D3499D6" w14:textId="77777777" w:rsidR="009C5EC5" w:rsidRPr="008A0D6E" w:rsidRDefault="006E2F80">
      <w:pPr>
        <w:spacing w:before="120" w:after="0" w:line="240" w:lineRule="auto"/>
        <w:jc w:val="both"/>
        <w:rPr>
          <w:rFonts w:asciiTheme="minorHAnsi" w:hAnsiTheme="minorHAnsi" w:cstheme="minorHAnsi"/>
        </w:rPr>
      </w:pPr>
      <w:r w:rsidRPr="008A0D6E">
        <w:rPr>
          <w:rFonts w:asciiTheme="minorHAnsi" w:hAnsiTheme="minorHAnsi" w:cstheme="minorHAnsi"/>
        </w:rPr>
        <w:t>In addition, potential banking and sovereign issuers (both at the national and local level) need to better understand green/sustainable bond market opportunities and implement appropriate green and sustainable bond policies, including external assessment aspects. The Project will help banks improve their competence in offering green products and attracting financing from international financial institutions, including the Green Climate Fund and capital markets.</w:t>
      </w:r>
    </w:p>
    <w:p w14:paraId="05FE7559" w14:textId="77777777" w:rsidR="009C5EC5" w:rsidRPr="008A0D6E" w:rsidRDefault="006E2F80">
      <w:pPr>
        <w:spacing w:before="120" w:after="0" w:line="240" w:lineRule="auto"/>
        <w:jc w:val="both"/>
        <w:rPr>
          <w:rFonts w:asciiTheme="minorHAnsi" w:hAnsiTheme="minorHAnsi" w:cstheme="minorHAnsi"/>
        </w:rPr>
      </w:pPr>
      <w:r w:rsidRPr="008A0D6E">
        <w:rPr>
          <w:rFonts w:asciiTheme="minorHAnsi" w:hAnsiTheme="minorHAnsi" w:cstheme="minorHAnsi"/>
        </w:rPr>
        <w:t xml:space="preserve">The result supports transformational measures for the corporate sector in the seven identified and prioritized sectors with the largest share of GDP in Kazakhstan to ensure climate-resilient and low-carbon growth in Kazakhstan. </w:t>
      </w:r>
    </w:p>
    <w:p w14:paraId="0DE87934" w14:textId="7AAEFE9B" w:rsidR="009C5EC5" w:rsidRPr="008A0D6E" w:rsidRDefault="006E2F80">
      <w:pPr>
        <w:spacing w:before="120" w:after="0" w:line="240" w:lineRule="auto"/>
        <w:jc w:val="both"/>
        <w:rPr>
          <w:rFonts w:asciiTheme="minorHAnsi" w:hAnsiTheme="minorHAnsi" w:cstheme="minorHAnsi"/>
        </w:rPr>
      </w:pPr>
      <w:r w:rsidRPr="008A0D6E">
        <w:rPr>
          <w:rFonts w:asciiTheme="minorHAnsi" w:hAnsiTheme="minorHAnsi" w:cstheme="minorHAnsi"/>
        </w:rPr>
        <w:t xml:space="preserve">Consideration will be given to establishing a permanent Coordination and Advisory Council as an institution for systematic coordination between the </w:t>
      </w:r>
      <w:r w:rsidR="0032770F" w:rsidRPr="008A0D6E">
        <w:rPr>
          <w:rFonts w:asciiTheme="minorHAnsi" w:hAnsiTheme="minorHAnsi" w:cstheme="minorHAnsi"/>
        </w:rPr>
        <w:t>NDA</w:t>
      </w:r>
      <w:r w:rsidRPr="008A0D6E">
        <w:rPr>
          <w:rFonts w:asciiTheme="minorHAnsi" w:hAnsiTheme="minorHAnsi" w:cstheme="minorHAnsi"/>
        </w:rPr>
        <w:t xml:space="preserve"> and many stakeholders; and updating its </w:t>
      </w:r>
      <w:r w:rsidRPr="008A0D6E">
        <w:rPr>
          <w:rFonts w:asciiTheme="minorHAnsi" w:hAnsiTheme="minorHAnsi" w:cstheme="minorHAnsi"/>
        </w:rPr>
        <w:lastRenderedPageBreak/>
        <w:t>mandates, rules, and procedures, including a no-objection procedure, to reflect recent regulatory and institutional changes.</w:t>
      </w:r>
    </w:p>
    <w:p w14:paraId="2A7E7744" w14:textId="787EA5C7" w:rsidR="009C5EC5" w:rsidRPr="008A0D6E" w:rsidRDefault="006E2F80">
      <w:pPr>
        <w:spacing w:before="120" w:after="0" w:line="240" w:lineRule="auto"/>
        <w:jc w:val="both"/>
        <w:rPr>
          <w:rFonts w:asciiTheme="minorHAnsi" w:hAnsiTheme="minorHAnsi" w:cstheme="minorHAnsi"/>
        </w:rPr>
      </w:pPr>
      <w:r w:rsidRPr="008A0D6E">
        <w:rPr>
          <w:rFonts w:asciiTheme="minorHAnsi" w:hAnsiTheme="minorHAnsi" w:cstheme="minorHAnsi"/>
        </w:rPr>
        <w:t xml:space="preserve">This component will also provide capacity-building support to potential </w:t>
      </w:r>
      <w:r w:rsidR="00FA215F" w:rsidRPr="008A0D6E">
        <w:rPr>
          <w:rFonts w:asciiTheme="minorHAnsi" w:hAnsiTheme="minorHAnsi" w:cstheme="minorHAnsi"/>
        </w:rPr>
        <w:t>DAE</w:t>
      </w:r>
      <w:r w:rsidRPr="008A0D6E">
        <w:rPr>
          <w:rFonts w:asciiTheme="minorHAnsi" w:hAnsiTheme="minorHAnsi" w:cstheme="minorHAnsi"/>
        </w:rPr>
        <w:t>s to ensure the GCF accredits them.</w:t>
      </w:r>
    </w:p>
    <w:p w14:paraId="50B22818" w14:textId="77777777" w:rsidR="009C5EC5" w:rsidRPr="008A0D6E" w:rsidRDefault="009C5EC5">
      <w:pPr>
        <w:spacing w:after="0" w:line="240" w:lineRule="auto"/>
        <w:jc w:val="both"/>
        <w:rPr>
          <w:rFonts w:asciiTheme="minorHAnsi" w:hAnsiTheme="minorHAnsi" w:cstheme="minorHAnsi"/>
        </w:rPr>
      </w:pPr>
    </w:p>
    <w:p w14:paraId="5DB909FE" w14:textId="3C85AC1E" w:rsidR="009C5EC5" w:rsidRPr="008A0D6E" w:rsidRDefault="006E2F80">
      <w:pPr>
        <w:jc w:val="both"/>
        <w:rPr>
          <w:rFonts w:asciiTheme="minorHAnsi" w:hAnsiTheme="minorHAnsi" w:cstheme="minorHAnsi"/>
        </w:rPr>
        <w:sectPr w:rsidR="009C5EC5" w:rsidRPr="008A0D6E">
          <w:pgSz w:w="11906" w:h="16838"/>
          <w:pgMar w:top="1134" w:right="1418" w:bottom="1418" w:left="1418" w:header="709" w:footer="709" w:gutter="0"/>
          <w:cols w:space="720"/>
        </w:sectPr>
      </w:pPr>
      <w:r w:rsidRPr="008A0D6E">
        <w:rPr>
          <w:rFonts w:asciiTheme="minorHAnsi" w:hAnsiTheme="minorHAnsi" w:cstheme="minorHAnsi"/>
        </w:rPr>
        <w:t>Although the structure of intermediate and final out</w:t>
      </w:r>
      <w:r w:rsidR="00FA215F" w:rsidRPr="008A0D6E">
        <w:rPr>
          <w:rFonts w:asciiTheme="minorHAnsi" w:hAnsiTheme="minorHAnsi" w:cstheme="minorHAnsi"/>
        </w:rPr>
        <w:t>comes</w:t>
      </w:r>
      <w:r w:rsidRPr="008A0D6E">
        <w:rPr>
          <w:rFonts w:asciiTheme="minorHAnsi" w:hAnsiTheme="minorHAnsi" w:cstheme="minorHAnsi"/>
        </w:rPr>
        <w:t xml:space="preserve"> under Task 1 remains unchanged, for the above reasons, it is necessary to revise activities A 1.3.2 and 1.3.3 on capacity building for the banking sector.</w:t>
      </w:r>
    </w:p>
    <w:p w14:paraId="1EC136FB" w14:textId="284DA666" w:rsidR="009C5EC5" w:rsidRPr="008A0D6E" w:rsidRDefault="006E2F80">
      <w:pPr>
        <w:jc w:val="both"/>
        <w:rPr>
          <w:rFonts w:asciiTheme="minorHAnsi" w:hAnsiTheme="minorHAnsi" w:cstheme="minorHAnsi"/>
          <w:lang w:val="en-US"/>
        </w:rPr>
      </w:pPr>
      <w:r w:rsidRPr="008A0D6E">
        <w:rPr>
          <w:rFonts w:asciiTheme="minorHAnsi" w:hAnsiTheme="minorHAnsi" w:cstheme="minorHAnsi"/>
          <w:b/>
        </w:rPr>
        <w:lastRenderedPageBreak/>
        <w:t>Table of changes</w:t>
      </w:r>
      <w:r w:rsidR="00BB55B5" w:rsidRPr="008A0D6E">
        <w:rPr>
          <w:rFonts w:asciiTheme="minorHAnsi" w:hAnsiTheme="minorHAnsi" w:cstheme="minorHAnsi"/>
          <w:b/>
          <w:lang w:val="en-US"/>
        </w:rPr>
        <w:t>:</w:t>
      </w:r>
      <w:r w:rsidRPr="008A0D6E">
        <w:rPr>
          <w:rFonts w:asciiTheme="minorHAnsi" w:hAnsiTheme="minorHAnsi" w:cstheme="minorHAnsi"/>
          <w:b/>
        </w:rPr>
        <w:t xml:space="preserve"> </w:t>
      </w:r>
      <w:r w:rsidR="00BB55B5" w:rsidRPr="008A0D6E">
        <w:rPr>
          <w:rFonts w:asciiTheme="minorHAnsi" w:hAnsiTheme="minorHAnsi" w:cstheme="minorHAnsi"/>
          <w:lang w:val="en-US"/>
        </w:rPr>
        <w:t>(</w:t>
      </w:r>
      <w:r w:rsidR="00BB55B5" w:rsidRPr="008A0D6E">
        <w:rPr>
          <w:rFonts w:asciiTheme="minorHAnsi" w:hAnsiTheme="minorHAnsi" w:cstheme="minorHAnsi"/>
          <w:lang w:val="ru-RU"/>
        </w:rPr>
        <w:t>Т</w:t>
      </w:r>
      <w:r w:rsidRPr="008A0D6E">
        <w:rPr>
          <w:rFonts w:asciiTheme="minorHAnsi" w:hAnsiTheme="minorHAnsi" w:cstheme="minorHAnsi"/>
        </w:rPr>
        <w:t>he table shows the changes for measures 1.3.2 and 1.3.3</w:t>
      </w:r>
      <w:r w:rsidR="00BB55B5" w:rsidRPr="008A0D6E">
        <w:rPr>
          <w:rFonts w:asciiTheme="minorHAnsi" w:hAnsiTheme="minorHAnsi" w:cstheme="minorHAnsi"/>
          <w:lang w:val="en-US"/>
        </w:rPr>
        <w:t>)</w:t>
      </w:r>
    </w:p>
    <w:tbl>
      <w:tblPr>
        <w:tblStyle w:val="aff1"/>
        <w:tblW w:w="1516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1"/>
        <w:gridCol w:w="3966"/>
        <w:gridCol w:w="4394"/>
        <w:gridCol w:w="6237"/>
      </w:tblGrid>
      <w:tr w:rsidR="009C5EC5" w:rsidRPr="008A0D6E" w14:paraId="3B24A2B4" w14:textId="77777777" w:rsidTr="00B75F16">
        <w:trPr>
          <w:trHeight w:val="615"/>
        </w:trPr>
        <w:tc>
          <w:tcPr>
            <w:tcW w:w="571" w:type="dxa"/>
          </w:tcPr>
          <w:p w14:paraId="75670FA0" w14:textId="77777777" w:rsidR="009C5EC5" w:rsidRPr="008A0D6E" w:rsidRDefault="006E2F80">
            <w:pPr>
              <w:spacing w:after="0" w:line="240" w:lineRule="auto"/>
              <w:jc w:val="center"/>
              <w:rPr>
                <w:rFonts w:asciiTheme="minorHAnsi" w:hAnsiTheme="minorHAnsi" w:cstheme="minorHAnsi"/>
                <w:b/>
              </w:rPr>
            </w:pPr>
            <w:r w:rsidRPr="008A0D6E">
              <w:rPr>
                <w:rFonts w:asciiTheme="minorHAnsi" w:hAnsiTheme="minorHAnsi" w:cstheme="minorHAnsi"/>
                <w:b/>
              </w:rPr>
              <w:t>No.</w:t>
            </w:r>
          </w:p>
        </w:tc>
        <w:tc>
          <w:tcPr>
            <w:tcW w:w="3966" w:type="dxa"/>
          </w:tcPr>
          <w:p w14:paraId="0DCF622B" w14:textId="1C312C42" w:rsidR="009C5EC5" w:rsidRPr="008A0D6E" w:rsidRDefault="0030528C">
            <w:pPr>
              <w:spacing w:after="0" w:line="240" w:lineRule="auto"/>
              <w:jc w:val="center"/>
              <w:rPr>
                <w:rFonts w:asciiTheme="minorHAnsi" w:hAnsiTheme="minorHAnsi" w:cstheme="minorHAnsi"/>
                <w:b/>
              </w:rPr>
            </w:pPr>
            <w:r w:rsidRPr="008A0D6E">
              <w:rPr>
                <w:rFonts w:asciiTheme="minorHAnsi" w:hAnsiTheme="minorHAnsi" w:cstheme="minorHAnsi"/>
                <w:b/>
              </w:rPr>
              <w:t>I</w:t>
            </w:r>
            <w:r w:rsidR="006E2F80" w:rsidRPr="008A0D6E">
              <w:rPr>
                <w:rFonts w:asciiTheme="minorHAnsi" w:hAnsiTheme="minorHAnsi" w:cstheme="minorHAnsi"/>
                <w:b/>
              </w:rPr>
              <w:t>n the project document</w:t>
            </w:r>
          </w:p>
          <w:p w14:paraId="67F5B49B" w14:textId="77777777" w:rsidR="009C5EC5" w:rsidRPr="008A0D6E" w:rsidRDefault="006E2F80">
            <w:pPr>
              <w:spacing w:after="0" w:line="240" w:lineRule="auto"/>
              <w:jc w:val="center"/>
              <w:rPr>
                <w:rFonts w:asciiTheme="minorHAnsi" w:hAnsiTheme="minorHAnsi" w:cstheme="minorHAnsi"/>
                <w:b/>
              </w:rPr>
            </w:pPr>
            <w:r w:rsidRPr="008A0D6E">
              <w:rPr>
                <w:rFonts w:asciiTheme="minorHAnsi" w:hAnsiTheme="minorHAnsi" w:cstheme="minorHAnsi"/>
                <w:b/>
              </w:rPr>
              <w:t>(original)</w:t>
            </w:r>
          </w:p>
        </w:tc>
        <w:tc>
          <w:tcPr>
            <w:tcW w:w="4394" w:type="dxa"/>
          </w:tcPr>
          <w:p w14:paraId="581E85DC" w14:textId="0E9B8C01" w:rsidR="009C5EC5" w:rsidRPr="008A0D6E" w:rsidRDefault="0030528C">
            <w:pPr>
              <w:spacing w:after="0" w:line="240" w:lineRule="auto"/>
              <w:jc w:val="center"/>
              <w:rPr>
                <w:rFonts w:asciiTheme="minorHAnsi" w:hAnsiTheme="minorHAnsi" w:cstheme="minorHAnsi"/>
                <w:b/>
              </w:rPr>
            </w:pPr>
            <w:r w:rsidRPr="008A0D6E">
              <w:rPr>
                <w:rFonts w:asciiTheme="minorHAnsi" w:hAnsiTheme="minorHAnsi" w:cstheme="minorHAnsi"/>
                <w:b/>
              </w:rPr>
              <w:t>P</w:t>
            </w:r>
            <w:r w:rsidR="006E2F80" w:rsidRPr="008A0D6E">
              <w:rPr>
                <w:rFonts w:asciiTheme="minorHAnsi" w:hAnsiTheme="minorHAnsi" w:cstheme="minorHAnsi"/>
                <w:b/>
              </w:rPr>
              <w:t>roposed changes</w:t>
            </w:r>
          </w:p>
        </w:tc>
        <w:tc>
          <w:tcPr>
            <w:tcW w:w="6237" w:type="dxa"/>
          </w:tcPr>
          <w:p w14:paraId="260223D0" w14:textId="77777777" w:rsidR="009C5EC5" w:rsidRPr="008A0D6E" w:rsidRDefault="006E2F80">
            <w:pPr>
              <w:spacing w:after="0" w:line="240" w:lineRule="auto"/>
              <w:jc w:val="center"/>
              <w:rPr>
                <w:rFonts w:asciiTheme="minorHAnsi" w:hAnsiTheme="minorHAnsi" w:cstheme="minorHAnsi"/>
                <w:b/>
              </w:rPr>
            </w:pPr>
            <w:r w:rsidRPr="008A0D6E">
              <w:rPr>
                <w:rFonts w:asciiTheme="minorHAnsi" w:hAnsiTheme="minorHAnsi" w:cstheme="minorHAnsi"/>
                <w:b/>
              </w:rPr>
              <w:t>Justification and Comments</w:t>
            </w:r>
          </w:p>
        </w:tc>
      </w:tr>
      <w:tr w:rsidR="00B75F16" w:rsidRPr="00654EA0" w14:paraId="01FFE4A7" w14:textId="77777777" w:rsidTr="00B75F16">
        <w:tblPrEx>
          <w:tblLook w:val="04A0" w:firstRow="1" w:lastRow="0" w:firstColumn="1" w:lastColumn="0" w:noHBand="0" w:noVBand="1"/>
        </w:tblPrEx>
        <w:trPr>
          <w:trHeight w:val="615"/>
        </w:trPr>
        <w:tc>
          <w:tcPr>
            <w:tcW w:w="571" w:type="dxa"/>
          </w:tcPr>
          <w:p w14:paraId="2F7C6269" w14:textId="77777777" w:rsidR="00B75F16" w:rsidRPr="00654EA0" w:rsidRDefault="00B75F16" w:rsidP="00EE4C4D">
            <w:pPr>
              <w:spacing w:after="0" w:line="240" w:lineRule="auto"/>
              <w:rPr>
                <w:rFonts w:eastAsia="Arial" w:cstheme="minorHAnsi"/>
                <w:color w:val="000000" w:themeColor="text1"/>
                <w:sz w:val="20"/>
                <w:szCs w:val="20"/>
                <w:lang w:val="en-US"/>
              </w:rPr>
            </w:pPr>
            <w:r w:rsidRPr="00654EA0">
              <w:rPr>
                <w:rFonts w:eastAsia="Arial" w:cstheme="minorHAnsi"/>
                <w:color w:val="000000" w:themeColor="text1"/>
                <w:sz w:val="20"/>
                <w:szCs w:val="20"/>
                <w:lang w:val="en-US"/>
              </w:rPr>
              <w:t>1.</w:t>
            </w:r>
          </w:p>
        </w:tc>
        <w:tc>
          <w:tcPr>
            <w:tcW w:w="3966" w:type="dxa"/>
          </w:tcPr>
          <w:p w14:paraId="51D82D70" w14:textId="77777777" w:rsidR="00B75F16" w:rsidRPr="00654EA0" w:rsidRDefault="00B75F16" w:rsidP="00EE4C4D">
            <w:pPr>
              <w:spacing w:after="0" w:line="240" w:lineRule="auto"/>
              <w:rPr>
                <w:rFonts w:eastAsia="Arial" w:cstheme="minorHAnsi"/>
                <w:color w:val="000000" w:themeColor="text1"/>
                <w:sz w:val="20"/>
                <w:szCs w:val="20"/>
                <w:lang w:val="en-US"/>
              </w:rPr>
            </w:pPr>
            <w:r w:rsidRPr="00654EA0">
              <w:rPr>
                <w:rFonts w:eastAsia="Arial" w:cstheme="minorHAnsi"/>
                <w:color w:val="000000" w:themeColor="text1"/>
                <w:sz w:val="20"/>
                <w:szCs w:val="20"/>
                <w:lang w:val="en-US"/>
              </w:rPr>
              <w:t>Output 1.3.2: Capacity of financial regulators, banking sector and financial institutions to report on green loans is strengthened via the practical training (involves use of audio and visual):</w:t>
            </w:r>
          </w:p>
          <w:p w14:paraId="6D54039E" w14:textId="77777777" w:rsidR="00B75F16" w:rsidRPr="00654EA0" w:rsidRDefault="00B75F16" w:rsidP="00EE4C4D">
            <w:pPr>
              <w:spacing w:after="0" w:line="240" w:lineRule="auto"/>
              <w:rPr>
                <w:rFonts w:eastAsia="Arial" w:cstheme="minorHAnsi"/>
                <w:color w:val="000000" w:themeColor="text1"/>
                <w:sz w:val="20"/>
                <w:szCs w:val="20"/>
                <w:lang w:val="en-US"/>
              </w:rPr>
            </w:pPr>
          </w:p>
          <w:p w14:paraId="4B1BADBF" w14:textId="77777777" w:rsidR="00B75F16" w:rsidRPr="00654EA0" w:rsidRDefault="00B75F16" w:rsidP="00EE4C4D">
            <w:pPr>
              <w:spacing w:after="0" w:line="240" w:lineRule="auto"/>
              <w:rPr>
                <w:rFonts w:eastAsia="Arial" w:cstheme="minorHAnsi"/>
                <w:color w:val="000000" w:themeColor="text1"/>
                <w:sz w:val="20"/>
                <w:szCs w:val="20"/>
                <w:lang w:val="en-US"/>
              </w:rPr>
            </w:pPr>
          </w:p>
          <w:p w14:paraId="7FE56135" w14:textId="77777777" w:rsidR="00B75F16" w:rsidRPr="00654EA0" w:rsidRDefault="00B75F16" w:rsidP="00EE4C4D">
            <w:pPr>
              <w:spacing w:after="0" w:line="240" w:lineRule="auto"/>
              <w:rPr>
                <w:rFonts w:eastAsia="Arial" w:cstheme="minorHAnsi"/>
                <w:color w:val="000000" w:themeColor="text1"/>
                <w:sz w:val="20"/>
                <w:szCs w:val="20"/>
                <w:lang w:val="en-US"/>
              </w:rPr>
            </w:pPr>
          </w:p>
          <w:p w14:paraId="1DCF32E1" w14:textId="77777777" w:rsidR="00B75F16" w:rsidRPr="00654EA0" w:rsidRDefault="00B75F16" w:rsidP="00EE4C4D">
            <w:pPr>
              <w:spacing w:after="0" w:line="240" w:lineRule="auto"/>
              <w:rPr>
                <w:rFonts w:eastAsia="Arial" w:cstheme="minorHAnsi"/>
                <w:color w:val="000000" w:themeColor="text1"/>
                <w:sz w:val="20"/>
                <w:szCs w:val="20"/>
                <w:lang w:val="en-US"/>
              </w:rPr>
            </w:pPr>
          </w:p>
          <w:p w14:paraId="30DFA8B2" w14:textId="77777777" w:rsidR="00B75F16" w:rsidRPr="00654EA0" w:rsidRDefault="00B75F16" w:rsidP="00EE4C4D">
            <w:pPr>
              <w:spacing w:after="0" w:line="240" w:lineRule="auto"/>
              <w:rPr>
                <w:rFonts w:eastAsia="Arial" w:cstheme="minorHAnsi"/>
                <w:color w:val="000000" w:themeColor="text1"/>
                <w:sz w:val="20"/>
                <w:szCs w:val="20"/>
                <w:lang w:val="en-US"/>
              </w:rPr>
            </w:pPr>
          </w:p>
          <w:p w14:paraId="0F578F08" w14:textId="77777777" w:rsidR="00B75F16" w:rsidRPr="00654EA0" w:rsidRDefault="00B75F16" w:rsidP="00EE4C4D">
            <w:pPr>
              <w:spacing w:after="0" w:line="240" w:lineRule="auto"/>
              <w:rPr>
                <w:rFonts w:eastAsia="Arial" w:cstheme="minorHAnsi"/>
                <w:color w:val="000000" w:themeColor="text1"/>
                <w:sz w:val="20"/>
                <w:szCs w:val="20"/>
                <w:lang w:val="en-US"/>
              </w:rPr>
            </w:pPr>
            <w:r w:rsidRPr="00654EA0">
              <w:rPr>
                <w:rFonts w:eastAsia="Arial" w:cstheme="minorHAnsi"/>
                <w:color w:val="000000" w:themeColor="text1"/>
                <w:sz w:val="20"/>
                <w:szCs w:val="20"/>
                <w:lang w:val="en-US"/>
              </w:rPr>
              <w:t xml:space="preserve"> </w:t>
            </w:r>
          </w:p>
        </w:tc>
        <w:tc>
          <w:tcPr>
            <w:tcW w:w="4394" w:type="dxa"/>
          </w:tcPr>
          <w:p w14:paraId="2D16DBA2" w14:textId="034D5466" w:rsidR="00B75F16" w:rsidRPr="00654EA0" w:rsidRDefault="00B75F16" w:rsidP="00B75F16">
            <w:pPr>
              <w:spacing w:after="0" w:line="240" w:lineRule="auto"/>
              <w:jc w:val="both"/>
              <w:rPr>
                <w:rFonts w:eastAsia="Arial" w:cstheme="minorHAnsi"/>
                <w:color w:val="000000" w:themeColor="text1"/>
                <w:sz w:val="20"/>
                <w:szCs w:val="20"/>
              </w:rPr>
            </w:pPr>
            <w:r w:rsidRPr="00654EA0">
              <w:rPr>
                <w:rFonts w:eastAsia="Arial" w:cstheme="minorHAnsi"/>
                <w:color w:val="000000" w:themeColor="text1"/>
                <w:sz w:val="20"/>
                <w:szCs w:val="20"/>
              </w:rPr>
              <w:t xml:space="preserve">Output 1.3.2: </w:t>
            </w:r>
            <w:r w:rsidR="004B2D76">
              <w:rPr>
                <w:rFonts w:eastAsia="Arial" w:cstheme="minorHAnsi"/>
                <w:color w:val="000000" w:themeColor="text1"/>
                <w:sz w:val="20"/>
                <w:szCs w:val="20"/>
              </w:rPr>
              <w:t>C</w:t>
            </w:r>
            <w:r w:rsidR="004B2D76" w:rsidRPr="004B2D76">
              <w:rPr>
                <w:rFonts w:eastAsia="Arial" w:cstheme="minorHAnsi"/>
                <w:color w:val="000000" w:themeColor="text1"/>
                <w:sz w:val="20"/>
                <w:szCs w:val="20"/>
              </w:rPr>
              <w:t xml:space="preserve">apacity of financial regulators to report and supervise green finance operations is strengthened, </w:t>
            </w:r>
            <w:r w:rsidR="004B2D76">
              <w:rPr>
                <w:rFonts w:eastAsia="Arial" w:cstheme="minorHAnsi"/>
                <w:color w:val="000000" w:themeColor="text1"/>
                <w:sz w:val="20"/>
                <w:szCs w:val="20"/>
              </w:rPr>
              <w:t>b</w:t>
            </w:r>
            <w:r w:rsidRPr="00654EA0">
              <w:rPr>
                <w:rFonts w:eastAsia="Arial" w:cstheme="minorHAnsi"/>
                <w:color w:val="000000" w:themeColor="text1"/>
                <w:sz w:val="20"/>
                <w:szCs w:val="20"/>
              </w:rPr>
              <w:t>anking sector and financial institutions capacities to implement and report on ESG risk management and green finance as well as to assess whether a project meets nationally and internationally agreed-upon criteria for climate finance and related climate risks are strengthened:</w:t>
            </w:r>
          </w:p>
          <w:p w14:paraId="60F49264" w14:textId="77777777" w:rsidR="00B75F16" w:rsidRPr="00654EA0" w:rsidRDefault="00B75F16" w:rsidP="00B75F16">
            <w:pPr>
              <w:spacing w:after="0" w:line="240" w:lineRule="auto"/>
              <w:jc w:val="both"/>
              <w:rPr>
                <w:rFonts w:eastAsia="Arial" w:cstheme="minorHAnsi"/>
                <w:color w:val="000000" w:themeColor="text1"/>
                <w:sz w:val="20"/>
                <w:szCs w:val="20"/>
                <w:lang w:val="en-US"/>
              </w:rPr>
            </w:pPr>
          </w:p>
          <w:p w14:paraId="21A0FD8B" w14:textId="77777777" w:rsidR="00B75F16" w:rsidRPr="00654EA0" w:rsidRDefault="00B75F16" w:rsidP="00B75F16">
            <w:pPr>
              <w:spacing w:after="0" w:line="240" w:lineRule="auto"/>
              <w:jc w:val="both"/>
              <w:rPr>
                <w:rFonts w:eastAsia="Arial" w:cstheme="minorHAnsi"/>
                <w:color w:val="000000" w:themeColor="text1"/>
                <w:sz w:val="20"/>
                <w:szCs w:val="20"/>
              </w:rPr>
            </w:pPr>
          </w:p>
        </w:tc>
        <w:tc>
          <w:tcPr>
            <w:tcW w:w="6237" w:type="dxa"/>
            <w:vMerge w:val="restart"/>
          </w:tcPr>
          <w:p w14:paraId="2D431817" w14:textId="0C6A66F0" w:rsidR="00B75F16" w:rsidRPr="00654EA0" w:rsidRDefault="00B75F16" w:rsidP="00B75F16">
            <w:pPr>
              <w:spacing w:before="60" w:after="60"/>
              <w:jc w:val="both"/>
              <w:rPr>
                <w:rFonts w:eastAsia="Arial" w:cstheme="minorHAnsi"/>
                <w:color w:val="000000" w:themeColor="text1"/>
                <w:sz w:val="20"/>
                <w:szCs w:val="20"/>
                <w:lang w:val="en-US"/>
              </w:rPr>
            </w:pPr>
            <w:r w:rsidRPr="00654EA0">
              <w:rPr>
                <w:rFonts w:eastAsia="Arial" w:cstheme="minorHAnsi"/>
                <w:color w:val="000000" w:themeColor="text1"/>
                <w:sz w:val="20"/>
                <w:szCs w:val="20"/>
              </w:rPr>
              <w:t>Add</w:t>
            </w:r>
            <w:proofErr w:type="spellStart"/>
            <w:r w:rsidRPr="00654EA0">
              <w:rPr>
                <w:rFonts w:eastAsia="Arial" w:cstheme="minorHAnsi"/>
                <w:color w:val="000000" w:themeColor="text1"/>
                <w:sz w:val="20"/>
                <w:szCs w:val="20"/>
                <w:lang w:val="en-US"/>
              </w:rPr>
              <w:t>i</w:t>
            </w:r>
            <w:proofErr w:type="spellEnd"/>
            <w:r w:rsidRPr="00654EA0">
              <w:rPr>
                <w:rFonts w:eastAsia="Arial" w:cstheme="minorHAnsi"/>
                <w:color w:val="000000" w:themeColor="text1"/>
                <w:sz w:val="20"/>
                <w:szCs w:val="20"/>
              </w:rPr>
              <w:t xml:space="preserve">tional review of the challenges and capacity gaps in the capacity building of financial regulators and banking sector was conducted. Given that ARDFM is currently working on introducing ESG principles in the financial sector with IFC assistance, including the ESG Disclosure Guideline for financial institutions (to be adopted in </w:t>
            </w:r>
            <w:r w:rsidRPr="00654EA0">
              <w:rPr>
                <w:rFonts w:eastAsia="Arial" w:cstheme="minorHAnsi"/>
                <w:color w:val="000000" w:themeColor="text1"/>
                <w:sz w:val="20"/>
                <w:szCs w:val="20"/>
                <w:lang w:val="en-US"/>
              </w:rPr>
              <w:t>2</w:t>
            </w:r>
            <w:r w:rsidRPr="00654EA0">
              <w:rPr>
                <w:rFonts w:eastAsia="Arial" w:cstheme="minorHAnsi"/>
                <w:color w:val="000000" w:themeColor="text1"/>
                <w:sz w:val="20"/>
                <w:szCs w:val="20"/>
              </w:rPr>
              <w:t xml:space="preserve">Q 2023), ESG risk management recommendations for financial institutions (to be adopted Q2 2023), and plans to develop carbon accounting methodology in the years to come, there is a need in specific ESG </w:t>
            </w:r>
            <w:r w:rsidRPr="00654EA0">
              <w:rPr>
                <w:rFonts w:eastAsia="Arial" w:cstheme="minorHAnsi"/>
                <w:color w:val="000000" w:themeColor="text1"/>
                <w:sz w:val="20"/>
                <w:szCs w:val="20"/>
                <w:lang w:val="en-US"/>
              </w:rPr>
              <w:t xml:space="preserve">and carbon footprint </w:t>
            </w:r>
            <w:r w:rsidRPr="00654EA0">
              <w:rPr>
                <w:rFonts w:eastAsia="Arial" w:cstheme="minorHAnsi"/>
                <w:color w:val="000000" w:themeColor="text1"/>
                <w:sz w:val="20"/>
                <w:szCs w:val="20"/>
              </w:rPr>
              <w:t xml:space="preserve">disclosure/reporting tools and </w:t>
            </w:r>
            <w:r w:rsidRPr="00654EA0">
              <w:rPr>
                <w:rFonts w:eastAsia="Arial" w:cstheme="minorHAnsi"/>
                <w:color w:val="000000" w:themeColor="text1"/>
                <w:sz w:val="20"/>
                <w:szCs w:val="20"/>
                <w:lang w:val="en-US"/>
              </w:rPr>
              <w:t xml:space="preserve">successful pioneering and example setting cases of </w:t>
            </w:r>
            <w:r w:rsidRPr="00654EA0">
              <w:rPr>
                <w:rFonts w:eastAsia="Arial" w:cstheme="minorHAnsi"/>
                <w:color w:val="000000" w:themeColor="text1"/>
                <w:sz w:val="20"/>
                <w:szCs w:val="20"/>
              </w:rPr>
              <w:t xml:space="preserve">Environmental and Social Management System (ESMS) established in further implementation of aforementioned guidelines developed, as well as in a practical toolbox (preferably digital, web-based platform) that will help banks and other financial institutions to assess the climate eligibility and measure the climate impact of the projects they finance in national regulatory context. Such a toolbox would also allow banks to evaluate project compliance with various green standards (national and other taxonomies such as EU, Eurasian Economic Union, China) by collecting project information, greenhouse gas (GHG) emissions accounting information. Also, no formal definition of green loans has been adopted. </w:t>
            </w:r>
          </w:p>
        </w:tc>
      </w:tr>
      <w:tr w:rsidR="00B75F16" w:rsidRPr="00654EA0" w14:paraId="1172E742" w14:textId="77777777" w:rsidTr="00B75F16">
        <w:tblPrEx>
          <w:tblLook w:val="04A0" w:firstRow="1" w:lastRow="0" w:firstColumn="1" w:lastColumn="0" w:noHBand="0" w:noVBand="1"/>
        </w:tblPrEx>
        <w:trPr>
          <w:trHeight w:val="615"/>
        </w:trPr>
        <w:tc>
          <w:tcPr>
            <w:tcW w:w="571" w:type="dxa"/>
          </w:tcPr>
          <w:p w14:paraId="50F39A48" w14:textId="77777777" w:rsidR="00B75F16" w:rsidRPr="00654EA0" w:rsidRDefault="00B75F16" w:rsidP="00EE4C4D">
            <w:pPr>
              <w:spacing w:after="0" w:line="240" w:lineRule="auto"/>
              <w:rPr>
                <w:rFonts w:eastAsia="Arial" w:cstheme="minorHAnsi"/>
                <w:color w:val="000000" w:themeColor="text1"/>
                <w:sz w:val="20"/>
                <w:szCs w:val="20"/>
                <w:lang w:val="en-US"/>
              </w:rPr>
            </w:pPr>
            <w:r w:rsidRPr="00654EA0">
              <w:rPr>
                <w:rFonts w:eastAsia="Arial" w:cstheme="minorHAnsi"/>
                <w:color w:val="000000" w:themeColor="text1"/>
                <w:sz w:val="20"/>
                <w:szCs w:val="20"/>
                <w:lang w:val="en-US"/>
              </w:rPr>
              <w:t>1.1.</w:t>
            </w:r>
          </w:p>
        </w:tc>
        <w:tc>
          <w:tcPr>
            <w:tcW w:w="3966" w:type="dxa"/>
          </w:tcPr>
          <w:p w14:paraId="2C729E2B" w14:textId="77777777" w:rsidR="00B75F16" w:rsidRPr="00654EA0" w:rsidRDefault="00B75F16" w:rsidP="00EE4C4D">
            <w:pPr>
              <w:spacing w:after="0" w:line="240" w:lineRule="auto"/>
              <w:rPr>
                <w:rFonts w:eastAsia="Arial" w:cstheme="minorHAnsi"/>
                <w:i/>
                <w:color w:val="000000" w:themeColor="text1"/>
                <w:sz w:val="20"/>
                <w:szCs w:val="20"/>
                <w:lang w:val="en-US"/>
              </w:rPr>
            </w:pPr>
            <w:r w:rsidRPr="00654EA0">
              <w:rPr>
                <w:rFonts w:eastAsia="Arial" w:cstheme="minorHAnsi"/>
                <w:color w:val="000000" w:themeColor="text1"/>
                <w:sz w:val="20"/>
                <w:szCs w:val="20"/>
                <w:lang w:val="en-US"/>
              </w:rPr>
              <w:t xml:space="preserve">A 1.3.2.1: Develop the practical training program taught in the classroom/online for ARDFM, NBK, banking sector and financial institutions: </w:t>
            </w:r>
          </w:p>
          <w:p w14:paraId="442A9237" w14:textId="77777777" w:rsidR="00B75F16" w:rsidRPr="00654EA0" w:rsidRDefault="00B75F16" w:rsidP="00B75F16">
            <w:pPr>
              <w:numPr>
                <w:ilvl w:val="0"/>
                <w:numId w:val="11"/>
              </w:numPr>
              <w:spacing w:after="0" w:line="240" w:lineRule="auto"/>
              <w:rPr>
                <w:rFonts w:cstheme="minorHAnsi"/>
                <w:color w:val="000000" w:themeColor="text1"/>
                <w:sz w:val="20"/>
                <w:szCs w:val="20"/>
                <w:lang w:val="en-US"/>
              </w:rPr>
            </w:pPr>
            <w:r w:rsidRPr="00654EA0">
              <w:rPr>
                <w:rFonts w:eastAsia="Arial" w:cstheme="minorHAnsi"/>
                <w:color w:val="000000" w:themeColor="text1"/>
                <w:sz w:val="20"/>
                <w:szCs w:val="20"/>
                <w:lang w:val="en-US"/>
              </w:rPr>
              <w:t>on green loan definition and green loan reporting guidelines tools and templates.</w:t>
            </w:r>
          </w:p>
          <w:p w14:paraId="30382378" w14:textId="77777777" w:rsidR="00B75F16" w:rsidRPr="00654EA0" w:rsidRDefault="00B75F16" w:rsidP="00EE4C4D">
            <w:pPr>
              <w:spacing w:after="0" w:line="240" w:lineRule="auto"/>
              <w:jc w:val="both"/>
              <w:rPr>
                <w:rFonts w:eastAsia="Arial" w:cstheme="minorHAnsi"/>
                <w:color w:val="000000" w:themeColor="text1"/>
                <w:sz w:val="20"/>
                <w:szCs w:val="20"/>
                <w:lang w:val="en-US"/>
              </w:rPr>
            </w:pPr>
          </w:p>
          <w:p w14:paraId="74B5841D" w14:textId="77777777" w:rsidR="00B75F16" w:rsidRPr="00654EA0" w:rsidRDefault="00B75F16" w:rsidP="00EE4C4D">
            <w:pPr>
              <w:spacing w:after="0" w:line="240" w:lineRule="auto"/>
              <w:jc w:val="both"/>
              <w:rPr>
                <w:rFonts w:eastAsia="Arial" w:cstheme="minorHAnsi"/>
                <w:color w:val="000000" w:themeColor="text1"/>
                <w:sz w:val="20"/>
                <w:szCs w:val="20"/>
                <w:lang w:val="en-US"/>
              </w:rPr>
            </w:pPr>
          </w:p>
          <w:p w14:paraId="729A3E59" w14:textId="77777777" w:rsidR="00B75F16" w:rsidRPr="00654EA0" w:rsidRDefault="00B75F16" w:rsidP="00EE4C4D">
            <w:pPr>
              <w:spacing w:after="0" w:line="240" w:lineRule="auto"/>
              <w:jc w:val="both"/>
              <w:rPr>
                <w:rFonts w:eastAsia="Arial" w:cstheme="minorHAnsi"/>
                <w:i/>
                <w:color w:val="000000" w:themeColor="text1"/>
                <w:sz w:val="20"/>
                <w:szCs w:val="20"/>
                <w:lang w:val="en-US"/>
              </w:rPr>
            </w:pPr>
            <w:r w:rsidRPr="00654EA0">
              <w:rPr>
                <w:rFonts w:eastAsia="Arial" w:cstheme="minorHAnsi"/>
                <w:color w:val="000000" w:themeColor="text1"/>
                <w:sz w:val="20"/>
                <w:szCs w:val="20"/>
                <w:lang w:val="en-US"/>
              </w:rPr>
              <w:t xml:space="preserve">D 1.3.2.1 </w:t>
            </w:r>
            <w:proofErr w:type="spellStart"/>
            <w:r w:rsidRPr="00654EA0">
              <w:rPr>
                <w:rFonts w:eastAsia="Arial" w:cstheme="minorHAnsi"/>
                <w:color w:val="000000" w:themeColor="text1"/>
                <w:sz w:val="20"/>
                <w:szCs w:val="20"/>
                <w:lang w:val="en-US"/>
              </w:rPr>
              <w:t>Finalised</w:t>
            </w:r>
            <w:proofErr w:type="spellEnd"/>
            <w:r w:rsidRPr="00654EA0">
              <w:rPr>
                <w:rFonts w:eastAsia="Arial" w:cstheme="minorHAnsi"/>
                <w:color w:val="000000" w:themeColor="text1"/>
                <w:sz w:val="20"/>
                <w:szCs w:val="20"/>
                <w:lang w:val="en-US"/>
              </w:rPr>
              <w:t xml:space="preserve"> programs of practical training on green loans for ARDFM, NBK, banking sector and financial institutions</w:t>
            </w:r>
          </w:p>
        </w:tc>
        <w:tc>
          <w:tcPr>
            <w:tcW w:w="4394" w:type="dxa"/>
          </w:tcPr>
          <w:p w14:paraId="2256D93D" w14:textId="77777777" w:rsidR="00B75F16" w:rsidRPr="00654EA0" w:rsidRDefault="00B75F16" w:rsidP="00B75F16">
            <w:pPr>
              <w:spacing w:after="0" w:line="240" w:lineRule="auto"/>
              <w:jc w:val="both"/>
              <w:rPr>
                <w:rFonts w:eastAsia="Arial" w:cstheme="minorHAnsi"/>
                <w:color w:val="000000" w:themeColor="text1"/>
                <w:sz w:val="20"/>
                <w:szCs w:val="20"/>
                <w:lang w:val="en-US"/>
              </w:rPr>
            </w:pPr>
            <w:r w:rsidRPr="00654EA0">
              <w:rPr>
                <w:rFonts w:eastAsia="Arial" w:cstheme="minorHAnsi"/>
                <w:color w:val="000000" w:themeColor="text1"/>
                <w:sz w:val="20"/>
                <w:szCs w:val="20"/>
              </w:rPr>
              <w:t>A 1.3.2.1</w:t>
            </w:r>
            <w:r w:rsidRPr="00654EA0">
              <w:rPr>
                <w:rFonts w:eastAsia="Arial" w:cstheme="minorHAnsi"/>
                <w:color w:val="000000" w:themeColor="text1"/>
                <w:sz w:val="20"/>
                <w:szCs w:val="20"/>
                <w:lang w:val="en-US"/>
              </w:rPr>
              <w:t>: Developing one training program for pilot bank (including its Board of Directors, staff members and project implementers) and one awareness raising training program for a broader banking sector community:</w:t>
            </w:r>
          </w:p>
          <w:p w14:paraId="78D8CB34" w14:textId="77777777" w:rsidR="00B75F16" w:rsidRPr="00654EA0" w:rsidRDefault="00B75F16" w:rsidP="00B75F16">
            <w:pPr>
              <w:pStyle w:val="a9"/>
              <w:numPr>
                <w:ilvl w:val="0"/>
                <w:numId w:val="12"/>
              </w:numPr>
              <w:spacing w:before="60" w:after="60"/>
              <w:jc w:val="both"/>
              <w:rPr>
                <w:rFonts w:eastAsia="Arial" w:cstheme="minorHAnsi"/>
                <w:color w:val="000000" w:themeColor="text1"/>
                <w:sz w:val="20"/>
                <w:szCs w:val="20"/>
                <w:lang w:val="en-US"/>
              </w:rPr>
            </w:pPr>
            <w:r w:rsidRPr="00654EA0">
              <w:rPr>
                <w:rFonts w:eastAsia="Arial" w:cstheme="minorHAnsi"/>
                <w:color w:val="000000" w:themeColor="text1"/>
                <w:sz w:val="20"/>
                <w:szCs w:val="20"/>
                <w:lang w:val="en-US"/>
              </w:rPr>
              <w:t xml:space="preserve">on developed model </w:t>
            </w:r>
            <w:r w:rsidRPr="00654EA0">
              <w:rPr>
                <w:rFonts w:cstheme="minorHAnsi"/>
                <w:color w:val="000000" w:themeColor="text1"/>
                <w:sz w:val="20"/>
                <w:szCs w:val="20"/>
                <w:lang w:val="en-US"/>
              </w:rPr>
              <w:t xml:space="preserve">Environmental &amp; Social Management system (ESMS) policies, as well as an Action Plan to guide the pilot bank through the implementation of its </w:t>
            </w:r>
            <w:proofErr w:type="gramStart"/>
            <w:r w:rsidRPr="00654EA0">
              <w:rPr>
                <w:rFonts w:cstheme="minorHAnsi"/>
                <w:color w:val="000000" w:themeColor="text1"/>
                <w:sz w:val="20"/>
                <w:szCs w:val="20"/>
                <w:lang w:val="en-US"/>
              </w:rPr>
              <w:t>ESMS</w:t>
            </w:r>
            <w:proofErr w:type="gramEnd"/>
          </w:p>
          <w:p w14:paraId="2FF88620" w14:textId="77777777" w:rsidR="00B75F16" w:rsidRPr="00654EA0" w:rsidRDefault="00B75F16" w:rsidP="00B75F16">
            <w:pPr>
              <w:pStyle w:val="a9"/>
              <w:numPr>
                <w:ilvl w:val="0"/>
                <w:numId w:val="12"/>
              </w:numPr>
              <w:spacing w:before="60" w:after="60"/>
              <w:jc w:val="both"/>
              <w:rPr>
                <w:rFonts w:eastAsia="Arial" w:cstheme="minorHAnsi"/>
                <w:color w:val="000000" w:themeColor="text1"/>
                <w:sz w:val="20"/>
                <w:szCs w:val="20"/>
                <w:lang w:val="en-US"/>
              </w:rPr>
            </w:pPr>
            <w:r w:rsidRPr="00654EA0">
              <w:rPr>
                <w:rFonts w:eastAsia="Arial" w:cstheme="minorHAnsi"/>
                <w:color w:val="000000" w:themeColor="text1"/>
                <w:sz w:val="20"/>
                <w:szCs w:val="20"/>
                <w:lang w:val="en-US"/>
              </w:rPr>
              <w:t>green loan portfolio labelling and implementation</w:t>
            </w:r>
          </w:p>
          <w:p w14:paraId="6C3E3364" w14:textId="77777777" w:rsidR="00B75F16" w:rsidRPr="00654EA0" w:rsidRDefault="00B75F16" w:rsidP="00B75F16">
            <w:pPr>
              <w:spacing w:after="0" w:line="240" w:lineRule="auto"/>
              <w:jc w:val="both"/>
              <w:rPr>
                <w:rStyle w:val="DefaultText"/>
                <w:rFonts w:asciiTheme="minorHAnsi" w:hAnsiTheme="minorHAnsi" w:cstheme="minorHAnsi"/>
                <w:color w:val="000000" w:themeColor="text1"/>
                <w:sz w:val="20"/>
                <w:szCs w:val="20"/>
              </w:rPr>
            </w:pPr>
            <w:r w:rsidRPr="00654EA0">
              <w:rPr>
                <w:rFonts w:eastAsia="Arial" w:cstheme="minorHAnsi"/>
                <w:color w:val="000000" w:themeColor="text1"/>
                <w:sz w:val="20"/>
                <w:szCs w:val="20"/>
              </w:rPr>
              <w:t>D 1.3.2.1 The training programs for pilot bank and banking sector community</w:t>
            </w:r>
          </w:p>
        </w:tc>
        <w:tc>
          <w:tcPr>
            <w:tcW w:w="6237" w:type="dxa"/>
            <w:vMerge/>
          </w:tcPr>
          <w:p w14:paraId="29468541" w14:textId="77777777" w:rsidR="00B75F16" w:rsidRPr="00654EA0" w:rsidRDefault="00B75F16" w:rsidP="00EE4C4D">
            <w:pPr>
              <w:spacing w:before="60" w:after="60"/>
              <w:rPr>
                <w:rFonts w:eastAsia="Arial" w:cstheme="minorHAnsi"/>
                <w:color w:val="000000" w:themeColor="text1"/>
                <w:sz w:val="20"/>
                <w:szCs w:val="20"/>
                <w:lang w:val="en-US"/>
              </w:rPr>
            </w:pPr>
          </w:p>
        </w:tc>
      </w:tr>
      <w:tr w:rsidR="00B75F16" w:rsidRPr="00654EA0" w14:paraId="337166BA" w14:textId="77777777" w:rsidTr="00B75F16">
        <w:tblPrEx>
          <w:tblLook w:val="04A0" w:firstRow="1" w:lastRow="0" w:firstColumn="1" w:lastColumn="0" w:noHBand="0" w:noVBand="1"/>
        </w:tblPrEx>
        <w:trPr>
          <w:trHeight w:val="615"/>
        </w:trPr>
        <w:tc>
          <w:tcPr>
            <w:tcW w:w="571" w:type="dxa"/>
          </w:tcPr>
          <w:p w14:paraId="001E7DE3" w14:textId="77777777" w:rsidR="00B75F16" w:rsidRPr="00654EA0" w:rsidRDefault="00B75F16" w:rsidP="00EE4C4D">
            <w:pPr>
              <w:spacing w:after="0" w:line="240" w:lineRule="auto"/>
              <w:jc w:val="both"/>
              <w:rPr>
                <w:rFonts w:eastAsia="Arial" w:cstheme="minorHAnsi"/>
                <w:color w:val="000000" w:themeColor="text1"/>
                <w:sz w:val="20"/>
                <w:szCs w:val="20"/>
                <w:lang w:val="en-US"/>
              </w:rPr>
            </w:pPr>
            <w:r w:rsidRPr="00654EA0">
              <w:rPr>
                <w:rFonts w:eastAsia="Arial" w:cstheme="minorHAnsi"/>
                <w:color w:val="000000" w:themeColor="text1"/>
                <w:sz w:val="20"/>
                <w:szCs w:val="20"/>
                <w:lang w:val="en-US"/>
              </w:rPr>
              <w:t>1.2.</w:t>
            </w:r>
          </w:p>
        </w:tc>
        <w:tc>
          <w:tcPr>
            <w:tcW w:w="3966" w:type="dxa"/>
          </w:tcPr>
          <w:p w14:paraId="2CD015B4" w14:textId="77777777" w:rsidR="00B75F16" w:rsidRPr="00654EA0" w:rsidRDefault="00B75F16" w:rsidP="00EE4C4D">
            <w:pPr>
              <w:spacing w:after="0" w:line="240" w:lineRule="auto"/>
              <w:jc w:val="both"/>
              <w:rPr>
                <w:rFonts w:eastAsia="Arial" w:cstheme="minorHAnsi"/>
                <w:color w:val="000000" w:themeColor="text1"/>
                <w:sz w:val="20"/>
                <w:szCs w:val="20"/>
                <w:lang w:val="en-US"/>
              </w:rPr>
            </w:pPr>
            <w:r w:rsidRPr="00654EA0">
              <w:rPr>
                <w:rFonts w:eastAsia="Arial" w:cstheme="minorHAnsi"/>
                <w:color w:val="000000" w:themeColor="text1"/>
                <w:sz w:val="20"/>
                <w:szCs w:val="20"/>
                <w:lang w:val="en-US"/>
              </w:rPr>
              <w:t xml:space="preserve">А 1.3.2.2: </w:t>
            </w:r>
            <w:proofErr w:type="spellStart"/>
            <w:r w:rsidRPr="00654EA0">
              <w:rPr>
                <w:rFonts w:eastAsia="Arial" w:cstheme="minorHAnsi"/>
                <w:color w:val="000000" w:themeColor="text1"/>
                <w:sz w:val="20"/>
                <w:szCs w:val="20"/>
                <w:lang w:val="en-US"/>
              </w:rPr>
              <w:t>Organise</w:t>
            </w:r>
            <w:proofErr w:type="spellEnd"/>
            <w:r w:rsidRPr="00654EA0">
              <w:rPr>
                <w:rFonts w:eastAsia="Arial" w:cstheme="minorHAnsi"/>
                <w:color w:val="000000" w:themeColor="text1"/>
                <w:sz w:val="20"/>
                <w:szCs w:val="20"/>
                <w:lang w:val="en-US"/>
              </w:rPr>
              <w:t xml:space="preserve"> the trainings for ARDFM, NBK, financial institutions and banks </w:t>
            </w:r>
            <w:proofErr w:type="gramStart"/>
            <w:r w:rsidRPr="00654EA0">
              <w:rPr>
                <w:rFonts w:eastAsia="Arial" w:cstheme="minorHAnsi"/>
                <w:color w:val="000000" w:themeColor="text1"/>
                <w:sz w:val="20"/>
                <w:szCs w:val="20"/>
                <w:lang w:val="en-US"/>
              </w:rPr>
              <w:t>in the area of</w:t>
            </w:r>
            <w:proofErr w:type="gramEnd"/>
            <w:r w:rsidRPr="00654EA0">
              <w:rPr>
                <w:rFonts w:eastAsia="Arial" w:cstheme="minorHAnsi"/>
                <w:color w:val="000000" w:themeColor="text1"/>
                <w:sz w:val="20"/>
                <w:szCs w:val="20"/>
                <w:lang w:val="en-US"/>
              </w:rPr>
              <w:t xml:space="preserve"> green finance in line with the findings of A 2.2.2 including inter alia with involvement of international </w:t>
            </w:r>
            <w:proofErr w:type="spellStart"/>
            <w:r w:rsidRPr="00654EA0">
              <w:rPr>
                <w:rFonts w:eastAsia="Arial" w:cstheme="minorHAnsi"/>
                <w:color w:val="000000" w:themeColor="text1"/>
                <w:sz w:val="20"/>
                <w:szCs w:val="20"/>
                <w:lang w:val="en-US"/>
              </w:rPr>
              <w:t>organisations</w:t>
            </w:r>
            <w:proofErr w:type="spellEnd"/>
            <w:r w:rsidRPr="00654EA0">
              <w:rPr>
                <w:rFonts w:eastAsia="Arial" w:cstheme="minorHAnsi"/>
                <w:color w:val="000000" w:themeColor="text1"/>
                <w:sz w:val="20"/>
                <w:szCs w:val="20"/>
                <w:lang w:val="en-US"/>
              </w:rPr>
              <w:t xml:space="preserve"> working on green finance to ensure the best practices implementation:</w:t>
            </w:r>
          </w:p>
          <w:p w14:paraId="45DD629F" w14:textId="77777777" w:rsidR="00B75F16" w:rsidRPr="00654EA0" w:rsidRDefault="00B75F16" w:rsidP="00B75F16">
            <w:pPr>
              <w:numPr>
                <w:ilvl w:val="0"/>
                <w:numId w:val="11"/>
              </w:numPr>
              <w:spacing w:after="0" w:line="240" w:lineRule="auto"/>
              <w:jc w:val="both"/>
              <w:rPr>
                <w:rFonts w:eastAsia="Arial" w:cstheme="minorHAnsi"/>
                <w:color w:val="000000" w:themeColor="text1"/>
                <w:sz w:val="20"/>
                <w:szCs w:val="20"/>
                <w:lang w:val="en-US"/>
              </w:rPr>
            </w:pPr>
            <w:r w:rsidRPr="00654EA0">
              <w:rPr>
                <w:rFonts w:eastAsia="Arial" w:cstheme="minorHAnsi"/>
                <w:color w:val="000000" w:themeColor="text1"/>
                <w:sz w:val="20"/>
                <w:szCs w:val="20"/>
                <w:lang w:val="en-US"/>
              </w:rPr>
              <w:lastRenderedPageBreak/>
              <w:t>on green loan definition and green loan reporting guidelines</w:t>
            </w:r>
          </w:p>
          <w:p w14:paraId="591D59E2" w14:textId="77777777" w:rsidR="00B75F16" w:rsidRPr="00654EA0" w:rsidRDefault="00B75F16" w:rsidP="00B75F16">
            <w:pPr>
              <w:numPr>
                <w:ilvl w:val="0"/>
                <w:numId w:val="11"/>
              </w:numPr>
              <w:spacing w:after="0" w:line="240" w:lineRule="auto"/>
              <w:jc w:val="both"/>
              <w:rPr>
                <w:rFonts w:eastAsia="Arial" w:cstheme="minorHAnsi"/>
                <w:color w:val="000000" w:themeColor="text1"/>
                <w:sz w:val="20"/>
                <w:szCs w:val="20"/>
                <w:lang w:val="en-US"/>
              </w:rPr>
            </w:pPr>
            <w:r w:rsidRPr="00654EA0">
              <w:rPr>
                <w:rFonts w:eastAsia="Arial" w:cstheme="minorHAnsi"/>
                <w:color w:val="000000" w:themeColor="text1"/>
                <w:sz w:val="20"/>
                <w:szCs w:val="20"/>
                <w:lang w:val="en-US"/>
              </w:rPr>
              <w:t>tools and templates.</w:t>
            </w:r>
          </w:p>
          <w:p w14:paraId="560E1110" w14:textId="77777777" w:rsidR="00B75F16" w:rsidRPr="00654EA0" w:rsidRDefault="00B75F16" w:rsidP="00EE4C4D">
            <w:pPr>
              <w:spacing w:after="0" w:line="240" w:lineRule="auto"/>
              <w:jc w:val="both"/>
              <w:rPr>
                <w:rFonts w:eastAsia="Arial" w:cstheme="minorHAnsi"/>
                <w:color w:val="000000" w:themeColor="text1"/>
                <w:sz w:val="20"/>
                <w:szCs w:val="20"/>
                <w:lang w:val="en-US"/>
              </w:rPr>
            </w:pPr>
          </w:p>
          <w:p w14:paraId="74B1641B" w14:textId="77777777" w:rsidR="00B75F16" w:rsidRPr="00654EA0" w:rsidRDefault="00B75F16" w:rsidP="00EE4C4D">
            <w:pPr>
              <w:spacing w:after="0" w:line="240" w:lineRule="auto"/>
              <w:jc w:val="both"/>
              <w:rPr>
                <w:rFonts w:eastAsia="Arial" w:cstheme="minorHAnsi"/>
                <w:color w:val="000000" w:themeColor="text1"/>
                <w:sz w:val="20"/>
                <w:szCs w:val="20"/>
                <w:lang w:val="en-US"/>
              </w:rPr>
            </w:pPr>
          </w:p>
          <w:p w14:paraId="545A6315" w14:textId="77777777" w:rsidR="00B75F16" w:rsidRPr="00654EA0" w:rsidRDefault="00B75F16" w:rsidP="00EE4C4D">
            <w:pPr>
              <w:spacing w:after="0" w:line="240" w:lineRule="auto"/>
              <w:jc w:val="both"/>
              <w:rPr>
                <w:rFonts w:eastAsia="Arial" w:cstheme="minorHAnsi"/>
                <w:color w:val="000000" w:themeColor="text1"/>
                <w:sz w:val="20"/>
                <w:szCs w:val="20"/>
                <w:lang w:val="en-US"/>
              </w:rPr>
            </w:pPr>
          </w:p>
          <w:p w14:paraId="2A97FF76" w14:textId="77777777" w:rsidR="00B75F16" w:rsidRPr="00654EA0" w:rsidRDefault="00B75F16" w:rsidP="00EE4C4D">
            <w:pPr>
              <w:spacing w:after="0" w:line="240" w:lineRule="auto"/>
              <w:jc w:val="both"/>
              <w:rPr>
                <w:rFonts w:eastAsia="Arial" w:cstheme="minorHAnsi"/>
                <w:color w:val="000000" w:themeColor="text1"/>
                <w:sz w:val="20"/>
                <w:szCs w:val="20"/>
                <w:lang w:val="en-US"/>
              </w:rPr>
            </w:pPr>
          </w:p>
          <w:p w14:paraId="24301BC0" w14:textId="77777777" w:rsidR="00B75F16" w:rsidRPr="00654EA0" w:rsidRDefault="00B75F16" w:rsidP="00EE4C4D">
            <w:pPr>
              <w:spacing w:after="0" w:line="240" w:lineRule="auto"/>
              <w:jc w:val="both"/>
              <w:rPr>
                <w:rFonts w:eastAsia="Arial" w:cstheme="minorHAnsi"/>
                <w:color w:val="000000" w:themeColor="text1"/>
                <w:sz w:val="16"/>
                <w:szCs w:val="16"/>
                <w:lang w:val="en-US"/>
              </w:rPr>
            </w:pPr>
          </w:p>
          <w:p w14:paraId="64A54BF8" w14:textId="77777777" w:rsidR="00B75F16" w:rsidRPr="00654EA0" w:rsidRDefault="00B75F16" w:rsidP="00EE4C4D">
            <w:pPr>
              <w:spacing w:after="0" w:line="240" w:lineRule="auto"/>
              <w:jc w:val="both"/>
              <w:rPr>
                <w:rFonts w:eastAsia="Arial" w:cstheme="minorHAnsi"/>
                <w:color w:val="000000" w:themeColor="text1"/>
                <w:sz w:val="20"/>
                <w:szCs w:val="20"/>
                <w:lang w:val="en-US"/>
              </w:rPr>
            </w:pPr>
            <w:r w:rsidRPr="00654EA0">
              <w:rPr>
                <w:rFonts w:eastAsia="Arial" w:cstheme="minorHAnsi"/>
                <w:color w:val="000000" w:themeColor="text1"/>
                <w:sz w:val="20"/>
                <w:szCs w:val="20"/>
                <w:lang w:val="en-US"/>
              </w:rPr>
              <w:t>D 1.3.2.2 Report on two practical trainings for 30 experts from ARDFM, NBK, financial institutions and banking sector with a pre- and post-training survey of participants</w:t>
            </w:r>
          </w:p>
          <w:p w14:paraId="34606447" w14:textId="77777777" w:rsidR="00B75F16" w:rsidRPr="00654EA0" w:rsidRDefault="00B75F16" w:rsidP="00EE4C4D">
            <w:pPr>
              <w:spacing w:after="0" w:line="240" w:lineRule="auto"/>
              <w:rPr>
                <w:rFonts w:eastAsia="Arial" w:cstheme="minorHAnsi"/>
                <w:color w:val="000000" w:themeColor="text1"/>
                <w:sz w:val="20"/>
                <w:szCs w:val="20"/>
                <w:lang w:val="en-US"/>
              </w:rPr>
            </w:pPr>
            <w:r w:rsidRPr="00654EA0">
              <w:rPr>
                <w:rFonts w:eastAsia="Arial" w:cstheme="minorHAnsi"/>
                <w:color w:val="000000" w:themeColor="text1"/>
                <w:sz w:val="20"/>
                <w:szCs w:val="20"/>
                <w:lang w:val="en-US"/>
              </w:rPr>
              <w:t>(</w:t>
            </w:r>
            <w:proofErr w:type="gramStart"/>
            <w:r w:rsidRPr="00654EA0">
              <w:rPr>
                <w:rFonts w:eastAsia="Arial" w:cstheme="minorHAnsi"/>
                <w:color w:val="000000" w:themeColor="text1"/>
                <w:sz w:val="20"/>
                <w:szCs w:val="20"/>
                <w:lang w:val="en-US"/>
              </w:rPr>
              <w:t>selection</w:t>
            </w:r>
            <w:proofErr w:type="gramEnd"/>
            <w:r w:rsidRPr="00654EA0">
              <w:rPr>
                <w:rFonts w:eastAsia="Arial" w:cstheme="minorHAnsi"/>
                <w:color w:val="000000" w:themeColor="text1"/>
                <w:sz w:val="20"/>
                <w:szCs w:val="20"/>
                <w:lang w:val="en-US"/>
              </w:rPr>
              <w:t xml:space="preserve"> of candidates will be based on the gender equality principle)</w:t>
            </w:r>
          </w:p>
        </w:tc>
        <w:tc>
          <w:tcPr>
            <w:tcW w:w="4394" w:type="dxa"/>
          </w:tcPr>
          <w:p w14:paraId="70F3C2F2" w14:textId="77777777" w:rsidR="00B75F16" w:rsidRPr="00654EA0" w:rsidRDefault="00B75F16" w:rsidP="00B75F16">
            <w:pPr>
              <w:spacing w:before="60" w:after="60"/>
              <w:jc w:val="both"/>
              <w:rPr>
                <w:rFonts w:eastAsia="Arial" w:cstheme="minorHAnsi"/>
                <w:color w:val="000000" w:themeColor="text1"/>
                <w:sz w:val="20"/>
                <w:szCs w:val="20"/>
              </w:rPr>
            </w:pPr>
            <w:r w:rsidRPr="00654EA0">
              <w:rPr>
                <w:rFonts w:eastAsia="Arial" w:cstheme="minorHAnsi"/>
                <w:color w:val="000000" w:themeColor="text1"/>
                <w:sz w:val="20"/>
                <w:szCs w:val="20"/>
              </w:rPr>
              <w:lastRenderedPageBreak/>
              <w:t xml:space="preserve">A 1.3.2.2: </w:t>
            </w:r>
            <w:proofErr w:type="spellStart"/>
            <w:r w:rsidRPr="00654EA0">
              <w:rPr>
                <w:rFonts w:eastAsia="Arial" w:cstheme="minorHAnsi"/>
                <w:color w:val="000000" w:themeColor="text1"/>
                <w:sz w:val="20"/>
                <w:szCs w:val="20"/>
                <w:lang w:val="en-US"/>
              </w:rPr>
              <w:t>Organise</w:t>
            </w:r>
            <w:proofErr w:type="spellEnd"/>
            <w:r w:rsidRPr="00654EA0">
              <w:rPr>
                <w:rFonts w:eastAsia="Arial" w:cstheme="minorHAnsi"/>
                <w:color w:val="000000" w:themeColor="text1"/>
                <w:sz w:val="20"/>
                <w:szCs w:val="20"/>
                <w:lang w:val="en-US"/>
              </w:rPr>
              <w:t xml:space="preserve"> 2 trainings for 1) </w:t>
            </w:r>
            <w:r w:rsidRPr="00654EA0">
              <w:rPr>
                <w:rFonts w:eastAsia="Arial" w:cstheme="minorHAnsi"/>
                <w:color w:val="000000" w:themeColor="text1"/>
                <w:sz w:val="20"/>
                <w:szCs w:val="20"/>
              </w:rPr>
              <w:t>pilot bank and 2) banking sector community</w:t>
            </w:r>
            <w:r w:rsidRPr="00E03CEB">
              <w:rPr>
                <w:rFonts w:eastAsia="Arial" w:cstheme="minorHAnsi"/>
                <w:color w:val="000000" w:themeColor="text1"/>
                <w:sz w:val="20"/>
                <w:szCs w:val="20"/>
              </w:rPr>
              <w:t xml:space="preserve">, including financial regulator representatives, in the area of ESMS, green loan identification and implementation, in line with the deliverables of </w:t>
            </w:r>
            <w:r w:rsidRPr="00E03CEB">
              <w:rPr>
                <w:rFonts w:eastAsia="Arial" w:cstheme="minorHAnsi"/>
                <w:color w:val="000000" w:themeColor="text1"/>
                <w:sz w:val="20"/>
                <w:szCs w:val="20"/>
                <w:lang w:val="en-US"/>
              </w:rPr>
              <w:t>A 2.2.2</w:t>
            </w:r>
            <w:r w:rsidRPr="00E03CEB">
              <w:rPr>
                <w:rFonts w:eastAsia="Arial" w:cstheme="minorHAnsi"/>
                <w:color w:val="000000" w:themeColor="text1"/>
                <w:sz w:val="20"/>
                <w:szCs w:val="20"/>
              </w:rPr>
              <w:t>:</w:t>
            </w:r>
          </w:p>
          <w:p w14:paraId="528A9EDF" w14:textId="77777777" w:rsidR="00B75F16" w:rsidRPr="00654EA0" w:rsidRDefault="00B75F16" w:rsidP="00B75F16">
            <w:pPr>
              <w:pStyle w:val="a9"/>
              <w:numPr>
                <w:ilvl w:val="0"/>
                <w:numId w:val="12"/>
              </w:numPr>
              <w:spacing w:before="60" w:after="60"/>
              <w:jc w:val="both"/>
              <w:rPr>
                <w:rFonts w:eastAsia="Arial" w:cstheme="minorHAnsi"/>
                <w:color w:val="000000" w:themeColor="text1"/>
                <w:sz w:val="20"/>
                <w:szCs w:val="20"/>
                <w:lang w:val="en-US"/>
              </w:rPr>
            </w:pPr>
            <w:r w:rsidRPr="00654EA0">
              <w:rPr>
                <w:rFonts w:eastAsia="Arial" w:cstheme="minorHAnsi"/>
                <w:color w:val="000000" w:themeColor="text1"/>
                <w:sz w:val="20"/>
                <w:szCs w:val="20"/>
                <w:lang w:val="en-US"/>
              </w:rPr>
              <w:t xml:space="preserve">on developed model </w:t>
            </w:r>
            <w:r w:rsidRPr="00654EA0">
              <w:rPr>
                <w:rFonts w:cstheme="minorHAnsi"/>
                <w:color w:val="000000" w:themeColor="text1"/>
                <w:sz w:val="20"/>
                <w:szCs w:val="20"/>
                <w:lang w:val="en-US"/>
              </w:rPr>
              <w:t xml:space="preserve">Environmental &amp; Social Management system (ESMS) </w:t>
            </w:r>
            <w:r w:rsidRPr="00654EA0">
              <w:rPr>
                <w:rFonts w:cstheme="minorHAnsi"/>
                <w:color w:val="000000" w:themeColor="text1"/>
                <w:sz w:val="20"/>
                <w:szCs w:val="20"/>
                <w:lang w:val="en-US"/>
              </w:rPr>
              <w:lastRenderedPageBreak/>
              <w:t xml:space="preserve">policies, as well as an Action Plan to guide the pilot bank through the implementation of its </w:t>
            </w:r>
            <w:proofErr w:type="gramStart"/>
            <w:r w:rsidRPr="00654EA0">
              <w:rPr>
                <w:rFonts w:cstheme="minorHAnsi"/>
                <w:color w:val="000000" w:themeColor="text1"/>
                <w:sz w:val="20"/>
                <w:szCs w:val="20"/>
                <w:lang w:val="en-US"/>
              </w:rPr>
              <w:t>ESMS</w:t>
            </w:r>
            <w:proofErr w:type="gramEnd"/>
          </w:p>
          <w:p w14:paraId="2AFDACA7" w14:textId="77777777" w:rsidR="00B75F16" w:rsidRPr="00654EA0" w:rsidRDefault="00B75F16" w:rsidP="00B75F16">
            <w:pPr>
              <w:pStyle w:val="a9"/>
              <w:numPr>
                <w:ilvl w:val="0"/>
                <w:numId w:val="12"/>
              </w:numPr>
              <w:spacing w:before="60" w:after="60"/>
              <w:jc w:val="both"/>
              <w:rPr>
                <w:rFonts w:eastAsia="Arial" w:cstheme="minorHAnsi"/>
                <w:color w:val="000000" w:themeColor="text1"/>
                <w:sz w:val="20"/>
                <w:szCs w:val="20"/>
              </w:rPr>
            </w:pPr>
            <w:r w:rsidRPr="00654EA0">
              <w:rPr>
                <w:rFonts w:eastAsia="Arial" w:cstheme="minorHAnsi"/>
                <w:color w:val="000000" w:themeColor="text1"/>
                <w:sz w:val="20"/>
                <w:szCs w:val="20"/>
                <w:lang w:val="en-US"/>
              </w:rPr>
              <w:t xml:space="preserve">green loan portfolio labelling in line with Kazakhstan taxonomy and </w:t>
            </w:r>
            <w:proofErr w:type="gramStart"/>
            <w:r w:rsidRPr="00654EA0">
              <w:rPr>
                <w:rFonts w:eastAsia="Arial" w:cstheme="minorHAnsi"/>
                <w:color w:val="000000" w:themeColor="text1"/>
                <w:sz w:val="20"/>
                <w:szCs w:val="20"/>
                <w:lang w:val="en-US"/>
              </w:rPr>
              <w:t>implementation</w:t>
            </w:r>
            <w:r w:rsidRPr="00654EA0">
              <w:rPr>
                <w:rFonts w:eastAsia="Arial" w:cstheme="minorHAnsi"/>
                <w:color w:val="000000" w:themeColor="text1"/>
                <w:sz w:val="20"/>
                <w:szCs w:val="20"/>
              </w:rPr>
              <w:t>;</w:t>
            </w:r>
            <w:proofErr w:type="gramEnd"/>
          </w:p>
          <w:p w14:paraId="60D53BC3" w14:textId="77777777" w:rsidR="00B75F16" w:rsidRPr="00654EA0" w:rsidRDefault="00B75F16" w:rsidP="00B75F16">
            <w:pPr>
              <w:spacing w:before="60" w:after="60"/>
              <w:jc w:val="both"/>
              <w:rPr>
                <w:rFonts w:eastAsia="Arial"/>
                <w:color w:val="000000" w:themeColor="text1"/>
                <w:sz w:val="20"/>
                <w:szCs w:val="20"/>
              </w:rPr>
            </w:pPr>
            <w:r w:rsidRPr="00654EA0">
              <w:rPr>
                <w:rFonts w:eastAsia="Arial" w:cstheme="minorHAnsi"/>
                <w:color w:val="000000" w:themeColor="text1"/>
                <w:sz w:val="20"/>
                <w:szCs w:val="20"/>
                <w:lang w:val="en-US"/>
              </w:rPr>
              <w:t xml:space="preserve">D 1.3.2.2: Training report on two trainings for 1) </w:t>
            </w:r>
            <w:r w:rsidRPr="00654EA0">
              <w:rPr>
                <w:rFonts w:eastAsia="Arial" w:cstheme="minorHAnsi"/>
                <w:color w:val="000000" w:themeColor="text1"/>
                <w:sz w:val="20"/>
                <w:szCs w:val="20"/>
              </w:rPr>
              <w:t xml:space="preserve">pilot bank </w:t>
            </w:r>
            <w:r w:rsidRPr="00654EA0">
              <w:rPr>
                <w:rFonts w:eastAsia="Arial" w:cstheme="minorHAnsi"/>
                <w:color w:val="000000" w:themeColor="text1"/>
                <w:sz w:val="20"/>
                <w:szCs w:val="20"/>
                <w:lang w:val="en-US"/>
              </w:rPr>
              <w:t xml:space="preserve">(including its Board of Directors, staff members and project implementers) </w:t>
            </w:r>
            <w:r w:rsidRPr="00654EA0">
              <w:rPr>
                <w:rFonts w:eastAsia="Arial" w:cstheme="minorHAnsi"/>
                <w:color w:val="000000" w:themeColor="text1"/>
                <w:sz w:val="20"/>
                <w:szCs w:val="20"/>
              </w:rPr>
              <w:t xml:space="preserve">and 2) banking sector community (30 </w:t>
            </w:r>
            <w:proofErr w:type="gramStart"/>
            <w:r w:rsidRPr="00654EA0">
              <w:rPr>
                <w:rFonts w:eastAsia="Arial" w:cstheme="minorHAnsi"/>
                <w:color w:val="000000" w:themeColor="text1"/>
                <w:sz w:val="20"/>
                <w:szCs w:val="20"/>
              </w:rPr>
              <w:t xml:space="preserve">experts) </w:t>
            </w:r>
            <w:r w:rsidRPr="00654EA0">
              <w:rPr>
                <w:rFonts w:eastAsia="Arial" w:cstheme="minorHAnsi"/>
                <w:color w:val="000000" w:themeColor="text1"/>
                <w:sz w:val="20"/>
                <w:szCs w:val="20"/>
                <w:lang w:val="en-US"/>
              </w:rPr>
              <w:t xml:space="preserve">  </w:t>
            </w:r>
            <w:proofErr w:type="gramEnd"/>
            <w:r w:rsidRPr="00654EA0">
              <w:rPr>
                <w:rFonts w:eastAsia="Arial" w:cstheme="minorHAnsi"/>
                <w:color w:val="000000" w:themeColor="text1"/>
                <w:sz w:val="20"/>
                <w:szCs w:val="20"/>
                <w:lang w:val="en-US"/>
              </w:rPr>
              <w:t>with a pre- and post-training survey of participants</w:t>
            </w:r>
            <w:r w:rsidRPr="00654EA0">
              <w:rPr>
                <w:rFonts w:eastAsia="Arial" w:cstheme="minorHAnsi"/>
                <w:color w:val="000000" w:themeColor="text1"/>
                <w:sz w:val="20"/>
                <w:szCs w:val="20"/>
              </w:rPr>
              <w:t xml:space="preserve"> (selection of candidates will be based on the gender equality principle) </w:t>
            </w:r>
          </w:p>
        </w:tc>
        <w:tc>
          <w:tcPr>
            <w:tcW w:w="6237" w:type="dxa"/>
            <w:vMerge/>
          </w:tcPr>
          <w:p w14:paraId="6F629169" w14:textId="77777777" w:rsidR="00B75F16" w:rsidRPr="00654EA0" w:rsidRDefault="00B75F16" w:rsidP="00EE4C4D">
            <w:pPr>
              <w:spacing w:before="60" w:after="60"/>
              <w:rPr>
                <w:rFonts w:eastAsia="Arial" w:cstheme="minorHAnsi"/>
                <w:color w:val="000000" w:themeColor="text1"/>
                <w:sz w:val="20"/>
                <w:szCs w:val="20"/>
              </w:rPr>
            </w:pPr>
          </w:p>
        </w:tc>
      </w:tr>
      <w:tr w:rsidR="00B75F16" w:rsidRPr="00654EA0" w14:paraId="2AE55C88" w14:textId="77777777" w:rsidTr="00B75F16">
        <w:tblPrEx>
          <w:tblLook w:val="04A0" w:firstRow="1" w:lastRow="0" w:firstColumn="1" w:lastColumn="0" w:noHBand="0" w:noVBand="1"/>
        </w:tblPrEx>
        <w:trPr>
          <w:trHeight w:val="615"/>
        </w:trPr>
        <w:tc>
          <w:tcPr>
            <w:tcW w:w="571" w:type="dxa"/>
          </w:tcPr>
          <w:p w14:paraId="207EB188" w14:textId="77777777" w:rsidR="00B75F16" w:rsidRPr="00654EA0" w:rsidRDefault="00B75F16" w:rsidP="00EE4C4D">
            <w:pPr>
              <w:spacing w:after="0" w:line="240" w:lineRule="auto"/>
              <w:rPr>
                <w:rStyle w:val="DefaultText"/>
                <w:rFonts w:asciiTheme="minorHAnsi" w:hAnsiTheme="minorHAnsi" w:cstheme="minorHAnsi"/>
                <w:color w:val="000000" w:themeColor="text1"/>
                <w:sz w:val="20"/>
                <w:szCs w:val="20"/>
              </w:rPr>
            </w:pPr>
            <w:r w:rsidRPr="00654EA0">
              <w:rPr>
                <w:rFonts w:eastAsia="Arial" w:cstheme="minorHAnsi"/>
                <w:color w:val="000000" w:themeColor="text1"/>
                <w:sz w:val="20"/>
                <w:szCs w:val="20"/>
                <w:lang w:val="en-US"/>
              </w:rPr>
              <w:t>1.3.</w:t>
            </w:r>
          </w:p>
        </w:tc>
        <w:tc>
          <w:tcPr>
            <w:tcW w:w="3966" w:type="dxa"/>
          </w:tcPr>
          <w:p w14:paraId="376D7E95" w14:textId="77777777" w:rsidR="00B75F16" w:rsidRPr="00654EA0" w:rsidRDefault="00B75F16" w:rsidP="00EE4C4D">
            <w:pPr>
              <w:spacing w:after="0" w:line="240" w:lineRule="auto"/>
              <w:rPr>
                <w:rStyle w:val="DefaultText"/>
                <w:rFonts w:asciiTheme="minorHAnsi" w:hAnsiTheme="minorHAnsi" w:cstheme="minorHAnsi"/>
                <w:color w:val="000000" w:themeColor="text1"/>
                <w:sz w:val="20"/>
                <w:szCs w:val="20"/>
              </w:rPr>
            </w:pPr>
            <w:r w:rsidRPr="00654EA0">
              <w:rPr>
                <w:rStyle w:val="DefaultText"/>
                <w:rFonts w:asciiTheme="minorHAnsi" w:hAnsiTheme="minorHAnsi" w:cstheme="minorHAnsi"/>
                <w:color w:val="000000" w:themeColor="text1"/>
                <w:sz w:val="20"/>
                <w:szCs w:val="20"/>
              </w:rPr>
              <w:t>-</w:t>
            </w:r>
          </w:p>
        </w:tc>
        <w:tc>
          <w:tcPr>
            <w:tcW w:w="4394" w:type="dxa"/>
          </w:tcPr>
          <w:p w14:paraId="7E9DDB3D" w14:textId="77777777" w:rsidR="00B75F16" w:rsidRPr="00654EA0" w:rsidRDefault="00B75F16" w:rsidP="00B75F16">
            <w:pPr>
              <w:spacing w:before="60" w:after="60"/>
              <w:jc w:val="both"/>
              <w:rPr>
                <w:rStyle w:val="DefaultText"/>
                <w:rFonts w:asciiTheme="minorHAnsi" w:hAnsiTheme="minorHAnsi" w:cstheme="minorHAnsi"/>
                <w:color w:val="000000" w:themeColor="text1"/>
                <w:sz w:val="20"/>
                <w:szCs w:val="20"/>
              </w:rPr>
            </w:pPr>
            <w:r w:rsidRPr="00654EA0">
              <w:rPr>
                <w:rStyle w:val="DefaultText"/>
                <w:rFonts w:asciiTheme="minorHAnsi" w:hAnsiTheme="minorHAnsi" w:cstheme="minorHAnsi"/>
                <w:color w:val="000000" w:themeColor="text1"/>
                <w:sz w:val="20"/>
                <w:szCs w:val="20"/>
              </w:rPr>
              <w:t>A 1.3.2.3: Developing and conducting training for banking sector and financial institutions on the use of the Climate Risk Assessment Toolbox, as well as assisting in the use of the Toolbox, including through the provision of technical backstopping and advice, in line with deliverables of A 2.2.3</w:t>
            </w:r>
          </w:p>
          <w:p w14:paraId="08F0AD72" w14:textId="77777777" w:rsidR="00B75F16" w:rsidRPr="00654EA0" w:rsidRDefault="00B75F16" w:rsidP="00B75F16">
            <w:pPr>
              <w:spacing w:after="0" w:line="240" w:lineRule="auto"/>
              <w:jc w:val="both"/>
              <w:rPr>
                <w:rStyle w:val="DefaultText"/>
                <w:rFonts w:asciiTheme="minorHAnsi" w:hAnsiTheme="minorHAnsi" w:cstheme="minorHAnsi"/>
                <w:color w:val="000000" w:themeColor="text1"/>
                <w:sz w:val="20"/>
                <w:szCs w:val="20"/>
              </w:rPr>
            </w:pPr>
            <w:r w:rsidRPr="00654EA0">
              <w:rPr>
                <w:rStyle w:val="DefaultText"/>
                <w:rFonts w:asciiTheme="minorHAnsi" w:hAnsiTheme="minorHAnsi" w:cstheme="minorHAnsi"/>
                <w:color w:val="000000" w:themeColor="text1"/>
                <w:sz w:val="20"/>
                <w:szCs w:val="20"/>
              </w:rPr>
              <w:t xml:space="preserve">D 1.3.2.3 At least 60 representatives of banking sector are trained on the use of the Climate Risk Assessment Toolbox </w:t>
            </w:r>
            <w:r w:rsidRPr="00654EA0">
              <w:rPr>
                <w:rFonts w:eastAsia="Arial" w:cstheme="minorHAnsi"/>
                <w:color w:val="000000" w:themeColor="text1"/>
                <w:sz w:val="20"/>
                <w:szCs w:val="20"/>
              </w:rPr>
              <w:t>(selection of candidates will be based on the gender equality principle)</w:t>
            </w:r>
          </w:p>
        </w:tc>
        <w:tc>
          <w:tcPr>
            <w:tcW w:w="6237" w:type="dxa"/>
            <w:vMerge/>
          </w:tcPr>
          <w:p w14:paraId="143AB2AD" w14:textId="77777777" w:rsidR="00B75F16" w:rsidRPr="00654EA0" w:rsidRDefault="00B75F16" w:rsidP="00EE4C4D">
            <w:pPr>
              <w:spacing w:before="60" w:after="60"/>
              <w:rPr>
                <w:rStyle w:val="DefaultText"/>
                <w:rFonts w:asciiTheme="minorHAnsi" w:hAnsiTheme="minorHAnsi" w:cstheme="minorHAnsi"/>
                <w:color w:val="000000" w:themeColor="text1"/>
                <w:sz w:val="20"/>
                <w:szCs w:val="20"/>
              </w:rPr>
            </w:pPr>
          </w:p>
        </w:tc>
      </w:tr>
      <w:tr w:rsidR="00B75F16" w:rsidRPr="00654EA0" w14:paraId="03E0FD1A" w14:textId="77777777" w:rsidTr="00B75F16">
        <w:tblPrEx>
          <w:tblLook w:val="04A0" w:firstRow="1" w:lastRow="0" w:firstColumn="1" w:lastColumn="0" w:noHBand="0" w:noVBand="1"/>
        </w:tblPrEx>
        <w:trPr>
          <w:trHeight w:val="615"/>
        </w:trPr>
        <w:tc>
          <w:tcPr>
            <w:tcW w:w="571" w:type="dxa"/>
          </w:tcPr>
          <w:p w14:paraId="3C1BA466" w14:textId="77777777" w:rsidR="00B75F16" w:rsidRPr="00654EA0" w:rsidRDefault="00B75F16" w:rsidP="00EE4C4D">
            <w:pPr>
              <w:spacing w:after="0" w:line="240" w:lineRule="auto"/>
              <w:jc w:val="both"/>
              <w:rPr>
                <w:rFonts w:eastAsia="Arial" w:cstheme="minorHAnsi"/>
                <w:color w:val="000000" w:themeColor="text1"/>
                <w:sz w:val="20"/>
                <w:szCs w:val="20"/>
                <w:lang w:val="en-US"/>
              </w:rPr>
            </w:pPr>
            <w:r w:rsidRPr="00654EA0">
              <w:rPr>
                <w:rFonts w:eastAsia="Arial" w:cstheme="minorHAnsi"/>
                <w:color w:val="000000" w:themeColor="text1"/>
                <w:sz w:val="20"/>
                <w:szCs w:val="20"/>
                <w:lang w:val="en-US"/>
              </w:rPr>
              <w:t>2.</w:t>
            </w:r>
          </w:p>
        </w:tc>
        <w:tc>
          <w:tcPr>
            <w:tcW w:w="3966" w:type="dxa"/>
          </w:tcPr>
          <w:p w14:paraId="0B7EB27A" w14:textId="77777777" w:rsidR="00B75F16" w:rsidRPr="00654EA0" w:rsidRDefault="00B75F16" w:rsidP="00EE4C4D">
            <w:pPr>
              <w:spacing w:after="0" w:line="240" w:lineRule="auto"/>
              <w:jc w:val="both"/>
              <w:rPr>
                <w:rFonts w:eastAsia="Arial" w:cstheme="minorHAnsi"/>
                <w:color w:val="000000" w:themeColor="text1"/>
                <w:sz w:val="20"/>
                <w:szCs w:val="20"/>
                <w:lang w:val="en-US"/>
              </w:rPr>
            </w:pPr>
            <w:r w:rsidRPr="00654EA0">
              <w:rPr>
                <w:rFonts w:eastAsia="Arial" w:cstheme="minorHAnsi"/>
                <w:color w:val="000000" w:themeColor="text1"/>
                <w:sz w:val="20"/>
                <w:szCs w:val="20"/>
                <w:lang w:val="en-US"/>
              </w:rPr>
              <w:t>Output 1.3.3:</w:t>
            </w:r>
          </w:p>
          <w:p w14:paraId="1691A87F" w14:textId="77777777" w:rsidR="00B75F16" w:rsidRPr="00654EA0" w:rsidRDefault="00B75F16" w:rsidP="00EE4C4D">
            <w:pPr>
              <w:spacing w:after="0" w:line="240" w:lineRule="auto"/>
              <w:jc w:val="both"/>
              <w:rPr>
                <w:rFonts w:eastAsia="Arial" w:cstheme="minorHAnsi"/>
                <w:color w:val="000000" w:themeColor="text1"/>
                <w:sz w:val="20"/>
                <w:szCs w:val="20"/>
                <w:lang w:val="en-US"/>
              </w:rPr>
            </w:pPr>
            <w:r w:rsidRPr="00654EA0">
              <w:rPr>
                <w:rFonts w:eastAsia="Arial" w:cstheme="minorHAnsi"/>
                <w:color w:val="000000" w:themeColor="text1"/>
                <w:sz w:val="20"/>
                <w:szCs w:val="20"/>
                <w:lang w:val="en-US"/>
              </w:rPr>
              <w:t>Capacities of financial regulators and banking sector to implement and report on E&amp;S risks are strengthened via the practical training (involves use of audio and visual)</w:t>
            </w:r>
          </w:p>
          <w:p w14:paraId="6CF9D020" w14:textId="77777777" w:rsidR="00B75F16" w:rsidRPr="00654EA0" w:rsidRDefault="00B75F16" w:rsidP="00EE4C4D">
            <w:pPr>
              <w:spacing w:after="0" w:line="240" w:lineRule="auto"/>
              <w:rPr>
                <w:rFonts w:eastAsia="Arial" w:cstheme="minorHAnsi"/>
                <w:color w:val="000000" w:themeColor="text1"/>
                <w:sz w:val="20"/>
                <w:szCs w:val="20"/>
                <w:lang w:val="en-US"/>
              </w:rPr>
            </w:pPr>
          </w:p>
          <w:p w14:paraId="46B23A1C" w14:textId="77777777" w:rsidR="00B75F16" w:rsidRPr="00654EA0" w:rsidRDefault="00B75F16" w:rsidP="00EE4C4D">
            <w:pPr>
              <w:spacing w:after="0" w:line="240" w:lineRule="auto"/>
              <w:rPr>
                <w:rFonts w:eastAsia="Arial" w:cstheme="minorHAnsi"/>
                <w:color w:val="000000" w:themeColor="text1"/>
                <w:sz w:val="20"/>
                <w:szCs w:val="20"/>
                <w:lang w:val="en-US"/>
              </w:rPr>
            </w:pPr>
          </w:p>
          <w:p w14:paraId="3E6C1FF6" w14:textId="77777777" w:rsidR="00B75F16" w:rsidRPr="00654EA0" w:rsidRDefault="00B75F16" w:rsidP="00EE4C4D">
            <w:pPr>
              <w:spacing w:after="0" w:line="240" w:lineRule="auto"/>
              <w:rPr>
                <w:rFonts w:eastAsia="Arial" w:cstheme="minorHAnsi"/>
                <w:color w:val="000000" w:themeColor="text1"/>
                <w:sz w:val="20"/>
                <w:szCs w:val="20"/>
                <w:lang w:val="en-US"/>
              </w:rPr>
            </w:pPr>
            <w:r w:rsidRPr="00654EA0">
              <w:rPr>
                <w:rFonts w:eastAsia="Arial" w:cstheme="minorHAnsi"/>
                <w:color w:val="000000" w:themeColor="text1"/>
                <w:sz w:val="20"/>
                <w:szCs w:val="20"/>
                <w:lang w:val="en-US"/>
              </w:rPr>
              <w:t xml:space="preserve"> </w:t>
            </w:r>
          </w:p>
        </w:tc>
        <w:tc>
          <w:tcPr>
            <w:tcW w:w="4394" w:type="dxa"/>
          </w:tcPr>
          <w:p w14:paraId="5512E766" w14:textId="77777777" w:rsidR="00B75F16" w:rsidRPr="00654EA0" w:rsidRDefault="00B75F16" w:rsidP="00EE4C4D">
            <w:pPr>
              <w:spacing w:after="0" w:line="240" w:lineRule="auto"/>
              <w:jc w:val="both"/>
              <w:rPr>
                <w:rFonts w:eastAsia="Arial" w:cstheme="minorHAnsi"/>
                <w:color w:val="000000" w:themeColor="text1"/>
                <w:sz w:val="20"/>
                <w:szCs w:val="20"/>
              </w:rPr>
            </w:pPr>
            <w:r w:rsidRPr="00654EA0">
              <w:rPr>
                <w:rFonts w:eastAsia="Arial" w:cstheme="minorHAnsi"/>
                <w:color w:val="000000" w:themeColor="text1"/>
                <w:sz w:val="20"/>
                <w:szCs w:val="20"/>
              </w:rPr>
              <w:t xml:space="preserve">Output 1.3.3: </w:t>
            </w:r>
          </w:p>
          <w:p w14:paraId="51441563" w14:textId="77777777" w:rsidR="00B75F16" w:rsidRPr="00654EA0" w:rsidRDefault="00B75F16" w:rsidP="00EE4C4D">
            <w:pPr>
              <w:spacing w:after="0" w:line="240" w:lineRule="auto"/>
              <w:jc w:val="both"/>
              <w:rPr>
                <w:rFonts w:eastAsia="Arial" w:cstheme="minorHAnsi"/>
                <w:color w:val="000000" w:themeColor="text1"/>
                <w:sz w:val="20"/>
                <w:szCs w:val="20"/>
              </w:rPr>
            </w:pPr>
            <w:r w:rsidRPr="00654EA0">
              <w:rPr>
                <w:rFonts w:eastAsia="Arial" w:cstheme="minorHAnsi"/>
                <w:color w:val="000000" w:themeColor="text1"/>
                <w:sz w:val="20"/>
                <w:szCs w:val="20"/>
              </w:rPr>
              <w:t>Banking sector, financial institutions and potential sovereign issuers’ capacities to develop and implement green and sustainable bond frameworks and issue green/sustainable finance instruments are strengthened</w:t>
            </w:r>
          </w:p>
          <w:p w14:paraId="3BF54EEE" w14:textId="77777777" w:rsidR="00B75F16" w:rsidRPr="00654EA0" w:rsidRDefault="00B75F16" w:rsidP="00EE4C4D">
            <w:pPr>
              <w:spacing w:after="0" w:line="240" w:lineRule="auto"/>
              <w:jc w:val="both"/>
              <w:rPr>
                <w:rFonts w:eastAsia="Arial" w:cstheme="minorHAnsi"/>
                <w:color w:val="000000" w:themeColor="text1"/>
                <w:sz w:val="20"/>
                <w:szCs w:val="20"/>
              </w:rPr>
            </w:pPr>
          </w:p>
          <w:p w14:paraId="4CE1E3BE" w14:textId="77777777" w:rsidR="00B75F16" w:rsidRPr="00654EA0" w:rsidRDefault="00B75F16" w:rsidP="00EE4C4D">
            <w:pPr>
              <w:spacing w:after="0" w:line="240" w:lineRule="auto"/>
              <w:jc w:val="both"/>
              <w:rPr>
                <w:rFonts w:eastAsia="Arial" w:cstheme="minorHAnsi"/>
                <w:color w:val="000000" w:themeColor="text1"/>
                <w:sz w:val="20"/>
                <w:szCs w:val="20"/>
              </w:rPr>
            </w:pPr>
          </w:p>
        </w:tc>
        <w:tc>
          <w:tcPr>
            <w:tcW w:w="6237" w:type="dxa"/>
            <w:vMerge w:val="restart"/>
          </w:tcPr>
          <w:p w14:paraId="722920A6" w14:textId="3D739B03" w:rsidR="00B75F16" w:rsidRPr="00B75F16" w:rsidRDefault="00B75F16" w:rsidP="00B75F16">
            <w:pPr>
              <w:tabs>
                <w:tab w:val="left" w:pos="498"/>
              </w:tabs>
              <w:spacing w:before="60" w:after="60"/>
              <w:jc w:val="both"/>
              <w:rPr>
                <w:rFonts w:eastAsia="Arial" w:cstheme="minorHAnsi"/>
                <w:color w:val="000000" w:themeColor="text1"/>
                <w:sz w:val="20"/>
                <w:szCs w:val="20"/>
              </w:rPr>
            </w:pPr>
            <w:r w:rsidRPr="00654EA0">
              <w:rPr>
                <w:rFonts w:eastAsia="Arial" w:cstheme="minorHAnsi"/>
                <w:color w:val="000000" w:themeColor="text1"/>
                <w:sz w:val="20"/>
                <w:szCs w:val="20"/>
              </w:rPr>
              <w:t>Project partners (ARDFM/IFC) are developing ESG risk management recommendations for financial institutions (to be adopted in Q</w:t>
            </w:r>
            <w:r w:rsidRPr="00B75F16">
              <w:rPr>
                <w:rFonts w:eastAsia="Arial" w:cstheme="minorHAnsi"/>
                <w:color w:val="000000" w:themeColor="text1"/>
                <w:sz w:val="20"/>
                <w:szCs w:val="20"/>
                <w:lang w:val="en-US"/>
              </w:rPr>
              <w:t>3</w:t>
            </w:r>
            <w:r w:rsidRPr="00654EA0">
              <w:rPr>
                <w:rFonts w:eastAsia="Arial" w:cstheme="minorHAnsi"/>
                <w:color w:val="000000" w:themeColor="text1"/>
                <w:sz w:val="20"/>
                <w:szCs w:val="20"/>
              </w:rPr>
              <w:t xml:space="preserve"> 2023), and plans to develop carbon accounting methodology using their own funding sources (co-funding), which make the E&amp;S risk management guidelines and related training deliverable redundant at this stage, with the main focus shifting to further supporting the implementation of the Roadmap for sustainable finance approved by ARDFM and development of the sustainable finance market.</w:t>
            </w:r>
            <w:r w:rsidRPr="00B75F16">
              <w:rPr>
                <w:rFonts w:eastAsia="Arial" w:cstheme="minorHAnsi"/>
                <w:color w:val="000000" w:themeColor="text1"/>
                <w:sz w:val="20"/>
                <w:szCs w:val="20"/>
                <w:lang w:val="en-US"/>
              </w:rPr>
              <w:t xml:space="preserve"> </w:t>
            </w:r>
            <w:r w:rsidRPr="00654EA0">
              <w:rPr>
                <w:rFonts w:eastAsia="Arial"/>
                <w:color w:val="000000" w:themeColor="text1"/>
                <w:sz w:val="20"/>
                <w:szCs w:val="20"/>
              </w:rPr>
              <w:t xml:space="preserve">Thus, potential banking sector issuers and sovereign issuers (both at the republican and local level) need to obtain better understanding of the opportunities of green/sustainable bond market and the implementation of related green and sustainable bond </w:t>
            </w:r>
            <w:r w:rsidRPr="00654EA0">
              <w:rPr>
                <w:rFonts w:eastAsia="Arial"/>
                <w:color w:val="000000" w:themeColor="text1"/>
                <w:sz w:val="20"/>
                <w:szCs w:val="20"/>
              </w:rPr>
              <w:lastRenderedPageBreak/>
              <w:t>frameworks, including external review aspects. The project will help banks improve their competence in offering green products and raising finance from international financial institutions, including the Green Climate Fund, and capital markets.</w:t>
            </w:r>
          </w:p>
          <w:p w14:paraId="3EE21F8B" w14:textId="77777777" w:rsidR="00B75F16" w:rsidRPr="00654EA0" w:rsidRDefault="00B75F16" w:rsidP="00B75F16">
            <w:pPr>
              <w:spacing w:before="60" w:after="60"/>
              <w:jc w:val="both"/>
              <w:rPr>
                <w:rFonts w:eastAsia="Arial" w:cstheme="minorHAnsi"/>
                <w:color w:val="000000" w:themeColor="text1"/>
                <w:sz w:val="20"/>
                <w:szCs w:val="20"/>
              </w:rPr>
            </w:pPr>
          </w:p>
        </w:tc>
      </w:tr>
      <w:tr w:rsidR="00B75F16" w:rsidRPr="00654EA0" w14:paraId="52B03F82" w14:textId="77777777" w:rsidTr="00B75F16">
        <w:tblPrEx>
          <w:tblLook w:val="04A0" w:firstRow="1" w:lastRow="0" w:firstColumn="1" w:lastColumn="0" w:noHBand="0" w:noVBand="1"/>
        </w:tblPrEx>
        <w:trPr>
          <w:trHeight w:val="615"/>
        </w:trPr>
        <w:tc>
          <w:tcPr>
            <w:tcW w:w="571" w:type="dxa"/>
          </w:tcPr>
          <w:p w14:paraId="65B75C33" w14:textId="77777777" w:rsidR="00B75F16" w:rsidRPr="00654EA0" w:rsidRDefault="00B75F16" w:rsidP="00B75F16">
            <w:pPr>
              <w:spacing w:after="0" w:line="240" w:lineRule="auto"/>
              <w:jc w:val="both"/>
              <w:rPr>
                <w:rFonts w:eastAsia="Arial" w:cstheme="minorHAnsi"/>
                <w:color w:val="000000" w:themeColor="text1"/>
                <w:sz w:val="20"/>
                <w:szCs w:val="20"/>
                <w:lang w:val="en-US"/>
              </w:rPr>
            </w:pPr>
          </w:p>
        </w:tc>
        <w:tc>
          <w:tcPr>
            <w:tcW w:w="3966" w:type="dxa"/>
          </w:tcPr>
          <w:p w14:paraId="210F21A8" w14:textId="77777777" w:rsidR="00B75F16" w:rsidRPr="00654EA0" w:rsidRDefault="00B75F16" w:rsidP="00B75F16">
            <w:pPr>
              <w:spacing w:after="0" w:line="240" w:lineRule="auto"/>
              <w:jc w:val="both"/>
              <w:rPr>
                <w:rFonts w:eastAsia="Arial" w:cstheme="minorHAnsi"/>
                <w:color w:val="000000" w:themeColor="text1"/>
                <w:sz w:val="20"/>
                <w:szCs w:val="20"/>
                <w:lang w:val="en-US"/>
              </w:rPr>
            </w:pPr>
            <w:r w:rsidRPr="00654EA0">
              <w:rPr>
                <w:rFonts w:eastAsia="Arial" w:cstheme="minorHAnsi"/>
                <w:color w:val="000000" w:themeColor="text1"/>
                <w:sz w:val="20"/>
                <w:szCs w:val="20"/>
                <w:lang w:val="en-US"/>
              </w:rPr>
              <w:t xml:space="preserve">A 1.3.3.1 Develop and conduct training for ARDFM, NBK, banking sector with involvement of international </w:t>
            </w:r>
            <w:proofErr w:type="spellStart"/>
            <w:r w:rsidRPr="00654EA0">
              <w:rPr>
                <w:rFonts w:eastAsia="Arial" w:cstheme="minorHAnsi"/>
                <w:color w:val="000000" w:themeColor="text1"/>
                <w:sz w:val="20"/>
                <w:szCs w:val="20"/>
                <w:lang w:val="en-US"/>
              </w:rPr>
              <w:t>organisations</w:t>
            </w:r>
            <w:proofErr w:type="spellEnd"/>
            <w:r w:rsidRPr="00654EA0">
              <w:rPr>
                <w:rFonts w:eastAsia="Arial" w:cstheme="minorHAnsi"/>
                <w:color w:val="000000" w:themeColor="text1"/>
                <w:sz w:val="20"/>
                <w:szCs w:val="20"/>
                <w:lang w:val="en-US"/>
              </w:rPr>
              <w:t xml:space="preserve"> working on sustainable banking to ensure the best practices implementation on the </w:t>
            </w:r>
            <w:r w:rsidRPr="00654EA0">
              <w:rPr>
                <w:rFonts w:eastAsia="Arial" w:cstheme="minorHAnsi"/>
                <w:color w:val="000000" w:themeColor="text1"/>
                <w:sz w:val="20"/>
                <w:szCs w:val="20"/>
                <w:lang w:val="en-US"/>
              </w:rPr>
              <w:lastRenderedPageBreak/>
              <w:t xml:space="preserve">environmental and social risks management </w:t>
            </w:r>
            <w:proofErr w:type="gramStart"/>
            <w:r w:rsidRPr="00654EA0">
              <w:rPr>
                <w:rFonts w:eastAsia="Arial" w:cstheme="minorHAnsi"/>
                <w:color w:val="000000" w:themeColor="text1"/>
                <w:sz w:val="20"/>
                <w:szCs w:val="20"/>
                <w:lang w:val="en-US"/>
              </w:rPr>
              <w:t>frameworks</w:t>
            </w:r>
            <w:proofErr w:type="gramEnd"/>
          </w:p>
          <w:p w14:paraId="5C8AFAE1" w14:textId="77777777" w:rsidR="00B75F16" w:rsidRPr="00654EA0" w:rsidRDefault="00B75F16" w:rsidP="00B75F16">
            <w:pPr>
              <w:spacing w:after="0" w:line="240" w:lineRule="auto"/>
              <w:jc w:val="both"/>
              <w:rPr>
                <w:rFonts w:eastAsia="Arial" w:cstheme="minorHAnsi"/>
                <w:color w:val="000000" w:themeColor="text1"/>
                <w:sz w:val="20"/>
                <w:szCs w:val="20"/>
                <w:lang w:val="en-US"/>
              </w:rPr>
            </w:pPr>
            <w:r w:rsidRPr="00654EA0">
              <w:rPr>
                <w:rFonts w:eastAsia="Arial" w:cstheme="minorHAnsi"/>
                <w:color w:val="000000" w:themeColor="text1"/>
                <w:sz w:val="20"/>
                <w:szCs w:val="20"/>
                <w:lang w:val="en-US"/>
              </w:rPr>
              <w:t xml:space="preserve">D 1.3.3.1: Training report on two trainings for at least 60 representatives of ARDFM, NBK, banking sector trained on reporting, </w:t>
            </w:r>
            <w:proofErr w:type="gramStart"/>
            <w:r w:rsidRPr="00654EA0">
              <w:rPr>
                <w:rFonts w:eastAsia="Arial" w:cstheme="minorHAnsi"/>
                <w:color w:val="000000" w:themeColor="text1"/>
                <w:sz w:val="20"/>
                <w:szCs w:val="20"/>
                <w:lang w:val="en-US"/>
              </w:rPr>
              <w:t>appraisal</w:t>
            </w:r>
            <w:proofErr w:type="gramEnd"/>
            <w:r w:rsidRPr="00654EA0">
              <w:rPr>
                <w:rFonts w:eastAsia="Arial" w:cstheme="minorHAnsi"/>
                <w:color w:val="000000" w:themeColor="text1"/>
                <w:sz w:val="20"/>
                <w:szCs w:val="20"/>
                <w:lang w:val="en-US"/>
              </w:rPr>
              <w:t xml:space="preserve"> and management of E&amp;S risks with a pre- and post-training survey of participants</w:t>
            </w:r>
          </w:p>
          <w:p w14:paraId="4659020B" w14:textId="5AC76334" w:rsidR="00B75F16" w:rsidRPr="00654EA0" w:rsidRDefault="00B75F16" w:rsidP="00B75F16">
            <w:pPr>
              <w:spacing w:after="0" w:line="240" w:lineRule="auto"/>
              <w:jc w:val="both"/>
              <w:rPr>
                <w:rFonts w:eastAsia="Arial" w:cstheme="minorHAnsi"/>
                <w:color w:val="000000" w:themeColor="text1"/>
                <w:sz w:val="20"/>
                <w:szCs w:val="20"/>
                <w:lang w:val="en-US"/>
              </w:rPr>
            </w:pPr>
            <w:r w:rsidRPr="00654EA0">
              <w:rPr>
                <w:rFonts w:eastAsia="Arial" w:cstheme="minorHAnsi"/>
                <w:color w:val="000000" w:themeColor="text1"/>
                <w:sz w:val="20"/>
                <w:szCs w:val="20"/>
                <w:lang w:val="en-US"/>
              </w:rPr>
              <w:t>(</w:t>
            </w:r>
            <w:proofErr w:type="gramStart"/>
            <w:r w:rsidRPr="00654EA0">
              <w:rPr>
                <w:rFonts w:eastAsia="Arial" w:cstheme="minorHAnsi"/>
                <w:color w:val="000000" w:themeColor="text1"/>
                <w:sz w:val="20"/>
                <w:szCs w:val="20"/>
                <w:lang w:val="en-US"/>
              </w:rPr>
              <w:t>selection</w:t>
            </w:r>
            <w:proofErr w:type="gramEnd"/>
            <w:r w:rsidRPr="00654EA0">
              <w:rPr>
                <w:rFonts w:eastAsia="Arial" w:cstheme="minorHAnsi"/>
                <w:color w:val="000000" w:themeColor="text1"/>
                <w:sz w:val="20"/>
                <w:szCs w:val="20"/>
                <w:lang w:val="en-US"/>
              </w:rPr>
              <w:t xml:space="preserve"> of candidates will be based on the gender equality principle)</w:t>
            </w:r>
          </w:p>
        </w:tc>
        <w:tc>
          <w:tcPr>
            <w:tcW w:w="4394" w:type="dxa"/>
          </w:tcPr>
          <w:p w14:paraId="2E359716" w14:textId="77777777" w:rsidR="00B75F16" w:rsidRPr="00654EA0" w:rsidRDefault="00B75F16" w:rsidP="00B75F16">
            <w:pPr>
              <w:spacing w:before="60" w:after="60"/>
              <w:jc w:val="both"/>
              <w:rPr>
                <w:rFonts w:eastAsia="Arial" w:cstheme="minorHAnsi"/>
                <w:color w:val="000000" w:themeColor="text1"/>
                <w:sz w:val="20"/>
                <w:szCs w:val="20"/>
              </w:rPr>
            </w:pPr>
            <w:r w:rsidRPr="00654EA0">
              <w:rPr>
                <w:rFonts w:eastAsia="Arial" w:cstheme="minorHAnsi"/>
                <w:color w:val="000000" w:themeColor="text1"/>
                <w:sz w:val="20"/>
                <w:szCs w:val="20"/>
              </w:rPr>
              <w:lastRenderedPageBreak/>
              <w:t xml:space="preserve">A 1.3.3.1. Developing and conducting training for banks and financial institutions on development and implementation of green and sustainable bond </w:t>
            </w:r>
            <w:r w:rsidRPr="00654EA0">
              <w:rPr>
                <w:rFonts w:eastAsia="Arial" w:cstheme="minorHAnsi"/>
                <w:color w:val="000000" w:themeColor="text1"/>
                <w:sz w:val="20"/>
                <w:szCs w:val="20"/>
              </w:rPr>
              <w:lastRenderedPageBreak/>
              <w:t>frameworks and green/sustainable bond issuance, including external review aspects</w:t>
            </w:r>
          </w:p>
          <w:p w14:paraId="58F1EE9F" w14:textId="77777777" w:rsidR="00B75F16" w:rsidRPr="00654EA0" w:rsidRDefault="00B75F16" w:rsidP="00B75F16">
            <w:pPr>
              <w:spacing w:before="60" w:after="60"/>
              <w:jc w:val="both"/>
              <w:rPr>
                <w:rFonts w:eastAsia="Arial" w:cstheme="minorHAnsi"/>
                <w:color w:val="000000" w:themeColor="text1"/>
                <w:sz w:val="20"/>
                <w:szCs w:val="20"/>
                <w:lang w:val="en-US"/>
              </w:rPr>
            </w:pPr>
            <w:r w:rsidRPr="00654EA0">
              <w:rPr>
                <w:rFonts w:eastAsia="Arial" w:cstheme="minorHAnsi"/>
                <w:color w:val="000000" w:themeColor="text1"/>
                <w:sz w:val="20"/>
                <w:szCs w:val="20"/>
              </w:rPr>
              <w:t xml:space="preserve">D 1.3.3.1:  </w:t>
            </w:r>
            <w:r w:rsidRPr="00654EA0">
              <w:rPr>
                <w:rFonts w:eastAsia="Arial" w:cstheme="minorHAnsi"/>
                <w:color w:val="000000" w:themeColor="text1"/>
                <w:sz w:val="20"/>
                <w:szCs w:val="20"/>
                <w:lang w:val="en-US"/>
              </w:rPr>
              <w:t xml:space="preserve">At least 50 representatives of banking sector and financial institutions are trained on </w:t>
            </w:r>
            <w:r w:rsidRPr="00654EA0">
              <w:rPr>
                <w:rFonts w:eastAsia="Arial" w:cstheme="minorHAnsi"/>
                <w:color w:val="000000" w:themeColor="text1"/>
                <w:sz w:val="20"/>
                <w:szCs w:val="20"/>
              </w:rPr>
              <w:t>development and implementation of green and sustainable bond frameworks and green/sustainable bond issuance, including external review aspects</w:t>
            </w:r>
            <w:r w:rsidRPr="00654EA0">
              <w:rPr>
                <w:rFonts w:eastAsia="Arial" w:cstheme="minorHAnsi"/>
                <w:color w:val="000000" w:themeColor="text1"/>
                <w:sz w:val="20"/>
                <w:szCs w:val="20"/>
                <w:lang w:val="en-US"/>
              </w:rPr>
              <w:t xml:space="preserve"> [1 training]</w:t>
            </w:r>
          </w:p>
          <w:p w14:paraId="5FB040F4" w14:textId="545C3C7A" w:rsidR="00B75F16" w:rsidRPr="00654EA0" w:rsidRDefault="00B75F16" w:rsidP="00B75F16">
            <w:pPr>
              <w:spacing w:after="0" w:line="240" w:lineRule="auto"/>
              <w:jc w:val="both"/>
              <w:rPr>
                <w:rFonts w:eastAsia="Arial" w:cstheme="minorHAnsi"/>
                <w:color w:val="000000" w:themeColor="text1"/>
                <w:sz w:val="20"/>
                <w:szCs w:val="20"/>
              </w:rPr>
            </w:pPr>
            <w:r w:rsidRPr="00654EA0">
              <w:rPr>
                <w:rFonts w:eastAsia="Arial" w:cstheme="minorHAnsi"/>
                <w:color w:val="000000" w:themeColor="text1"/>
                <w:sz w:val="20"/>
                <w:szCs w:val="20"/>
                <w:lang w:val="en-US"/>
              </w:rPr>
              <w:t>(</w:t>
            </w:r>
            <w:proofErr w:type="gramStart"/>
            <w:r w:rsidRPr="00654EA0">
              <w:rPr>
                <w:rFonts w:eastAsia="Arial" w:cstheme="minorHAnsi"/>
                <w:color w:val="000000" w:themeColor="text1"/>
                <w:sz w:val="20"/>
                <w:szCs w:val="20"/>
                <w:lang w:val="en-US"/>
              </w:rPr>
              <w:t>participants</w:t>
            </w:r>
            <w:proofErr w:type="gramEnd"/>
            <w:r w:rsidRPr="00654EA0">
              <w:rPr>
                <w:rFonts w:eastAsia="Arial" w:cstheme="minorHAnsi"/>
                <w:color w:val="000000" w:themeColor="text1"/>
                <w:sz w:val="20"/>
                <w:szCs w:val="20"/>
                <w:lang w:val="en-US"/>
              </w:rPr>
              <w:t xml:space="preserve"> will be invited based on the gender equality principle)</w:t>
            </w:r>
          </w:p>
        </w:tc>
        <w:tc>
          <w:tcPr>
            <w:tcW w:w="6237" w:type="dxa"/>
            <w:vMerge/>
          </w:tcPr>
          <w:p w14:paraId="07B8AC22" w14:textId="77777777" w:rsidR="00B75F16" w:rsidRPr="00654EA0" w:rsidRDefault="00B75F16" w:rsidP="00B75F16">
            <w:pPr>
              <w:tabs>
                <w:tab w:val="left" w:pos="498"/>
              </w:tabs>
              <w:spacing w:before="60" w:after="60"/>
              <w:jc w:val="both"/>
              <w:rPr>
                <w:rFonts w:eastAsia="Arial" w:cstheme="minorHAnsi"/>
                <w:color w:val="000000" w:themeColor="text1"/>
                <w:sz w:val="20"/>
                <w:szCs w:val="20"/>
              </w:rPr>
            </w:pPr>
          </w:p>
        </w:tc>
      </w:tr>
      <w:tr w:rsidR="00B75F16" w:rsidRPr="00654EA0" w14:paraId="157F14DD" w14:textId="77777777" w:rsidTr="00B75F16">
        <w:tblPrEx>
          <w:tblLook w:val="04A0" w:firstRow="1" w:lastRow="0" w:firstColumn="1" w:lastColumn="0" w:noHBand="0" w:noVBand="1"/>
        </w:tblPrEx>
        <w:trPr>
          <w:trHeight w:val="615"/>
        </w:trPr>
        <w:tc>
          <w:tcPr>
            <w:tcW w:w="571" w:type="dxa"/>
          </w:tcPr>
          <w:p w14:paraId="405F3167" w14:textId="77777777" w:rsidR="00B75F16" w:rsidRPr="00654EA0" w:rsidRDefault="00B75F16" w:rsidP="00B75F16">
            <w:pPr>
              <w:spacing w:after="0" w:line="240" w:lineRule="auto"/>
              <w:jc w:val="both"/>
              <w:rPr>
                <w:rFonts w:eastAsia="Arial" w:cstheme="minorHAnsi"/>
                <w:color w:val="000000" w:themeColor="text1"/>
                <w:sz w:val="20"/>
                <w:szCs w:val="20"/>
                <w:lang w:val="en-US"/>
              </w:rPr>
            </w:pPr>
          </w:p>
        </w:tc>
        <w:tc>
          <w:tcPr>
            <w:tcW w:w="3966" w:type="dxa"/>
          </w:tcPr>
          <w:p w14:paraId="1EF725C5" w14:textId="47502DF6" w:rsidR="00B75F16" w:rsidRPr="00654EA0" w:rsidRDefault="00B75F16" w:rsidP="00B75F16">
            <w:pPr>
              <w:spacing w:after="0" w:line="240" w:lineRule="auto"/>
              <w:jc w:val="both"/>
              <w:rPr>
                <w:rFonts w:eastAsia="Arial" w:cstheme="minorHAnsi"/>
                <w:color w:val="000000" w:themeColor="text1"/>
                <w:sz w:val="20"/>
                <w:szCs w:val="20"/>
                <w:lang w:val="en-US"/>
              </w:rPr>
            </w:pPr>
            <w:r w:rsidRPr="00654EA0">
              <w:rPr>
                <w:rFonts w:eastAsia="Arial" w:cstheme="minorHAnsi"/>
                <w:color w:val="000000" w:themeColor="text1"/>
                <w:sz w:val="20"/>
                <w:szCs w:val="20"/>
                <w:lang w:val="en-US"/>
              </w:rPr>
              <w:t>-</w:t>
            </w:r>
          </w:p>
        </w:tc>
        <w:tc>
          <w:tcPr>
            <w:tcW w:w="4394" w:type="dxa"/>
          </w:tcPr>
          <w:p w14:paraId="6A0021BD" w14:textId="77777777" w:rsidR="00B75F16" w:rsidRPr="00654EA0" w:rsidRDefault="00B75F16" w:rsidP="00B75F16">
            <w:pPr>
              <w:spacing w:before="60" w:after="60"/>
              <w:jc w:val="both"/>
              <w:rPr>
                <w:rFonts w:eastAsia="Arial" w:cstheme="minorHAnsi"/>
                <w:color w:val="000000" w:themeColor="text1"/>
                <w:sz w:val="20"/>
                <w:szCs w:val="20"/>
              </w:rPr>
            </w:pPr>
            <w:r w:rsidRPr="00654EA0">
              <w:rPr>
                <w:rFonts w:eastAsia="Arial" w:cstheme="minorHAnsi"/>
                <w:color w:val="000000" w:themeColor="text1"/>
                <w:sz w:val="20"/>
                <w:szCs w:val="20"/>
              </w:rPr>
              <w:t>A 1.3.3.2: Developing and conducting training for potential sovereign issuers (Ministry of Finance, local authorities) on development and implementation of green and sustainable bond frameworks and green/sustainable bond issuance, including external review aspects</w:t>
            </w:r>
          </w:p>
          <w:p w14:paraId="221B34AA" w14:textId="77777777" w:rsidR="00B75F16" w:rsidRPr="00654EA0" w:rsidRDefault="00B75F16" w:rsidP="00B75F16">
            <w:pPr>
              <w:spacing w:before="60" w:after="60"/>
              <w:jc w:val="both"/>
              <w:rPr>
                <w:rFonts w:eastAsia="Arial" w:cstheme="minorHAnsi"/>
                <w:color w:val="000000" w:themeColor="text1"/>
                <w:sz w:val="20"/>
                <w:szCs w:val="20"/>
              </w:rPr>
            </w:pPr>
            <w:r w:rsidRPr="00654EA0">
              <w:rPr>
                <w:rFonts w:eastAsia="Arial" w:cstheme="minorHAnsi"/>
                <w:color w:val="000000" w:themeColor="text1"/>
                <w:sz w:val="20"/>
                <w:szCs w:val="20"/>
              </w:rPr>
              <w:t>D 1.3.3.2 At least 20 representatives of the Ministry of Finance and local authorities are trained on development and implementation of green and sustainable bond frameworks and green/sustainable bond issuance, including external review aspects [1 training]</w:t>
            </w:r>
          </w:p>
          <w:p w14:paraId="0A70B8E2" w14:textId="08C031E8" w:rsidR="00B75F16" w:rsidRPr="00654EA0" w:rsidRDefault="00B75F16" w:rsidP="00B75F16">
            <w:pPr>
              <w:spacing w:before="60" w:after="60"/>
              <w:jc w:val="both"/>
              <w:rPr>
                <w:rFonts w:eastAsia="Arial" w:cstheme="minorHAnsi"/>
                <w:color w:val="000000" w:themeColor="text1"/>
                <w:sz w:val="20"/>
                <w:szCs w:val="20"/>
              </w:rPr>
            </w:pPr>
            <w:r w:rsidRPr="00654EA0">
              <w:rPr>
                <w:rFonts w:eastAsia="Arial" w:cstheme="minorHAnsi"/>
                <w:color w:val="000000" w:themeColor="text1"/>
                <w:sz w:val="20"/>
                <w:szCs w:val="20"/>
                <w:lang w:val="en-US"/>
              </w:rPr>
              <w:t>(</w:t>
            </w:r>
            <w:proofErr w:type="gramStart"/>
            <w:r w:rsidRPr="00654EA0">
              <w:rPr>
                <w:rFonts w:eastAsia="Arial" w:cstheme="minorHAnsi"/>
                <w:color w:val="000000" w:themeColor="text1"/>
                <w:sz w:val="20"/>
                <w:szCs w:val="20"/>
                <w:lang w:val="en-US"/>
              </w:rPr>
              <w:t>participants</w:t>
            </w:r>
            <w:proofErr w:type="gramEnd"/>
            <w:r w:rsidRPr="00654EA0">
              <w:rPr>
                <w:rFonts w:eastAsia="Arial" w:cstheme="minorHAnsi"/>
                <w:color w:val="000000" w:themeColor="text1"/>
                <w:sz w:val="20"/>
                <w:szCs w:val="20"/>
                <w:lang w:val="en-US"/>
              </w:rPr>
              <w:t xml:space="preserve"> will be invited based on the gender equality principle)</w:t>
            </w:r>
          </w:p>
        </w:tc>
        <w:tc>
          <w:tcPr>
            <w:tcW w:w="6237" w:type="dxa"/>
            <w:vMerge/>
          </w:tcPr>
          <w:p w14:paraId="21716010" w14:textId="77777777" w:rsidR="00B75F16" w:rsidRPr="00654EA0" w:rsidRDefault="00B75F16" w:rsidP="00B75F16">
            <w:pPr>
              <w:tabs>
                <w:tab w:val="left" w:pos="498"/>
              </w:tabs>
              <w:spacing w:before="60" w:after="60"/>
              <w:jc w:val="both"/>
              <w:rPr>
                <w:rFonts w:eastAsia="Arial" w:cstheme="minorHAnsi"/>
                <w:color w:val="000000" w:themeColor="text1"/>
                <w:sz w:val="20"/>
                <w:szCs w:val="20"/>
              </w:rPr>
            </w:pPr>
          </w:p>
        </w:tc>
      </w:tr>
    </w:tbl>
    <w:p w14:paraId="041F5964" w14:textId="77777777" w:rsidR="009C5EC5" w:rsidRPr="008A0D6E" w:rsidRDefault="009C5EC5">
      <w:pPr>
        <w:jc w:val="both"/>
        <w:rPr>
          <w:rFonts w:asciiTheme="minorHAnsi" w:hAnsiTheme="minorHAnsi" w:cstheme="minorHAnsi"/>
        </w:rPr>
        <w:sectPr w:rsidR="009C5EC5" w:rsidRPr="008A0D6E" w:rsidSect="002B26D2">
          <w:pgSz w:w="16838" w:h="11906" w:orient="landscape"/>
          <w:pgMar w:top="993" w:right="1134" w:bottom="1418" w:left="1418" w:header="709" w:footer="709" w:gutter="0"/>
          <w:cols w:space="720"/>
        </w:sectPr>
      </w:pPr>
    </w:p>
    <w:p w14:paraId="591B9DC8" w14:textId="6AD69420" w:rsidR="009C5EC5" w:rsidRPr="008A0D6E" w:rsidRDefault="00E613A0">
      <w:pPr>
        <w:spacing w:after="120"/>
        <w:ind w:right="-29"/>
        <w:jc w:val="both"/>
        <w:rPr>
          <w:rFonts w:asciiTheme="minorHAnsi" w:hAnsiTheme="minorHAnsi" w:cstheme="minorHAnsi"/>
        </w:rPr>
      </w:pPr>
      <w:r w:rsidRPr="008A0D6E">
        <w:rPr>
          <w:rFonts w:asciiTheme="minorHAnsi" w:hAnsiTheme="minorHAnsi" w:cstheme="minorHAnsi"/>
          <w:b/>
          <w:lang w:val="en-US"/>
        </w:rPr>
        <w:lastRenderedPageBreak/>
        <w:t>Objective</w:t>
      </w:r>
      <w:r w:rsidR="006E2F80" w:rsidRPr="008A0D6E">
        <w:rPr>
          <w:rFonts w:asciiTheme="minorHAnsi" w:hAnsiTheme="minorHAnsi" w:cstheme="minorHAnsi"/>
          <w:b/>
        </w:rPr>
        <w:t xml:space="preserve"> 2: Strategic framework </w:t>
      </w:r>
    </w:p>
    <w:p w14:paraId="1380EAEF" w14:textId="04D52713" w:rsidR="009C5EC5" w:rsidRPr="008A0D6E" w:rsidRDefault="006E2F80">
      <w:pPr>
        <w:spacing w:after="0" w:line="240" w:lineRule="auto"/>
        <w:ind w:right="-28"/>
        <w:jc w:val="both"/>
        <w:rPr>
          <w:rFonts w:asciiTheme="minorHAnsi" w:hAnsiTheme="minorHAnsi" w:cstheme="minorHAnsi"/>
          <w:lang w:val="en-US"/>
        </w:rPr>
      </w:pPr>
      <w:r w:rsidRPr="008A0D6E">
        <w:rPr>
          <w:rFonts w:asciiTheme="minorHAnsi" w:hAnsiTheme="minorHAnsi" w:cstheme="minorHAnsi"/>
        </w:rPr>
        <w:t>This component will support improved financial regulation in Kazakhstan and update the country's GCF program by enhancing the climate finance investment strategy through private sector involvement and conducting a Hydrometeorological Diagnostic of the country to determine future investment needs, improving NMHS</w:t>
      </w:r>
      <w:r w:rsidR="00FA215F" w:rsidRPr="008A0D6E">
        <w:rPr>
          <w:rFonts w:asciiTheme="minorHAnsi" w:hAnsiTheme="minorHAnsi" w:cstheme="minorHAnsi"/>
        </w:rPr>
        <w:t>‘</w:t>
      </w:r>
      <w:r w:rsidRPr="008A0D6E">
        <w:rPr>
          <w:rFonts w:asciiTheme="minorHAnsi" w:hAnsiTheme="minorHAnsi" w:cstheme="minorHAnsi"/>
        </w:rPr>
        <w:t xml:space="preserve">s to address hydrometeorological issues, climate change, and other related problems and identifying opportunities for the </w:t>
      </w:r>
      <w:r w:rsidR="00F13504" w:rsidRPr="008A0D6E">
        <w:rPr>
          <w:rFonts w:asciiTheme="minorHAnsi" w:hAnsiTheme="minorHAnsi" w:cstheme="minorHAnsi"/>
          <w:lang w:val="en-US"/>
        </w:rPr>
        <w:t>DA</w:t>
      </w:r>
      <w:r w:rsidR="002971C0" w:rsidRPr="008A0D6E">
        <w:rPr>
          <w:rFonts w:asciiTheme="minorHAnsi" w:hAnsiTheme="minorHAnsi" w:cstheme="minorHAnsi"/>
          <w:lang w:val="en-US"/>
        </w:rPr>
        <w:t>E</w:t>
      </w:r>
      <w:r w:rsidR="00F13504" w:rsidRPr="008A0D6E">
        <w:rPr>
          <w:rFonts w:asciiTheme="minorHAnsi" w:hAnsiTheme="minorHAnsi" w:cstheme="minorHAnsi"/>
          <w:lang w:val="en-US"/>
        </w:rPr>
        <w:t>.</w:t>
      </w:r>
    </w:p>
    <w:p w14:paraId="53C18E2B" w14:textId="735A14B7" w:rsidR="009C5EC5" w:rsidRPr="008A0D6E" w:rsidRDefault="006E2F80">
      <w:pPr>
        <w:spacing w:before="120" w:after="0" w:line="240" w:lineRule="auto"/>
        <w:jc w:val="both"/>
        <w:rPr>
          <w:rFonts w:asciiTheme="minorHAnsi" w:hAnsiTheme="minorHAnsi" w:cstheme="minorHAnsi"/>
        </w:rPr>
      </w:pPr>
      <w:bookmarkStart w:id="9" w:name="_heading=h.4d34og8" w:colFirst="0" w:colLast="0"/>
      <w:bookmarkEnd w:id="9"/>
      <w:r w:rsidRPr="008A0D6E">
        <w:rPr>
          <w:rFonts w:asciiTheme="minorHAnsi" w:hAnsiTheme="minorHAnsi" w:cstheme="minorHAnsi"/>
          <w:i/>
          <w:iCs/>
        </w:rPr>
        <w:t>Under Out</w:t>
      </w:r>
      <w:r w:rsidR="00535E0C" w:rsidRPr="008A0D6E">
        <w:rPr>
          <w:rFonts w:asciiTheme="minorHAnsi" w:hAnsiTheme="minorHAnsi" w:cstheme="minorHAnsi"/>
          <w:i/>
          <w:iCs/>
          <w:lang w:val="en-US"/>
        </w:rPr>
        <w:t>come</w:t>
      </w:r>
      <w:r w:rsidRPr="008A0D6E">
        <w:rPr>
          <w:rFonts w:asciiTheme="minorHAnsi" w:hAnsiTheme="minorHAnsi" w:cstheme="minorHAnsi"/>
          <w:i/>
          <w:iCs/>
        </w:rPr>
        <w:t xml:space="preserve"> 2.1</w:t>
      </w:r>
      <w:r w:rsidRPr="008A0D6E">
        <w:rPr>
          <w:rFonts w:asciiTheme="minorHAnsi" w:hAnsiTheme="minorHAnsi" w:cstheme="minorHAnsi"/>
        </w:rPr>
        <w:t>, support for Hydrometeorological diagnostics and identification of future investment needs is provided, as Kaz</w:t>
      </w:r>
      <w:r w:rsidR="00535E0C" w:rsidRPr="008A0D6E">
        <w:rPr>
          <w:rFonts w:asciiTheme="minorHAnsi" w:hAnsiTheme="minorHAnsi" w:cstheme="minorHAnsi"/>
        </w:rPr>
        <w:t>hyd</w:t>
      </w:r>
      <w:r w:rsidRPr="008A0D6E">
        <w:rPr>
          <w:rFonts w:asciiTheme="minorHAnsi" w:hAnsiTheme="minorHAnsi" w:cstheme="minorHAnsi"/>
        </w:rPr>
        <w:t xml:space="preserve">romet, even before the start of the Project, received financial support from the World Bank to prepare a report on the diagnosis of hydrometeorological services of Kazakhstan and in this regard, the </w:t>
      </w:r>
      <w:r w:rsidR="00AB4F38" w:rsidRPr="008A0D6E">
        <w:rPr>
          <w:rFonts w:asciiTheme="minorHAnsi" w:hAnsiTheme="minorHAnsi" w:cstheme="minorHAnsi"/>
        </w:rPr>
        <w:t>Outcome</w:t>
      </w:r>
      <w:r w:rsidRPr="008A0D6E">
        <w:rPr>
          <w:rFonts w:asciiTheme="minorHAnsi" w:hAnsiTheme="minorHAnsi" w:cstheme="minorHAnsi"/>
        </w:rPr>
        <w:t xml:space="preserve"> 2.1.2 at this stage should be reviewed. </w:t>
      </w:r>
    </w:p>
    <w:p w14:paraId="4377DC11" w14:textId="77777777" w:rsidR="009C5EC5" w:rsidRPr="008A0D6E" w:rsidRDefault="006E2F80">
      <w:pPr>
        <w:spacing w:before="120" w:after="0" w:line="240" w:lineRule="auto"/>
        <w:jc w:val="both"/>
        <w:rPr>
          <w:rFonts w:asciiTheme="minorHAnsi" w:hAnsiTheme="minorHAnsi" w:cstheme="minorHAnsi"/>
        </w:rPr>
      </w:pPr>
      <w:bookmarkStart w:id="10" w:name="_heading=h.2s8eyo1" w:colFirst="0" w:colLast="0"/>
      <w:bookmarkEnd w:id="10"/>
      <w:r w:rsidRPr="008A0D6E">
        <w:rPr>
          <w:rFonts w:asciiTheme="minorHAnsi" w:hAnsiTheme="minorHAnsi" w:cstheme="minorHAnsi"/>
        </w:rPr>
        <w:t xml:space="preserve">Significant gaps exist in the availability of essential weather and climate observations, negatively affecting the quality of weather forecasts and climate predictions. </w:t>
      </w:r>
    </w:p>
    <w:p w14:paraId="684246D9" w14:textId="260AC2D6" w:rsidR="009C5EC5" w:rsidRPr="008A0D6E" w:rsidRDefault="006E2F80">
      <w:pPr>
        <w:spacing w:before="120" w:after="0" w:line="240" w:lineRule="auto"/>
        <w:jc w:val="both"/>
        <w:rPr>
          <w:rFonts w:asciiTheme="minorHAnsi" w:hAnsiTheme="minorHAnsi" w:cstheme="minorHAnsi"/>
        </w:rPr>
      </w:pPr>
      <w:r w:rsidRPr="008A0D6E">
        <w:rPr>
          <w:rFonts w:asciiTheme="minorHAnsi" w:hAnsiTheme="minorHAnsi" w:cstheme="minorHAnsi"/>
        </w:rPr>
        <w:t>Due to climate change, the frequency and intensity of floods and other climatic factors are expected to increase, making it even more urgent to prioritize investments in</w:t>
      </w:r>
      <w:r w:rsidR="00535E0C" w:rsidRPr="008A0D6E">
        <w:rPr>
          <w:rFonts w:asciiTheme="minorHAnsi" w:hAnsiTheme="minorHAnsi" w:cstheme="minorHAnsi"/>
        </w:rPr>
        <w:t xml:space="preserve"> an</w:t>
      </w:r>
      <w:r w:rsidRPr="008A0D6E">
        <w:rPr>
          <w:rFonts w:asciiTheme="minorHAnsi" w:hAnsiTheme="minorHAnsi" w:cstheme="minorHAnsi"/>
        </w:rPr>
        <w:t xml:space="preserve"> </w:t>
      </w:r>
      <w:r w:rsidR="00535E0C" w:rsidRPr="008A0D6E">
        <w:rPr>
          <w:rFonts w:asciiTheme="minorHAnsi" w:hAnsiTheme="minorHAnsi" w:cstheme="minorHAnsi"/>
        </w:rPr>
        <w:t>early warning and</w:t>
      </w:r>
      <w:r w:rsidRPr="008A0D6E">
        <w:rPr>
          <w:rFonts w:asciiTheme="minorHAnsi" w:hAnsiTheme="minorHAnsi" w:cstheme="minorHAnsi"/>
        </w:rPr>
        <w:t xml:space="preserve"> forecasting.</w:t>
      </w:r>
    </w:p>
    <w:p w14:paraId="51A4E865" w14:textId="7C00FDE0" w:rsidR="009C5EC5" w:rsidRPr="008A0D6E" w:rsidRDefault="006E2F80">
      <w:pPr>
        <w:spacing w:before="120" w:after="0" w:line="240" w:lineRule="auto"/>
        <w:jc w:val="both"/>
        <w:rPr>
          <w:rFonts w:asciiTheme="minorHAnsi" w:hAnsiTheme="minorHAnsi" w:cstheme="minorHAnsi"/>
        </w:rPr>
      </w:pPr>
      <w:r w:rsidRPr="008A0D6E">
        <w:rPr>
          <w:rFonts w:asciiTheme="minorHAnsi" w:hAnsiTheme="minorHAnsi" w:cstheme="minorHAnsi"/>
        </w:rPr>
        <w:t>A</w:t>
      </w:r>
      <w:r w:rsidR="00535E0C" w:rsidRPr="008A0D6E">
        <w:rPr>
          <w:rFonts w:asciiTheme="minorHAnsi" w:hAnsiTheme="minorHAnsi" w:cstheme="minorHAnsi"/>
        </w:rPr>
        <w:t>n early warning and</w:t>
      </w:r>
      <w:r w:rsidRPr="008A0D6E">
        <w:rPr>
          <w:rFonts w:asciiTheme="minorHAnsi" w:hAnsiTheme="minorHAnsi" w:cstheme="minorHAnsi"/>
        </w:rPr>
        <w:t xml:space="preserve"> forecasting system will provide information on the possibility and severity of impending hazards. It will help warn the population of the coming changes and allow timely preparation. The application of remote sensing systems at all stages of research and observation will make it possible to assess the extent of disasters and subsequently make important and precise management and crisis management decisions. The system can also be used to identify specific sites, zones, and population groups in need of priority assistance. </w:t>
      </w:r>
    </w:p>
    <w:p w14:paraId="3E74444E" w14:textId="77777777" w:rsidR="009C5EC5" w:rsidRPr="008A0D6E" w:rsidRDefault="006E2F80">
      <w:pPr>
        <w:spacing w:before="120" w:after="0" w:line="240" w:lineRule="auto"/>
        <w:jc w:val="both"/>
        <w:rPr>
          <w:rFonts w:asciiTheme="minorHAnsi" w:hAnsiTheme="minorHAnsi" w:cstheme="minorHAnsi"/>
        </w:rPr>
      </w:pPr>
      <w:r w:rsidRPr="008A0D6E">
        <w:rPr>
          <w:rFonts w:asciiTheme="minorHAnsi" w:hAnsiTheme="minorHAnsi" w:cstheme="minorHAnsi"/>
        </w:rPr>
        <w:t>Regions often need more financial resources and technical skills to effectively monitor and respond to disaster risks. Supporting this area will help close the gap and provide communities with access to the necessary resources and technology provided by GCF activities, ultimately increasing their resilience and preparedness for disasters.</w:t>
      </w:r>
    </w:p>
    <w:p w14:paraId="0D6D4778" w14:textId="77777777" w:rsidR="009C5EC5" w:rsidRPr="008A0D6E" w:rsidRDefault="006E2F80">
      <w:pPr>
        <w:spacing w:before="120" w:after="0" w:line="240" w:lineRule="auto"/>
        <w:jc w:val="both"/>
        <w:rPr>
          <w:rFonts w:asciiTheme="minorHAnsi" w:hAnsiTheme="minorHAnsi" w:cstheme="minorHAnsi"/>
        </w:rPr>
      </w:pPr>
      <w:r w:rsidRPr="008A0D6E">
        <w:rPr>
          <w:rFonts w:asciiTheme="minorHAnsi" w:hAnsiTheme="minorHAnsi" w:cstheme="minorHAnsi"/>
        </w:rPr>
        <w:t xml:space="preserve">Access to GCF funds in this format will help enhance the state's ability to manage disasters and strategic planning in one of its highest-priority sectors. </w:t>
      </w:r>
    </w:p>
    <w:p w14:paraId="3780D440" w14:textId="5A29AC8D" w:rsidR="009C5EC5" w:rsidRPr="008A0D6E" w:rsidRDefault="00AB4F38">
      <w:pPr>
        <w:spacing w:before="120" w:after="0" w:line="240" w:lineRule="auto"/>
        <w:ind w:right="-29"/>
        <w:jc w:val="both"/>
        <w:rPr>
          <w:rFonts w:asciiTheme="minorHAnsi" w:hAnsiTheme="minorHAnsi" w:cstheme="minorHAnsi"/>
          <w:i/>
          <w:iCs/>
        </w:rPr>
      </w:pPr>
      <w:r w:rsidRPr="008A0D6E">
        <w:rPr>
          <w:rFonts w:asciiTheme="minorHAnsi" w:hAnsiTheme="minorHAnsi" w:cstheme="minorHAnsi"/>
          <w:i/>
          <w:iCs/>
        </w:rPr>
        <w:t xml:space="preserve">Outcome 2.2 </w:t>
      </w:r>
    </w:p>
    <w:p w14:paraId="645B7B62" w14:textId="77777777" w:rsidR="009C5EC5" w:rsidRPr="008A0D6E" w:rsidRDefault="006E2F80">
      <w:pPr>
        <w:spacing w:after="0" w:line="240" w:lineRule="auto"/>
        <w:ind w:right="-28"/>
        <w:jc w:val="both"/>
        <w:rPr>
          <w:rFonts w:asciiTheme="minorHAnsi" w:hAnsiTheme="minorHAnsi" w:cstheme="minorHAnsi"/>
        </w:rPr>
      </w:pPr>
      <w:r w:rsidRPr="008A0D6E">
        <w:rPr>
          <w:rFonts w:asciiTheme="minorHAnsi" w:hAnsiTheme="minorHAnsi" w:cstheme="minorHAnsi"/>
        </w:rPr>
        <w:t>Improving the regulatory framework of the financial sector, including, among other things, disclosure and reporting requirements, as well as developing the concept of better integration of green finance into existing banking sector operations.</w:t>
      </w:r>
    </w:p>
    <w:p w14:paraId="24993A2A" w14:textId="3BCB4BF7" w:rsidR="009C5EC5" w:rsidRPr="008A0D6E" w:rsidRDefault="006E2F80">
      <w:pPr>
        <w:spacing w:after="0" w:line="240" w:lineRule="auto"/>
        <w:jc w:val="both"/>
        <w:rPr>
          <w:rFonts w:asciiTheme="minorHAnsi" w:hAnsiTheme="minorHAnsi" w:cstheme="minorHAnsi"/>
        </w:rPr>
      </w:pPr>
      <w:r w:rsidRPr="008A0D6E">
        <w:rPr>
          <w:rFonts w:asciiTheme="minorHAnsi" w:hAnsiTheme="minorHAnsi" w:cstheme="minorHAnsi"/>
        </w:rPr>
        <w:t xml:space="preserve">Since the financial regulator independently prepared a number of documents, including the Roadmap, ESG risk management guidelines, and ESG disclosure guidelines, it is proposed to change activities in the capacity building activities of the banking sector, financial institutions to develop and implement green and sustainable bonds </w:t>
      </w:r>
      <w:r w:rsidR="002C28EE" w:rsidRPr="002C28EE">
        <w:rPr>
          <w:rFonts w:asciiTheme="minorHAnsi" w:hAnsiTheme="minorHAnsi" w:cstheme="minorHAnsi"/>
        </w:rPr>
        <w:t>policies</w:t>
      </w:r>
      <w:r w:rsidRPr="008A0D6E">
        <w:rPr>
          <w:rFonts w:asciiTheme="minorHAnsi" w:hAnsiTheme="minorHAnsi" w:cstheme="minorHAnsi"/>
        </w:rPr>
        <w:t xml:space="preserve"> and issue green/sustainable financing instruments, as well as other activities.</w:t>
      </w:r>
    </w:p>
    <w:p w14:paraId="255935C0" w14:textId="77777777" w:rsidR="009C5EC5" w:rsidRPr="008A0D6E" w:rsidRDefault="006E2F80">
      <w:pPr>
        <w:spacing w:after="0" w:line="240" w:lineRule="auto"/>
        <w:jc w:val="both"/>
        <w:rPr>
          <w:rFonts w:asciiTheme="minorHAnsi" w:hAnsiTheme="minorHAnsi" w:cstheme="minorHAnsi"/>
        </w:rPr>
      </w:pPr>
      <w:r w:rsidRPr="008A0D6E">
        <w:rPr>
          <w:rFonts w:asciiTheme="minorHAnsi" w:hAnsiTheme="minorHAnsi" w:cstheme="minorHAnsi"/>
        </w:rPr>
        <w:t>In particular, it is proposed to promote the national vision of sustainable finance through the implementation of appropriate systems and tools for tracking and reporting on green finance and the introduction of ESG principles by developing reliable templates for ESG-information disclosure and reporting on green finance to support the implementation of the financial regulator guidelines on ESG-reporting, environmental and social risk management systems, and carbon footprint accounting.</w:t>
      </w:r>
    </w:p>
    <w:p w14:paraId="1E343371" w14:textId="77777777" w:rsidR="009C5EC5" w:rsidRPr="008A0D6E" w:rsidRDefault="009C5EC5">
      <w:pPr>
        <w:spacing w:before="120" w:after="0" w:line="240" w:lineRule="auto"/>
        <w:ind w:right="-29"/>
        <w:jc w:val="both"/>
        <w:rPr>
          <w:rFonts w:asciiTheme="minorHAnsi" w:hAnsiTheme="minorHAnsi" w:cstheme="minorHAnsi"/>
        </w:rPr>
        <w:sectPr w:rsidR="009C5EC5" w:rsidRPr="008A0D6E">
          <w:pgSz w:w="11906" w:h="16838"/>
          <w:pgMar w:top="1134" w:right="1418" w:bottom="1418" w:left="1276" w:header="709" w:footer="709" w:gutter="0"/>
          <w:cols w:space="720"/>
        </w:sectPr>
      </w:pPr>
    </w:p>
    <w:p w14:paraId="2A379ED6" w14:textId="635F8B85" w:rsidR="009C5EC5" w:rsidRPr="008A0D6E" w:rsidRDefault="006E2F80">
      <w:pPr>
        <w:spacing w:before="120" w:after="0" w:line="240" w:lineRule="auto"/>
        <w:ind w:right="-29"/>
        <w:jc w:val="both"/>
        <w:rPr>
          <w:rFonts w:asciiTheme="minorHAnsi" w:hAnsiTheme="minorHAnsi" w:cstheme="minorHAnsi"/>
        </w:rPr>
      </w:pPr>
      <w:r w:rsidRPr="008A0D6E">
        <w:rPr>
          <w:rFonts w:asciiTheme="minorHAnsi" w:hAnsiTheme="minorHAnsi" w:cstheme="minorHAnsi"/>
          <w:b/>
        </w:rPr>
        <w:lastRenderedPageBreak/>
        <w:t>Table of changes</w:t>
      </w:r>
      <w:r w:rsidR="00AF6645" w:rsidRPr="008A0D6E">
        <w:rPr>
          <w:rFonts w:asciiTheme="minorHAnsi" w:hAnsiTheme="minorHAnsi" w:cstheme="minorHAnsi"/>
          <w:b/>
        </w:rPr>
        <w:t>:</w:t>
      </w:r>
      <w:r w:rsidRPr="008A0D6E">
        <w:rPr>
          <w:rFonts w:asciiTheme="minorHAnsi" w:hAnsiTheme="minorHAnsi" w:cstheme="minorHAnsi"/>
          <w:b/>
        </w:rPr>
        <w:t xml:space="preserve"> </w:t>
      </w:r>
      <w:r w:rsidR="00AF6645" w:rsidRPr="008A0D6E">
        <w:rPr>
          <w:rFonts w:asciiTheme="minorHAnsi" w:hAnsiTheme="minorHAnsi" w:cstheme="minorHAnsi"/>
        </w:rPr>
        <w:t>(T</w:t>
      </w:r>
      <w:r w:rsidRPr="008A0D6E">
        <w:rPr>
          <w:rFonts w:asciiTheme="minorHAnsi" w:hAnsiTheme="minorHAnsi" w:cstheme="minorHAnsi"/>
        </w:rPr>
        <w:t xml:space="preserve">he table shows the changes proposed for measure </w:t>
      </w:r>
      <w:r w:rsidR="00AF6645" w:rsidRPr="008A0D6E">
        <w:rPr>
          <w:rFonts w:asciiTheme="minorHAnsi" w:hAnsiTheme="minorHAnsi" w:cstheme="minorHAnsi"/>
        </w:rPr>
        <w:t xml:space="preserve">2.1 and </w:t>
      </w:r>
      <w:r w:rsidRPr="008A0D6E">
        <w:rPr>
          <w:rFonts w:asciiTheme="minorHAnsi" w:hAnsiTheme="minorHAnsi" w:cstheme="minorHAnsi"/>
        </w:rPr>
        <w:t>2.2</w:t>
      </w:r>
      <w:r w:rsidR="00AF6645" w:rsidRPr="008A0D6E">
        <w:rPr>
          <w:rFonts w:asciiTheme="minorHAnsi" w:hAnsiTheme="minorHAnsi" w:cstheme="minorHAnsi"/>
        </w:rPr>
        <w:t>)</w:t>
      </w:r>
      <w:r w:rsidRPr="008A0D6E">
        <w:rPr>
          <w:rFonts w:asciiTheme="minorHAnsi" w:hAnsiTheme="minorHAnsi" w:cstheme="minorHAnsi"/>
        </w:rPr>
        <w:t xml:space="preserve"> </w:t>
      </w:r>
    </w:p>
    <w:p w14:paraId="7A55EE62" w14:textId="77777777" w:rsidR="00F32599" w:rsidRPr="008A0D6E" w:rsidRDefault="00F32599">
      <w:pPr>
        <w:spacing w:before="120" w:after="0" w:line="240" w:lineRule="auto"/>
        <w:ind w:right="-29"/>
        <w:jc w:val="both"/>
        <w:rPr>
          <w:rFonts w:asciiTheme="minorHAnsi" w:hAnsiTheme="minorHAnsi" w:cstheme="minorHAnsi"/>
        </w:rPr>
      </w:pPr>
    </w:p>
    <w:tbl>
      <w:tblPr>
        <w:tblStyle w:val="aff1"/>
        <w:tblW w:w="15168"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71"/>
        <w:gridCol w:w="3966"/>
        <w:gridCol w:w="4394"/>
        <w:gridCol w:w="6237"/>
      </w:tblGrid>
      <w:tr w:rsidR="00F42DAF" w:rsidRPr="008A0D6E" w14:paraId="01DF99D7" w14:textId="77777777" w:rsidTr="00B75F16">
        <w:trPr>
          <w:trHeight w:val="615"/>
        </w:trPr>
        <w:tc>
          <w:tcPr>
            <w:tcW w:w="571" w:type="dxa"/>
          </w:tcPr>
          <w:p w14:paraId="73B69B1A" w14:textId="77777777" w:rsidR="00F42DAF" w:rsidRPr="008A0D6E" w:rsidRDefault="00F42DAF" w:rsidP="00F770C1">
            <w:pPr>
              <w:spacing w:after="0" w:line="240" w:lineRule="auto"/>
              <w:jc w:val="center"/>
              <w:rPr>
                <w:rFonts w:asciiTheme="minorHAnsi" w:hAnsiTheme="minorHAnsi" w:cstheme="minorHAnsi"/>
                <w:b/>
              </w:rPr>
            </w:pPr>
            <w:r w:rsidRPr="008A0D6E">
              <w:rPr>
                <w:rFonts w:asciiTheme="minorHAnsi" w:hAnsiTheme="minorHAnsi" w:cstheme="minorHAnsi"/>
                <w:b/>
              </w:rPr>
              <w:t>No.</w:t>
            </w:r>
          </w:p>
        </w:tc>
        <w:tc>
          <w:tcPr>
            <w:tcW w:w="3966" w:type="dxa"/>
          </w:tcPr>
          <w:p w14:paraId="3F692B6F" w14:textId="147DBF0B" w:rsidR="00F42DAF" w:rsidRPr="008A0D6E" w:rsidRDefault="0030528C" w:rsidP="004C426F">
            <w:pPr>
              <w:spacing w:after="0" w:line="240" w:lineRule="auto"/>
              <w:jc w:val="center"/>
              <w:rPr>
                <w:rFonts w:asciiTheme="minorHAnsi" w:hAnsiTheme="minorHAnsi" w:cstheme="minorHAnsi"/>
                <w:b/>
              </w:rPr>
            </w:pPr>
            <w:r w:rsidRPr="008A0D6E">
              <w:rPr>
                <w:rFonts w:asciiTheme="minorHAnsi" w:hAnsiTheme="minorHAnsi" w:cstheme="minorHAnsi"/>
                <w:b/>
              </w:rPr>
              <w:t>I</w:t>
            </w:r>
            <w:r w:rsidR="00F42DAF" w:rsidRPr="008A0D6E">
              <w:rPr>
                <w:rFonts w:asciiTheme="minorHAnsi" w:hAnsiTheme="minorHAnsi" w:cstheme="minorHAnsi"/>
                <w:b/>
              </w:rPr>
              <w:t>n the project document</w:t>
            </w:r>
          </w:p>
          <w:p w14:paraId="40B405E2" w14:textId="77777777" w:rsidR="00F42DAF" w:rsidRPr="008A0D6E" w:rsidRDefault="00F42DAF" w:rsidP="004C426F">
            <w:pPr>
              <w:spacing w:after="0" w:line="240" w:lineRule="auto"/>
              <w:jc w:val="center"/>
              <w:rPr>
                <w:rFonts w:asciiTheme="minorHAnsi" w:hAnsiTheme="minorHAnsi" w:cstheme="minorHAnsi"/>
                <w:b/>
              </w:rPr>
            </w:pPr>
            <w:r w:rsidRPr="008A0D6E">
              <w:rPr>
                <w:rFonts w:asciiTheme="minorHAnsi" w:hAnsiTheme="minorHAnsi" w:cstheme="minorHAnsi"/>
                <w:b/>
              </w:rPr>
              <w:t>(original)</w:t>
            </w:r>
          </w:p>
        </w:tc>
        <w:tc>
          <w:tcPr>
            <w:tcW w:w="4394" w:type="dxa"/>
          </w:tcPr>
          <w:p w14:paraId="555290A8" w14:textId="7D6349F9" w:rsidR="00F42DAF" w:rsidRPr="008A0D6E" w:rsidRDefault="0030528C" w:rsidP="004C426F">
            <w:pPr>
              <w:spacing w:after="0" w:line="240" w:lineRule="auto"/>
              <w:jc w:val="center"/>
              <w:rPr>
                <w:rFonts w:asciiTheme="minorHAnsi" w:hAnsiTheme="minorHAnsi" w:cstheme="minorHAnsi"/>
                <w:b/>
              </w:rPr>
            </w:pPr>
            <w:r w:rsidRPr="008A0D6E">
              <w:rPr>
                <w:rFonts w:asciiTheme="minorHAnsi" w:hAnsiTheme="minorHAnsi" w:cstheme="minorHAnsi"/>
                <w:b/>
              </w:rPr>
              <w:t>P</w:t>
            </w:r>
            <w:r w:rsidR="00F42DAF" w:rsidRPr="008A0D6E">
              <w:rPr>
                <w:rFonts w:asciiTheme="minorHAnsi" w:hAnsiTheme="minorHAnsi" w:cstheme="minorHAnsi"/>
                <w:b/>
              </w:rPr>
              <w:t>roposed changes</w:t>
            </w:r>
          </w:p>
        </w:tc>
        <w:tc>
          <w:tcPr>
            <w:tcW w:w="6237" w:type="dxa"/>
          </w:tcPr>
          <w:p w14:paraId="5B8469E7" w14:textId="77777777" w:rsidR="00F42DAF" w:rsidRPr="008A0D6E" w:rsidRDefault="00F42DAF" w:rsidP="004C426F">
            <w:pPr>
              <w:spacing w:after="0" w:line="240" w:lineRule="auto"/>
              <w:jc w:val="center"/>
              <w:rPr>
                <w:rFonts w:asciiTheme="minorHAnsi" w:hAnsiTheme="minorHAnsi" w:cstheme="minorHAnsi"/>
                <w:b/>
              </w:rPr>
            </w:pPr>
            <w:r w:rsidRPr="008A0D6E">
              <w:rPr>
                <w:rFonts w:asciiTheme="minorHAnsi" w:hAnsiTheme="minorHAnsi" w:cstheme="minorHAnsi"/>
                <w:b/>
              </w:rPr>
              <w:t>Justification and Comments</w:t>
            </w:r>
          </w:p>
        </w:tc>
      </w:tr>
      <w:tr w:rsidR="00861D0B" w:rsidRPr="008A0D6E" w14:paraId="35614608" w14:textId="77777777" w:rsidTr="00B75F16">
        <w:trPr>
          <w:trHeight w:val="615"/>
        </w:trPr>
        <w:tc>
          <w:tcPr>
            <w:tcW w:w="571" w:type="dxa"/>
          </w:tcPr>
          <w:p w14:paraId="7DC55A1F" w14:textId="4068ECC3" w:rsidR="00861D0B" w:rsidRPr="008A0D6E" w:rsidRDefault="00861D0B" w:rsidP="00861D0B">
            <w:pPr>
              <w:spacing w:after="0" w:line="240" w:lineRule="auto"/>
              <w:jc w:val="center"/>
              <w:rPr>
                <w:rFonts w:asciiTheme="minorHAnsi" w:hAnsiTheme="minorHAnsi" w:cstheme="minorHAnsi"/>
                <w:b/>
              </w:rPr>
            </w:pPr>
            <w:r w:rsidRPr="008A0D6E">
              <w:rPr>
                <w:rFonts w:asciiTheme="minorHAnsi" w:hAnsiTheme="minorHAnsi" w:cstheme="minorHAnsi"/>
                <w:b/>
                <w:lang w:val="ru-RU"/>
              </w:rPr>
              <w:t>1</w:t>
            </w:r>
          </w:p>
        </w:tc>
        <w:tc>
          <w:tcPr>
            <w:tcW w:w="3966" w:type="dxa"/>
          </w:tcPr>
          <w:p w14:paraId="144FDC78" w14:textId="77777777" w:rsidR="00861D0B" w:rsidRPr="00255D1D" w:rsidRDefault="00861D0B" w:rsidP="00861D0B">
            <w:pPr>
              <w:spacing w:after="0" w:line="240" w:lineRule="auto"/>
              <w:jc w:val="both"/>
              <w:rPr>
                <w:rFonts w:asciiTheme="minorHAnsi" w:hAnsiTheme="minorHAnsi" w:cstheme="minorHAnsi"/>
                <w:sz w:val="20"/>
                <w:szCs w:val="20"/>
              </w:rPr>
            </w:pPr>
            <w:r w:rsidRPr="00255D1D">
              <w:rPr>
                <w:rFonts w:asciiTheme="minorHAnsi" w:hAnsiTheme="minorHAnsi" w:cstheme="minorHAnsi"/>
                <w:sz w:val="20"/>
                <w:szCs w:val="20"/>
              </w:rPr>
              <w:t>Output 2.1.2: Report on the diagnosis of hydrometeorological services of Kazakhstan, reviewed by a WMO member organization</w:t>
            </w:r>
          </w:p>
          <w:p w14:paraId="56C9A316" w14:textId="77777777" w:rsidR="00861D0B" w:rsidRPr="00255D1D" w:rsidRDefault="00861D0B" w:rsidP="00861D0B">
            <w:pPr>
              <w:spacing w:after="0" w:line="240" w:lineRule="auto"/>
              <w:jc w:val="both"/>
              <w:rPr>
                <w:rFonts w:asciiTheme="minorHAnsi" w:hAnsiTheme="minorHAnsi" w:cstheme="minorHAnsi"/>
                <w:sz w:val="20"/>
                <w:szCs w:val="20"/>
              </w:rPr>
            </w:pPr>
          </w:p>
          <w:p w14:paraId="10826560" w14:textId="77777777" w:rsidR="00861D0B" w:rsidRPr="00255D1D" w:rsidRDefault="00861D0B" w:rsidP="00861D0B">
            <w:pPr>
              <w:spacing w:after="0" w:line="240" w:lineRule="auto"/>
              <w:jc w:val="both"/>
              <w:rPr>
                <w:rFonts w:asciiTheme="minorHAnsi" w:hAnsiTheme="minorHAnsi" w:cstheme="minorHAnsi"/>
                <w:sz w:val="20"/>
                <w:szCs w:val="20"/>
              </w:rPr>
            </w:pPr>
          </w:p>
          <w:p w14:paraId="171F44A9" w14:textId="77777777" w:rsidR="00861D0B" w:rsidRPr="00255D1D" w:rsidRDefault="00861D0B" w:rsidP="00861D0B">
            <w:pPr>
              <w:spacing w:after="0" w:line="240" w:lineRule="auto"/>
              <w:jc w:val="center"/>
              <w:rPr>
                <w:rFonts w:asciiTheme="minorHAnsi" w:hAnsiTheme="minorHAnsi" w:cstheme="minorHAnsi"/>
                <w:b/>
                <w:sz w:val="20"/>
                <w:szCs w:val="20"/>
              </w:rPr>
            </w:pPr>
          </w:p>
        </w:tc>
        <w:tc>
          <w:tcPr>
            <w:tcW w:w="4394" w:type="dxa"/>
          </w:tcPr>
          <w:p w14:paraId="7577DA4E" w14:textId="77777777" w:rsidR="00861D0B" w:rsidRPr="00255D1D" w:rsidRDefault="00861D0B" w:rsidP="00861D0B">
            <w:pPr>
              <w:spacing w:before="60" w:after="60"/>
              <w:jc w:val="both"/>
              <w:rPr>
                <w:rFonts w:asciiTheme="minorHAnsi" w:hAnsiTheme="minorHAnsi" w:cstheme="minorHAnsi"/>
                <w:sz w:val="20"/>
                <w:szCs w:val="20"/>
                <w:lang w:val="en-US"/>
              </w:rPr>
            </w:pPr>
            <w:r w:rsidRPr="00255D1D">
              <w:rPr>
                <w:rFonts w:asciiTheme="minorHAnsi" w:hAnsiTheme="minorHAnsi" w:cstheme="minorHAnsi"/>
                <w:sz w:val="20"/>
                <w:szCs w:val="20"/>
                <w:lang w:val="en-US"/>
              </w:rPr>
              <w:t>Retrieved</w:t>
            </w:r>
          </w:p>
          <w:p w14:paraId="11FED8A7" w14:textId="77777777" w:rsidR="00861D0B" w:rsidRPr="00255D1D" w:rsidRDefault="00861D0B" w:rsidP="00861D0B">
            <w:pPr>
              <w:spacing w:before="60" w:after="60"/>
              <w:jc w:val="both"/>
              <w:rPr>
                <w:rFonts w:asciiTheme="minorHAnsi" w:hAnsiTheme="minorHAnsi" w:cstheme="minorHAnsi"/>
                <w:sz w:val="20"/>
                <w:szCs w:val="20"/>
              </w:rPr>
            </w:pPr>
          </w:p>
          <w:p w14:paraId="2599C25D" w14:textId="77777777" w:rsidR="00861D0B" w:rsidRPr="00255D1D" w:rsidRDefault="00861D0B" w:rsidP="00861D0B">
            <w:pPr>
              <w:spacing w:after="0" w:line="240" w:lineRule="auto"/>
              <w:jc w:val="center"/>
              <w:rPr>
                <w:rFonts w:asciiTheme="minorHAnsi" w:hAnsiTheme="minorHAnsi" w:cstheme="minorHAnsi"/>
                <w:b/>
                <w:sz w:val="20"/>
                <w:szCs w:val="20"/>
              </w:rPr>
            </w:pPr>
          </w:p>
        </w:tc>
        <w:tc>
          <w:tcPr>
            <w:tcW w:w="6237" w:type="dxa"/>
            <w:vMerge w:val="restart"/>
          </w:tcPr>
          <w:p w14:paraId="0EB0033B" w14:textId="77777777" w:rsidR="00861D0B" w:rsidRPr="00255D1D" w:rsidRDefault="00861D0B" w:rsidP="00861D0B">
            <w:pPr>
              <w:spacing w:after="0" w:line="240" w:lineRule="auto"/>
              <w:jc w:val="both"/>
              <w:rPr>
                <w:rFonts w:asciiTheme="minorHAnsi" w:hAnsiTheme="minorHAnsi" w:cstheme="minorHAnsi"/>
                <w:sz w:val="20"/>
                <w:szCs w:val="20"/>
              </w:rPr>
            </w:pPr>
            <w:r w:rsidRPr="00255D1D">
              <w:rPr>
                <w:rFonts w:asciiTheme="minorHAnsi" w:hAnsiTheme="minorHAnsi" w:cstheme="minorHAnsi"/>
                <w:sz w:val="20"/>
                <w:szCs w:val="20"/>
              </w:rPr>
              <w:t xml:space="preserve">KazHydromet, even before the start of the project, received financial support from the World Bank for preparing a report on the diagnosis of hydrometeorological services of Kazakhstan. In this regard, result 2.1.2 needs to be revised at this stage. Kazhydromet proposed the purchase of server equipment, which is impossible within the framework of the project. </w:t>
            </w:r>
          </w:p>
          <w:p w14:paraId="1178B3E5" w14:textId="77777777" w:rsidR="00861D0B" w:rsidRPr="00255D1D" w:rsidRDefault="00861D0B" w:rsidP="00861D0B">
            <w:pPr>
              <w:spacing w:after="0" w:line="240" w:lineRule="auto"/>
              <w:jc w:val="both"/>
              <w:rPr>
                <w:rFonts w:asciiTheme="minorHAnsi" w:hAnsiTheme="minorHAnsi" w:cstheme="minorHAnsi"/>
                <w:sz w:val="20"/>
                <w:szCs w:val="20"/>
              </w:rPr>
            </w:pPr>
          </w:p>
          <w:p w14:paraId="16C241C1" w14:textId="58EEF793" w:rsidR="00861D0B" w:rsidRPr="00255D1D" w:rsidRDefault="00861D0B" w:rsidP="00861D0B">
            <w:pPr>
              <w:spacing w:after="0" w:line="240" w:lineRule="auto"/>
              <w:jc w:val="both"/>
              <w:rPr>
                <w:rFonts w:asciiTheme="minorHAnsi" w:hAnsiTheme="minorHAnsi" w:cstheme="minorHAnsi"/>
                <w:b/>
                <w:sz w:val="20"/>
                <w:szCs w:val="20"/>
              </w:rPr>
            </w:pPr>
            <w:r w:rsidRPr="00255D1D">
              <w:rPr>
                <w:rFonts w:asciiTheme="minorHAnsi" w:hAnsiTheme="minorHAnsi" w:cstheme="minorHAnsi"/>
                <w:sz w:val="20"/>
                <w:szCs w:val="20"/>
              </w:rPr>
              <w:t>In this regard, a new output 2.1.3 has been added. It is planned to consider a system of forecasting natural disasters, which will provide information about the possibility and strength of impending threats. The usage of remote sensing systems at all stages of research and observations will make it possible to assess the size of disasters and make essential and accurate management and anti-crisis decisions in the future. Also, with the help of the system, it is possible to identify specific objects, zones, and population groups that need priority assistance.</w:t>
            </w:r>
          </w:p>
        </w:tc>
      </w:tr>
      <w:tr w:rsidR="00861D0B" w:rsidRPr="008A0D6E" w14:paraId="6E15F8E6" w14:textId="77777777" w:rsidTr="00B75F16">
        <w:trPr>
          <w:trHeight w:val="615"/>
        </w:trPr>
        <w:tc>
          <w:tcPr>
            <w:tcW w:w="571" w:type="dxa"/>
          </w:tcPr>
          <w:p w14:paraId="3254ADB7" w14:textId="4EA48F16" w:rsidR="00861D0B" w:rsidRPr="008A0D6E" w:rsidRDefault="00861D0B" w:rsidP="00861D0B">
            <w:pPr>
              <w:spacing w:after="0" w:line="240" w:lineRule="auto"/>
              <w:jc w:val="center"/>
              <w:rPr>
                <w:rFonts w:asciiTheme="minorHAnsi" w:hAnsiTheme="minorHAnsi" w:cstheme="minorHAnsi"/>
                <w:b/>
                <w:lang w:val="ru-RU"/>
              </w:rPr>
            </w:pPr>
            <w:r w:rsidRPr="008A0D6E">
              <w:rPr>
                <w:rFonts w:asciiTheme="minorHAnsi" w:hAnsiTheme="minorHAnsi" w:cstheme="minorHAnsi"/>
                <w:b/>
                <w:lang w:val="ru-RU"/>
              </w:rPr>
              <w:t>1.1</w:t>
            </w:r>
          </w:p>
        </w:tc>
        <w:tc>
          <w:tcPr>
            <w:tcW w:w="3966" w:type="dxa"/>
          </w:tcPr>
          <w:p w14:paraId="1A121324" w14:textId="77777777" w:rsidR="00861D0B" w:rsidRPr="00255D1D" w:rsidRDefault="00861D0B" w:rsidP="00861D0B">
            <w:pPr>
              <w:spacing w:after="0" w:line="240" w:lineRule="auto"/>
              <w:jc w:val="both"/>
              <w:rPr>
                <w:rFonts w:asciiTheme="minorHAnsi" w:hAnsiTheme="minorHAnsi" w:cstheme="minorHAnsi"/>
                <w:sz w:val="20"/>
                <w:szCs w:val="20"/>
              </w:rPr>
            </w:pPr>
            <w:r w:rsidRPr="00255D1D">
              <w:rPr>
                <w:rFonts w:asciiTheme="minorHAnsi" w:hAnsiTheme="minorHAnsi" w:cstheme="minorHAnsi"/>
                <w:sz w:val="20"/>
                <w:szCs w:val="20"/>
              </w:rPr>
              <w:t>А 2.1.2.1:</w:t>
            </w:r>
          </w:p>
          <w:p w14:paraId="4274FEE1" w14:textId="77777777" w:rsidR="00861D0B" w:rsidRPr="00255D1D" w:rsidRDefault="00861D0B" w:rsidP="00861D0B">
            <w:pPr>
              <w:spacing w:after="0" w:line="240" w:lineRule="auto"/>
              <w:jc w:val="both"/>
              <w:rPr>
                <w:rFonts w:asciiTheme="minorHAnsi" w:hAnsiTheme="minorHAnsi" w:cstheme="minorHAnsi"/>
                <w:sz w:val="20"/>
                <w:szCs w:val="20"/>
              </w:rPr>
            </w:pPr>
            <w:r w:rsidRPr="00255D1D">
              <w:rPr>
                <w:rFonts w:asciiTheme="minorHAnsi" w:hAnsiTheme="minorHAnsi" w:cstheme="minorHAnsi"/>
                <w:sz w:val="20"/>
                <w:szCs w:val="20"/>
              </w:rPr>
              <w:t>Conduct a CHD of the operating environment and technical capabilities of the NMHS of Kazakhstan in accordance with WMO requirements</w:t>
            </w:r>
          </w:p>
          <w:p w14:paraId="1D62DD6D" w14:textId="77777777" w:rsidR="00861D0B" w:rsidRPr="00255D1D" w:rsidRDefault="00861D0B" w:rsidP="00861D0B">
            <w:pPr>
              <w:spacing w:after="0" w:line="240" w:lineRule="auto"/>
              <w:jc w:val="both"/>
              <w:rPr>
                <w:rFonts w:asciiTheme="minorHAnsi" w:hAnsiTheme="minorHAnsi" w:cstheme="minorHAnsi"/>
                <w:sz w:val="20"/>
                <w:szCs w:val="20"/>
              </w:rPr>
            </w:pPr>
          </w:p>
          <w:p w14:paraId="74D55059" w14:textId="77777777" w:rsidR="00861D0B" w:rsidRPr="00255D1D" w:rsidRDefault="00861D0B" w:rsidP="00861D0B">
            <w:pPr>
              <w:spacing w:after="0" w:line="240" w:lineRule="auto"/>
              <w:jc w:val="both"/>
              <w:rPr>
                <w:rFonts w:asciiTheme="minorHAnsi" w:hAnsiTheme="minorHAnsi" w:cstheme="minorHAnsi"/>
                <w:sz w:val="20"/>
                <w:szCs w:val="20"/>
              </w:rPr>
            </w:pPr>
            <w:r w:rsidRPr="00255D1D">
              <w:rPr>
                <w:rFonts w:asciiTheme="minorHAnsi" w:hAnsiTheme="minorHAnsi" w:cstheme="minorHAnsi"/>
                <w:sz w:val="20"/>
                <w:szCs w:val="20"/>
              </w:rPr>
              <w:t>D 2.1.2.1: Developed CHD report peer-reviewed by a WMO member organization</w:t>
            </w:r>
          </w:p>
          <w:p w14:paraId="3678578D" w14:textId="77777777" w:rsidR="00861D0B" w:rsidRPr="00255D1D" w:rsidRDefault="00861D0B" w:rsidP="00861D0B">
            <w:pPr>
              <w:spacing w:after="0" w:line="240" w:lineRule="auto"/>
              <w:jc w:val="both"/>
              <w:rPr>
                <w:rFonts w:asciiTheme="minorHAnsi" w:hAnsiTheme="minorHAnsi" w:cstheme="minorHAnsi"/>
                <w:sz w:val="20"/>
                <w:szCs w:val="20"/>
              </w:rPr>
            </w:pPr>
          </w:p>
          <w:p w14:paraId="75990DEF" w14:textId="41C38162" w:rsidR="00861D0B" w:rsidRPr="00255D1D" w:rsidRDefault="00861D0B" w:rsidP="00861D0B">
            <w:pPr>
              <w:spacing w:after="0" w:line="240" w:lineRule="auto"/>
              <w:jc w:val="both"/>
              <w:rPr>
                <w:rFonts w:asciiTheme="minorHAnsi" w:hAnsiTheme="minorHAnsi" w:cstheme="minorHAnsi"/>
                <w:sz w:val="20"/>
                <w:szCs w:val="20"/>
              </w:rPr>
            </w:pPr>
            <w:r w:rsidRPr="00255D1D">
              <w:rPr>
                <w:rFonts w:asciiTheme="minorHAnsi" w:hAnsiTheme="minorHAnsi" w:cstheme="minorHAnsi"/>
                <w:sz w:val="20"/>
                <w:szCs w:val="20"/>
              </w:rPr>
              <w:t>D 2.1.2.2: Summary report with information on capacity building, technical advice, investment portfolio, and/or other support needed to strengthen the NMHS</w:t>
            </w:r>
          </w:p>
        </w:tc>
        <w:tc>
          <w:tcPr>
            <w:tcW w:w="4394" w:type="dxa"/>
          </w:tcPr>
          <w:p w14:paraId="0447592F" w14:textId="77777777" w:rsidR="00861D0B" w:rsidRPr="00255D1D" w:rsidRDefault="00861D0B" w:rsidP="00861D0B">
            <w:pPr>
              <w:spacing w:after="0" w:line="240" w:lineRule="auto"/>
              <w:jc w:val="both"/>
              <w:rPr>
                <w:rFonts w:asciiTheme="minorHAnsi" w:hAnsiTheme="minorHAnsi" w:cstheme="minorHAnsi"/>
                <w:sz w:val="20"/>
                <w:szCs w:val="20"/>
              </w:rPr>
            </w:pPr>
            <w:r w:rsidRPr="00255D1D">
              <w:rPr>
                <w:rFonts w:asciiTheme="minorHAnsi" w:hAnsiTheme="minorHAnsi" w:cstheme="minorHAnsi"/>
                <w:sz w:val="20"/>
                <w:szCs w:val="20"/>
              </w:rPr>
              <w:t>Retrieved</w:t>
            </w:r>
          </w:p>
          <w:p w14:paraId="0BB87C78" w14:textId="77777777" w:rsidR="00861D0B" w:rsidRPr="00255D1D" w:rsidRDefault="00861D0B" w:rsidP="00861D0B">
            <w:pPr>
              <w:spacing w:before="60" w:after="60"/>
              <w:jc w:val="both"/>
              <w:rPr>
                <w:rFonts w:asciiTheme="minorHAnsi" w:hAnsiTheme="minorHAnsi" w:cstheme="minorHAnsi"/>
                <w:sz w:val="20"/>
                <w:szCs w:val="20"/>
                <w:lang w:val="en-US"/>
              </w:rPr>
            </w:pPr>
          </w:p>
        </w:tc>
        <w:tc>
          <w:tcPr>
            <w:tcW w:w="6237" w:type="dxa"/>
            <w:vMerge/>
          </w:tcPr>
          <w:p w14:paraId="3F8BB7C6" w14:textId="77777777" w:rsidR="00861D0B" w:rsidRPr="00255D1D" w:rsidRDefault="00861D0B" w:rsidP="00861D0B">
            <w:pPr>
              <w:spacing w:after="0" w:line="240" w:lineRule="auto"/>
              <w:jc w:val="center"/>
              <w:rPr>
                <w:rFonts w:asciiTheme="minorHAnsi" w:hAnsiTheme="minorHAnsi" w:cstheme="minorHAnsi"/>
                <w:b/>
                <w:sz w:val="20"/>
                <w:szCs w:val="20"/>
              </w:rPr>
            </w:pPr>
          </w:p>
        </w:tc>
      </w:tr>
      <w:tr w:rsidR="00861D0B" w:rsidRPr="008A0D6E" w14:paraId="600E3A31" w14:textId="77777777" w:rsidTr="00B75F16">
        <w:trPr>
          <w:trHeight w:val="615"/>
        </w:trPr>
        <w:tc>
          <w:tcPr>
            <w:tcW w:w="571" w:type="dxa"/>
          </w:tcPr>
          <w:p w14:paraId="437111B4" w14:textId="27376C3E" w:rsidR="00861D0B" w:rsidRPr="008A0D6E" w:rsidRDefault="00861D0B" w:rsidP="00861D0B">
            <w:pPr>
              <w:spacing w:after="0" w:line="240" w:lineRule="auto"/>
              <w:jc w:val="center"/>
              <w:rPr>
                <w:rFonts w:asciiTheme="minorHAnsi" w:hAnsiTheme="minorHAnsi" w:cstheme="minorHAnsi"/>
                <w:b/>
                <w:lang w:val="ru-RU"/>
              </w:rPr>
            </w:pPr>
            <w:r w:rsidRPr="008A0D6E">
              <w:rPr>
                <w:rFonts w:asciiTheme="minorHAnsi" w:hAnsiTheme="minorHAnsi" w:cstheme="minorHAnsi"/>
                <w:b/>
                <w:lang w:val="en-US"/>
              </w:rPr>
              <w:t>1.2</w:t>
            </w:r>
          </w:p>
        </w:tc>
        <w:tc>
          <w:tcPr>
            <w:tcW w:w="3966" w:type="dxa"/>
          </w:tcPr>
          <w:p w14:paraId="63C10818" w14:textId="14404983" w:rsidR="00861D0B" w:rsidRPr="00255D1D" w:rsidRDefault="00861D0B" w:rsidP="00861D0B">
            <w:pPr>
              <w:spacing w:after="0" w:line="240" w:lineRule="auto"/>
              <w:jc w:val="both"/>
              <w:rPr>
                <w:rFonts w:asciiTheme="minorHAnsi" w:hAnsiTheme="minorHAnsi" w:cstheme="minorHAnsi"/>
                <w:sz w:val="20"/>
                <w:szCs w:val="20"/>
              </w:rPr>
            </w:pPr>
            <w:r w:rsidRPr="00255D1D">
              <w:rPr>
                <w:rFonts w:asciiTheme="minorHAnsi" w:hAnsiTheme="minorHAnsi" w:cstheme="minorHAnsi"/>
                <w:sz w:val="20"/>
                <w:szCs w:val="20"/>
              </w:rPr>
              <w:t>-</w:t>
            </w:r>
          </w:p>
        </w:tc>
        <w:tc>
          <w:tcPr>
            <w:tcW w:w="4394" w:type="dxa"/>
          </w:tcPr>
          <w:p w14:paraId="7F607B86" w14:textId="6A628B17" w:rsidR="00861D0B" w:rsidRPr="00255D1D" w:rsidRDefault="00861D0B" w:rsidP="00255D1D">
            <w:pPr>
              <w:spacing w:after="0" w:line="240" w:lineRule="auto"/>
              <w:jc w:val="both"/>
              <w:rPr>
                <w:rFonts w:asciiTheme="minorHAnsi" w:hAnsiTheme="minorHAnsi" w:cstheme="minorHAnsi"/>
                <w:sz w:val="20"/>
                <w:szCs w:val="20"/>
              </w:rPr>
            </w:pPr>
            <w:r w:rsidRPr="00255D1D">
              <w:rPr>
                <w:rFonts w:asciiTheme="minorHAnsi" w:hAnsiTheme="minorHAnsi" w:cstheme="minorHAnsi"/>
                <w:sz w:val="20"/>
                <w:szCs w:val="20"/>
              </w:rPr>
              <w:t xml:space="preserve">Output 2.1.3 </w:t>
            </w:r>
            <w:r w:rsidR="00255D1D" w:rsidRPr="00255D1D">
              <w:rPr>
                <w:rFonts w:asciiTheme="minorHAnsi" w:hAnsiTheme="minorHAnsi" w:cstheme="minorHAnsi"/>
                <w:sz w:val="20"/>
                <w:szCs w:val="20"/>
              </w:rPr>
              <w:t>Design of a climate change disaster monitoring and forecasting system</w:t>
            </w:r>
            <w:r w:rsidR="00F83A34">
              <w:rPr>
                <w:rFonts w:asciiTheme="minorHAnsi" w:hAnsiTheme="minorHAnsi" w:cstheme="minorHAnsi"/>
                <w:sz w:val="20"/>
                <w:szCs w:val="20"/>
              </w:rPr>
              <w:t xml:space="preserve">. </w:t>
            </w:r>
            <w:r w:rsidR="00F83A34" w:rsidRPr="00F83A34">
              <w:rPr>
                <w:rFonts w:asciiTheme="minorHAnsi" w:hAnsiTheme="minorHAnsi" w:cstheme="minorHAnsi"/>
                <w:sz w:val="20"/>
                <w:szCs w:val="20"/>
              </w:rPr>
              <w:t>Report and recommendations on the early warning and forecasting system in Kazakhstan.</w:t>
            </w:r>
          </w:p>
        </w:tc>
        <w:tc>
          <w:tcPr>
            <w:tcW w:w="6237" w:type="dxa"/>
            <w:vMerge/>
          </w:tcPr>
          <w:p w14:paraId="336FB8B8" w14:textId="77777777" w:rsidR="00861D0B" w:rsidRPr="00255D1D" w:rsidRDefault="00861D0B" w:rsidP="00861D0B">
            <w:pPr>
              <w:spacing w:after="0" w:line="240" w:lineRule="auto"/>
              <w:jc w:val="center"/>
              <w:rPr>
                <w:rFonts w:asciiTheme="minorHAnsi" w:hAnsiTheme="minorHAnsi" w:cstheme="minorHAnsi"/>
                <w:b/>
                <w:sz w:val="20"/>
                <w:szCs w:val="20"/>
              </w:rPr>
            </w:pPr>
          </w:p>
        </w:tc>
      </w:tr>
      <w:tr w:rsidR="00861D0B" w:rsidRPr="008A0D6E" w14:paraId="1214E349" w14:textId="77777777" w:rsidTr="00B75F16">
        <w:trPr>
          <w:trHeight w:val="615"/>
        </w:trPr>
        <w:tc>
          <w:tcPr>
            <w:tcW w:w="571" w:type="dxa"/>
          </w:tcPr>
          <w:p w14:paraId="7048099D" w14:textId="1CF7DF1E" w:rsidR="00861D0B" w:rsidRPr="008A0D6E" w:rsidRDefault="00861D0B" w:rsidP="00861D0B">
            <w:pPr>
              <w:spacing w:after="0" w:line="240" w:lineRule="auto"/>
              <w:rPr>
                <w:rFonts w:asciiTheme="minorHAnsi" w:hAnsiTheme="minorHAnsi" w:cstheme="minorHAnsi"/>
                <w:b/>
                <w:lang w:val="en-US"/>
              </w:rPr>
            </w:pPr>
            <w:r w:rsidRPr="008A0D6E">
              <w:rPr>
                <w:rFonts w:asciiTheme="minorHAnsi" w:hAnsiTheme="minorHAnsi" w:cstheme="minorHAnsi"/>
                <w:b/>
                <w:lang w:val="en-US"/>
              </w:rPr>
              <w:t>1.3</w:t>
            </w:r>
          </w:p>
        </w:tc>
        <w:tc>
          <w:tcPr>
            <w:tcW w:w="3966" w:type="dxa"/>
          </w:tcPr>
          <w:p w14:paraId="16A5AF8B" w14:textId="6C374854" w:rsidR="00861D0B" w:rsidRPr="00255D1D" w:rsidRDefault="00861D0B" w:rsidP="00861D0B">
            <w:pPr>
              <w:spacing w:after="0" w:line="240" w:lineRule="auto"/>
              <w:jc w:val="both"/>
              <w:rPr>
                <w:rFonts w:asciiTheme="minorHAnsi" w:hAnsiTheme="minorHAnsi" w:cstheme="minorHAnsi"/>
                <w:sz w:val="20"/>
                <w:szCs w:val="20"/>
              </w:rPr>
            </w:pPr>
            <w:r w:rsidRPr="00255D1D">
              <w:rPr>
                <w:rFonts w:asciiTheme="minorHAnsi" w:hAnsiTheme="minorHAnsi" w:cstheme="minorHAnsi"/>
                <w:sz w:val="20"/>
                <w:szCs w:val="20"/>
              </w:rPr>
              <w:t>-</w:t>
            </w:r>
          </w:p>
        </w:tc>
        <w:tc>
          <w:tcPr>
            <w:tcW w:w="4394" w:type="dxa"/>
          </w:tcPr>
          <w:p w14:paraId="3DCBFBA9" w14:textId="0EA0E042" w:rsidR="00861D0B" w:rsidRPr="00255D1D" w:rsidRDefault="00861D0B" w:rsidP="00255D1D">
            <w:pPr>
              <w:spacing w:after="0" w:line="240" w:lineRule="auto"/>
              <w:jc w:val="both"/>
              <w:rPr>
                <w:rFonts w:asciiTheme="minorHAnsi" w:hAnsiTheme="minorHAnsi" w:cstheme="minorHAnsi"/>
                <w:sz w:val="20"/>
                <w:szCs w:val="20"/>
              </w:rPr>
            </w:pPr>
            <w:r w:rsidRPr="00255D1D">
              <w:rPr>
                <w:rFonts w:asciiTheme="minorHAnsi" w:hAnsiTheme="minorHAnsi" w:cstheme="minorHAnsi"/>
                <w:sz w:val="20"/>
                <w:szCs w:val="20"/>
              </w:rPr>
              <w:t>А 2.1.3.1: Prepare recommendations and design of the monitoring system and identify priority sectors using remote sensing systems</w:t>
            </w:r>
          </w:p>
          <w:p w14:paraId="558269A5" w14:textId="77777777" w:rsidR="00861D0B" w:rsidRPr="00255D1D" w:rsidRDefault="00861D0B" w:rsidP="00255D1D">
            <w:pPr>
              <w:spacing w:after="0" w:line="240" w:lineRule="auto"/>
              <w:jc w:val="both"/>
              <w:rPr>
                <w:rFonts w:asciiTheme="minorHAnsi" w:hAnsiTheme="minorHAnsi" w:cstheme="minorHAnsi"/>
                <w:sz w:val="20"/>
                <w:szCs w:val="20"/>
              </w:rPr>
            </w:pPr>
            <w:r w:rsidRPr="00255D1D">
              <w:rPr>
                <w:rFonts w:asciiTheme="minorHAnsi" w:hAnsiTheme="minorHAnsi" w:cstheme="minorHAnsi"/>
                <w:sz w:val="20"/>
                <w:szCs w:val="20"/>
              </w:rPr>
              <w:t>D 2.1.3.1 Analyze the system for predicting natural disasters in Kazakhstan and assess and determine which sites are most vulnerable.</w:t>
            </w:r>
          </w:p>
          <w:p w14:paraId="6D4C235D" w14:textId="7210D034" w:rsidR="00861D0B" w:rsidRPr="00255D1D" w:rsidRDefault="00861D0B" w:rsidP="00255D1D">
            <w:pPr>
              <w:spacing w:after="0" w:line="240" w:lineRule="auto"/>
              <w:jc w:val="both"/>
              <w:rPr>
                <w:rFonts w:asciiTheme="minorHAnsi" w:hAnsiTheme="minorHAnsi" w:cstheme="minorHAnsi"/>
                <w:sz w:val="20"/>
                <w:szCs w:val="20"/>
              </w:rPr>
            </w:pPr>
            <w:r w:rsidRPr="00255D1D">
              <w:rPr>
                <w:rFonts w:asciiTheme="minorHAnsi" w:hAnsiTheme="minorHAnsi" w:cstheme="minorHAnsi"/>
                <w:sz w:val="20"/>
                <w:szCs w:val="20"/>
              </w:rPr>
              <w:t>D 2.1.3.2</w:t>
            </w:r>
            <w:r w:rsidR="00255D1D">
              <w:t xml:space="preserve"> </w:t>
            </w:r>
            <w:r w:rsidR="00255D1D" w:rsidRPr="00255D1D">
              <w:rPr>
                <w:rFonts w:asciiTheme="minorHAnsi" w:hAnsiTheme="minorHAnsi" w:cstheme="minorHAnsi"/>
                <w:sz w:val="20"/>
                <w:szCs w:val="20"/>
              </w:rPr>
              <w:t xml:space="preserve">Report on the monitoring system using remote sensing systems. Assessment and </w:t>
            </w:r>
            <w:r w:rsidR="00255D1D" w:rsidRPr="00255D1D">
              <w:rPr>
                <w:rFonts w:asciiTheme="minorHAnsi" w:hAnsiTheme="minorHAnsi" w:cstheme="minorHAnsi"/>
                <w:sz w:val="20"/>
                <w:szCs w:val="20"/>
              </w:rPr>
              <w:lastRenderedPageBreak/>
              <w:t>prioritization of the most vulnerable sectors and priority actions. Calculation of predictive modeling to assess the probability of occurrence of the most likely natural disasters and their potential consequences.</w:t>
            </w:r>
          </w:p>
        </w:tc>
        <w:tc>
          <w:tcPr>
            <w:tcW w:w="6237" w:type="dxa"/>
            <w:vMerge/>
          </w:tcPr>
          <w:p w14:paraId="1CF585A6" w14:textId="77777777" w:rsidR="00861D0B" w:rsidRPr="00255D1D" w:rsidRDefault="00861D0B" w:rsidP="00861D0B">
            <w:pPr>
              <w:spacing w:after="0" w:line="240" w:lineRule="auto"/>
              <w:jc w:val="center"/>
              <w:rPr>
                <w:rFonts w:asciiTheme="minorHAnsi" w:hAnsiTheme="minorHAnsi" w:cstheme="minorHAnsi"/>
                <w:b/>
                <w:sz w:val="20"/>
                <w:szCs w:val="20"/>
              </w:rPr>
            </w:pPr>
          </w:p>
        </w:tc>
      </w:tr>
      <w:tr w:rsidR="00861D0B" w:rsidRPr="00654EA0" w14:paraId="6C49FC9B" w14:textId="77777777" w:rsidTr="00B75F16">
        <w:tblPrEx>
          <w:tblLook w:val="04A0" w:firstRow="1" w:lastRow="0" w:firstColumn="1" w:lastColumn="0" w:noHBand="0" w:noVBand="1"/>
        </w:tblPrEx>
        <w:trPr>
          <w:trHeight w:val="615"/>
        </w:trPr>
        <w:tc>
          <w:tcPr>
            <w:tcW w:w="571" w:type="dxa"/>
          </w:tcPr>
          <w:p w14:paraId="31966BDC" w14:textId="55579802" w:rsidR="00861D0B" w:rsidRPr="00654EA0" w:rsidRDefault="00D06643" w:rsidP="00861D0B">
            <w:pPr>
              <w:spacing w:after="0" w:line="240" w:lineRule="auto"/>
              <w:jc w:val="both"/>
              <w:rPr>
                <w:rFonts w:eastAsia="Arial" w:cstheme="minorHAnsi"/>
                <w:color w:val="000000" w:themeColor="text1"/>
                <w:sz w:val="20"/>
                <w:szCs w:val="20"/>
                <w:lang w:val="en-US"/>
              </w:rPr>
            </w:pPr>
            <w:r>
              <w:rPr>
                <w:rFonts w:eastAsia="Arial" w:cstheme="minorHAnsi"/>
                <w:color w:val="000000" w:themeColor="text1"/>
                <w:sz w:val="20"/>
                <w:szCs w:val="20"/>
                <w:lang w:val="en-US"/>
              </w:rPr>
              <w:t>2</w:t>
            </w:r>
          </w:p>
        </w:tc>
        <w:tc>
          <w:tcPr>
            <w:tcW w:w="3966" w:type="dxa"/>
          </w:tcPr>
          <w:p w14:paraId="72B4AA64" w14:textId="77777777" w:rsidR="00861D0B" w:rsidRPr="00255D1D" w:rsidRDefault="00861D0B" w:rsidP="00861D0B">
            <w:pPr>
              <w:spacing w:after="0" w:line="240" w:lineRule="auto"/>
              <w:jc w:val="both"/>
              <w:rPr>
                <w:rFonts w:eastAsia="Arial" w:cstheme="minorHAnsi"/>
                <w:color w:val="000000" w:themeColor="text1"/>
                <w:sz w:val="20"/>
                <w:szCs w:val="20"/>
                <w:lang w:val="en-US"/>
              </w:rPr>
            </w:pPr>
            <w:r w:rsidRPr="00255D1D">
              <w:rPr>
                <w:rFonts w:eastAsia="Arial" w:cstheme="minorHAnsi"/>
                <w:color w:val="000000" w:themeColor="text1"/>
                <w:sz w:val="20"/>
                <w:szCs w:val="20"/>
                <w:lang w:val="en-US"/>
              </w:rPr>
              <w:t>Output 2.2.1:</w:t>
            </w:r>
          </w:p>
          <w:p w14:paraId="17F9A582" w14:textId="77777777" w:rsidR="00861D0B" w:rsidRPr="00255D1D" w:rsidRDefault="00861D0B" w:rsidP="00861D0B">
            <w:pPr>
              <w:spacing w:after="0" w:line="240" w:lineRule="auto"/>
              <w:jc w:val="both"/>
              <w:rPr>
                <w:rFonts w:eastAsia="Arial" w:cstheme="minorHAnsi"/>
                <w:color w:val="000000" w:themeColor="text1"/>
                <w:sz w:val="20"/>
                <w:szCs w:val="20"/>
                <w:lang w:val="en-US"/>
              </w:rPr>
            </w:pPr>
            <w:r w:rsidRPr="00255D1D">
              <w:rPr>
                <w:rFonts w:eastAsia="Arial" w:cstheme="minorHAnsi"/>
                <w:color w:val="000000" w:themeColor="text1"/>
                <w:sz w:val="20"/>
                <w:szCs w:val="20"/>
                <w:lang w:val="en-US"/>
              </w:rPr>
              <w:t>The Sustainable Finance Roadmap for Kazakhstan is adopted by ARDFM:</w:t>
            </w:r>
          </w:p>
        </w:tc>
        <w:tc>
          <w:tcPr>
            <w:tcW w:w="4394" w:type="dxa"/>
          </w:tcPr>
          <w:p w14:paraId="5F4F2459" w14:textId="77777777" w:rsidR="00861D0B" w:rsidRPr="00255D1D" w:rsidRDefault="00861D0B" w:rsidP="00861D0B">
            <w:pPr>
              <w:spacing w:after="0" w:line="240" w:lineRule="auto"/>
              <w:jc w:val="both"/>
              <w:rPr>
                <w:rFonts w:eastAsia="Arial" w:cstheme="minorHAnsi"/>
                <w:color w:val="000000" w:themeColor="text1"/>
                <w:sz w:val="20"/>
                <w:szCs w:val="20"/>
                <w:lang w:val="en-US"/>
              </w:rPr>
            </w:pPr>
            <w:r w:rsidRPr="00255D1D">
              <w:rPr>
                <w:rFonts w:eastAsia="Arial" w:cstheme="minorHAnsi"/>
                <w:color w:val="000000" w:themeColor="text1"/>
                <w:sz w:val="20"/>
                <w:szCs w:val="20"/>
                <w:lang w:val="en-US"/>
              </w:rPr>
              <w:t>Output 2.2.1:</w:t>
            </w:r>
          </w:p>
          <w:p w14:paraId="7A32460B" w14:textId="77777777" w:rsidR="00861D0B" w:rsidRPr="00255D1D" w:rsidRDefault="00861D0B" w:rsidP="00861D0B">
            <w:pPr>
              <w:spacing w:before="60" w:after="60"/>
              <w:jc w:val="both"/>
              <w:rPr>
                <w:rFonts w:eastAsia="Arial" w:cstheme="minorHAnsi"/>
                <w:color w:val="000000" w:themeColor="text1"/>
                <w:sz w:val="20"/>
                <w:szCs w:val="20"/>
                <w:lang w:val="en-US"/>
              </w:rPr>
            </w:pPr>
            <w:r w:rsidRPr="00255D1D">
              <w:rPr>
                <w:rFonts w:eastAsia="Arial" w:cstheme="minorHAnsi"/>
                <w:color w:val="000000" w:themeColor="text1"/>
                <w:sz w:val="20"/>
                <w:szCs w:val="20"/>
              </w:rPr>
              <w:t>Develop and approve simplified GHG Conversion Factors for Company Reporting (in Excel format) Tool for use by companies of Kazakhstan who are not a party of GHG reporting requirements within the context of UNFCCC Annex 1 framework with supporting Methodology Paper</w:t>
            </w:r>
          </w:p>
        </w:tc>
        <w:tc>
          <w:tcPr>
            <w:tcW w:w="6237" w:type="dxa"/>
            <w:vMerge w:val="restart"/>
          </w:tcPr>
          <w:p w14:paraId="75B5FA6C" w14:textId="77777777" w:rsidR="00861D0B" w:rsidRPr="00255D1D" w:rsidRDefault="00861D0B" w:rsidP="00861D0B">
            <w:pPr>
              <w:spacing w:before="60" w:after="60"/>
              <w:jc w:val="both"/>
              <w:rPr>
                <w:rFonts w:eastAsia="Arial" w:cstheme="minorHAnsi"/>
                <w:color w:val="000000" w:themeColor="text1"/>
                <w:sz w:val="20"/>
                <w:szCs w:val="20"/>
                <w:lang w:val="en-US"/>
              </w:rPr>
            </w:pPr>
            <w:r w:rsidRPr="00255D1D">
              <w:rPr>
                <w:rFonts w:eastAsia="Arial" w:cstheme="minorHAnsi"/>
                <w:color w:val="000000" w:themeColor="text1"/>
                <w:sz w:val="20"/>
                <w:szCs w:val="20"/>
              </w:rPr>
              <w:t>The Sustainable Finance Roadmap has been developed in the begining of the project by project partners (ARDFM/IFC) using their own funding sources (co-funding)</w:t>
            </w:r>
            <w:r w:rsidRPr="00255D1D">
              <w:rPr>
                <w:rFonts w:eastAsia="Arial" w:cstheme="minorHAnsi"/>
                <w:color w:val="000000" w:themeColor="text1"/>
                <w:sz w:val="20"/>
                <w:szCs w:val="20"/>
                <w:lang w:val="en-US"/>
              </w:rPr>
              <w:t>, along with some ESG and carbon accounting guidelines developed or being currently developed by</w:t>
            </w:r>
            <w:r w:rsidRPr="00255D1D">
              <w:rPr>
                <w:rFonts w:eastAsia="Arial" w:cstheme="minorHAnsi"/>
                <w:color w:val="000000" w:themeColor="text1"/>
                <w:sz w:val="20"/>
                <w:szCs w:val="20"/>
              </w:rPr>
              <w:t xml:space="preserve"> ARDFM/IFC</w:t>
            </w:r>
            <w:r w:rsidRPr="00255D1D">
              <w:rPr>
                <w:rFonts w:eastAsia="Arial" w:cstheme="minorHAnsi"/>
                <w:color w:val="000000" w:themeColor="text1"/>
                <w:sz w:val="20"/>
                <w:szCs w:val="20"/>
                <w:lang w:val="en-US"/>
              </w:rPr>
              <w:t xml:space="preserve"> in its implementation</w:t>
            </w:r>
            <w:r w:rsidRPr="00255D1D">
              <w:rPr>
                <w:rFonts w:eastAsia="Arial" w:cstheme="minorHAnsi"/>
                <w:color w:val="000000" w:themeColor="text1"/>
                <w:sz w:val="20"/>
                <w:szCs w:val="20"/>
              </w:rPr>
              <w:t xml:space="preserve">. As mentioned above, since this deliverable </w:t>
            </w:r>
            <w:r w:rsidRPr="00255D1D">
              <w:rPr>
                <w:rFonts w:eastAsia="Arial" w:cstheme="minorHAnsi"/>
                <w:color w:val="000000" w:themeColor="text1"/>
                <w:sz w:val="20"/>
                <w:szCs w:val="20"/>
                <w:lang w:val="en-US"/>
              </w:rPr>
              <w:t>(</w:t>
            </w:r>
            <w:r w:rsidRPr="00255D1D">
              <w:rPr>
                <w:rFonts w:eastAsia="Arial" w:cstheme="minorHAnsi"/>
                <w:color w:val="000000" w:themeColor="text1"/>
                <w:sz w:val="20"/>
                <w:szCs w:val="20"/>
              </w:rPr>
              <w:t>Sustainable Finance Roadmap</w:t>
            </w:r>
            <w:r w:rsidRPr="00255D1D">
              <w:rPr>
                <w:rFonts w:eastAsia="Arial" w:cstheme="minorHAnsi"/>
                <w:color w:val="000000" w:themeColor="text1"/>
                <w:sz w:val="20"/>
                <w:szCs w:val="20"/>
                <w:lang w:val="en-US"/>
              </w:rPr>
              <w:t xml:space="preserve">) </w:t>
            </w:r>
            <w:r w:rsidRPr="00255D1D">
              <w:rPr>
                <w:rFonts w:eastAsia="Arial" w:cstheme="minorHAnsi"/>
                <w:color w:val="000000" w:themeColor="text1"/>
                <w:sz w:val="20"/>
                <w:szCs w:val="20"/>
              </w:rPr>
              <w:t>has become redundant at this stage, the main focus of the work shifts to developing specific frameworks and tools on green finance, ESG risk assessment and carbon accounting methodolgy that would assist the implementation of the national vision for sustainable finance (Roadmap) and related regulatory framework: specifically, development of policies and action plan for a pilot bank on ESMS aligned with guidances developed/being developed by ARDFM, including green loans, development of simplified GHG Conversion Factors for Company Reporting Tool for use by companies of Kazakhstan (specifically requested by ARDFM), and a climate-related project assessment tool for the financial sector.</w:t>
            </w:r>
            <w:r w:rsidRPr="00255D1D">
              <w:rPr>
                <w:rFonts w:eastAsia="Arial" w:cstheme="minorHAnsi"/>
                <w:color w:val="000000" w:themeColor="text1"/>
                <w:sz w:val="20"/>
                <w:szCs w:val="20"/>
                <w:lang w:val="en-US"/>
              </w:rPr>
              <w:t xml:space="preserve"> </w:t>
            </w:r>
          </w:p>
          <w:p w14:paraId="6154E6C3" w14:textId="77777777" w:rsidR="00861D0B" w:rsidRPr="00255D1D" w:rsidRDefault="00861D0B" w:rsidP="00861D0B">
            <w:pPr>
              <w:spacing w:before="60" w:after="60"/>
              <w:jc w:val="both"/>
              <w:rPr>
                <w:rFonts w:eastAsia="Arial" w:cstheme="minorHAnsi"/>
                <w:color w:val="000000" w:themeColor="text1"/>
                <w:sz w:val="20"/>
                <w:szCs w:val="20"/>
                <w:lang w:val="en-US"/>
              </w:rPr>
            </w:pPr>
            <w:r w:rsidRPr="00255D1D">
              <w:rPr>
                <w:rFonts w:eastAsia="Arial" w:cstheme="minorHAnsi"/>
                <w:color w:val="000000" w:themeColor="text1"/>
                <w:sz w:val="20"/>
                <w:szCs w:val="20"/>
                <w:lang w:val="en-US"/>
              </w:rPr>
              <w:t>This particular Output (“</w:t>
            </w:r>
            <w:r w:rsidRPr="00255D1D">
              <w:rPr>
                <w:rFonts w:eastAsia="Arial" w:cstheme="minorHAnsi"/>
                <w:color w:val="000000" w:themeColor="text1"/>
                <w:sz w:val="20"/>
                <w:szCs w:val="20"/>
              </w:rPr>
              <w:t>Develop and approve simplified GHG Conversion Factors</w:t>
            </w:r>
            <w:proofErr w:type="gramStart"/>
            <w:r w:rsidRPr="00255D1D">
              <w:rPr>
                <w:rFonts w:eastAsia="Arial" w:cstheme="minorHAnsi"/>
                <w:color w:val="000000" w:themeColor="text1"/>
                <w:sz w:val="20"/>
                <w:szCs w:val="20"/>
              </w:rPr>
              <w:t>...“</w:t>
            </w:r>
            <w:proofErr w:type="gramEnd"/>
            <w:r w:rsidRPr="00255D1D">
              <w:rPr>
                <w:rFonts w:eastAsia="Arial" w:cstheme="minorHAnsi"/>
                <w:color w:val="000000" w:themeColor="text1"/>
                <w:sz w:val="20"/>
                <w:szCs w:val="20"/>
                <w:lang w:val="en-US"/>
              </w:rPr>
              <w:t>) was requested by ARDFM in support of its coming Guidance on carbon emissions accounting for the financial sector, citing lack of national carbon emission accounting tools for the purposes of corporate carbon reporting, and therefore, GHG emissions reporting in the financial sector</w:t>
            </w:r>
          </w:p>
          <w:p w14:paraId="1125A57A" w14:textId="77777777" w:rsidR="00861D0B" w:rsidRPr="00255D1D" w:rsidRDefault="00861D0B" w:rsidP="00861D0B">
            <w:pPr>
              <w:rPr>
                <w:color w:val="000000" w:themeColor="text1"/>
                <w:sz w:val="20"/>
                <w:szCs w:val="20"/>
                <w:lang w:val="en-US"/>
              </w:rPr>
            </w:pPr>
            <w:r w:rsidRPr="00255D1D">
              <w:rPr>
                <w:color w:val="000000" w:themeColor="text1"/>
                <w:sz w:val="20"/>
                <w:szCs w:val="20"/>
              </w:rPr>
              <w:t xml:space="preserve"> </w:t>
            </w:r>
          </w:p>
        </w:tc>
      </w:tr>
      <w:tr w:rsidR="00861D0B" w:rsidRPr="00654EA0" w14:paraId="4E527F65" w14:textId="77777777" w:rsidTr="00B75F16">
        <w:tblPrEx>
          <w:tblLook w:val="04A0" w:firstRow="1" w:lastRow="0" w:firstColumn="1" w:lastColumn="0" w:noHBand="0" w:noVBand="1"/>
        </w:tblPrEx>
        <w:trPr>
          <w:trHeight w:val="615"/>
        </w:trPr>
        <w:tc>
          <w:tcPr>
            <w:tcW w:w="571" w:type="dxa"/>
          </w:tcPr>
          <w:p w14:paraId="6D6CA47E" w14:textId="769A3D35" w:rsidR="00861D0B" w:rsidRPr="00654EA0" w:rsidRDefault="00D06643" w:rsidP="00861D0B">
            <w:pPr>
              <w:spacing w:after="0" w:line="240" w:lineRule="auto"/>
              <w:jc w:val="both"/>
              <w:rPr>
                <w:rFonts w:eastAsia="Arial" w:cstheme="minorHAnsi"/>
                <w:color w:val="000000" w:themeColor="text1"/>
                <w:sz w:val="20"/>
                <w:szCs w:val="20"/>
                <w:lang w:val="en-US"/>
              </w:rPr>
            </w:pPr>
            <w:r>
              <w:rPr>
                <w:rFonts w:eastAsia="Arial" w:cstheme="minorHAnsi"/>
                <w:color w:val="000000" w:themeColor="text1"/>
                <w:sz w:val="20"/>
                <w:szCs w:val="20"/>
                <w:lang w:val="en-US"/>
              </w:rPr>
              <w:t>2</w:t>
            </w:r>
            <w:r w:rsidR="00861D0B" w:rsidRPr="00654EA0">
              <w:rPr>
                <w:rFonts w:eastAsia="Arial" w:cstheme="minorHAnsi"/>
                <w:color w:val="000000" w:themeColor="text1"/>
                <w:sz w:val="20"/>
                <w:szCs w:val="20"/>
                <w:lang w:val="en-US"/>
              </w:rPr>
              <w:t>.1</w:t>
            </w:r>
          </w:p>
        </w:tc>
        <w:tc>
          <w:tcPr>
            <w:tcW w:w="3966" w:type="dxa"/>
          </w:tcPr>
          <w:p w14:paraId="7BEF5C0C" w14:textId="77777777" w:rsidR="00861D0B" w:rsidRPr="00654EA0" w:rsidRDefault="00861D0B" w:rsidP="00861D0B">
            <w:pPr>
              <w:spacing w:after="0" w:line="240" w:lineRule="auto"/>
              <w:jc w:val="both"/>
              <w:rPr>
                <w:rFonts w:eastAsia="Arial" w:cstheme="minorHAnsi"/>
                <w:color w:val="000000" w:themeColor="text1"/>
                <w:sz w:val="20"/>
                <w:szCs w:val="20"/>
                <w:lang w:val="en-US"/>
              </w:rPr>
            </w:pPr>
            <w:r w:rsidRPr="00654EA0">
              <w:rPr>
                <w:rFonts w:eastAsia="Arial" w:cstheme="minorHAnsi"/>
                <w:color w:val="000000" w:themeColor="text1"/>
                <w:sz w:val="20"/>
                <w:szCs w:val="20"/>
                <w:lang w:val="en-US"/>
              </w:rPr>
              <w:t>A 2.2.1.1: Conduct and initial assessment of green finance practices (business models) of financial institutions to make sound policy suggestions, in close consultation with ARDFM, NBK and Kazakhstan Association of Financiers</w:t>
            </w:r>
          </w:p>
          <w:p w14:paraId="28AB3651" w14:textId="77777777" w:rsidR="00861D0B" w:rsidRPr="00654EA0" w:rsidRDefault="00861D0B" w:rsidP="00861D0B">
            <w:pPr>
              <w:spacing w:after="0" w:line="240" w:lineRule="auto"/>
              <w:jc w:val="both"/>
              <w:rPr>
                <w:rFonts w:eastAsia="Arial" w:cstheme="minorHAnsi"/>
                <w:color w:val="000000" w:themeColor="text1"/>
                <w:sz w:val="20"/>
                <w:szCs w:val="20"/>
                <w:lang w:val="en-US"/>
              </w:rPr>
            </w:pPr>
            <w:r w:rsidRPr="00654EA0">
              <w:rPr>
                <w:rFonts w:eastAsia="Arial" w:cstheme="minorHAnsi"/>
                <w:color w:val="000000" w:themeColor="text1"/>
                <w:sz w:val="20"/>
                <w:szCs w:val="20"/>
                <w:lang w:val="en-US"/>
              </w:rPr>
              <w:t xml:space="preserve">D 2.2.1.1. Overview of policy options for stimulating the development of green finance market in Kazakhstan, </w:t>
            </w:r>
            <w:proofErr w:type="gramStart"/>
            <w:r w:rsidRPr="00654EA0">
              <w:rPr>
                <w:rFonts w:eastAsia="Arial" w:cstheme="minorHAnsi"/>
                <w:color w:val="000000" w:themeColor="text1"/>
                <w:sz w:val="20"/>
                <w:szCs w:val="20"/>
                <w:lang w:val="en-US"/>
              </w:rPr>
              <w:t>e.g.</w:t>
            </w:r>
            <w:proofErr w:type="gramEnd"/>
            <w:r w:rsidRPr="00654EA0">
              <w:rPr>
                <w:rFonts w:eastAsia="Arial" w:cstheme="minorHAnsi"/>
                <w:color w:val="000000" w:themeColor="text1"/>
                <w:sz w:val="20"/>
                <w:szCs w:val="20"/>
                <w:lang w:val="en-US"/>
              </w:rPr>
              <w:t xml:space="preserve"> indicating the international developments on sustainable finance in banking, insurance, capital market and applicable standards for Kazakhstani market</w:t>
            </w:r>
          </w:p>
        </w:tc>
        <w:tc>
          <w:tcPr>
            <w:tcW w:w="4394" w:type="dxa"/>
          </w:tcPr>
          <w:p w14:paraId="4B4F81F0" w14:textId="77777777" w:rsidR="00861D0B" w:rsidRPr="00654EA0" w:rsidRDefault="00861D0B" w:rsidP="00861D0B">
            <w:pPr>
              <w:spacing w:after="0" w:line="240" w:lineRule="auto"/>
              <w:jc w:val="both"/>
              <w:rPr>
                <w:rFonts w:eastAsia="Arial" w:cstheme="minorHAnsi"/>
                <w:color w:val="000000" w:themeColor="text1"/>
                <w:sz w:val="20"/>
                <w:szCs w:val="20"/>
                <w:lang w:val="en-US"/>
              </w:rPr>
            </w:pPr>
            <w:r w:rsidRPr="00654EA0">
              <w:rPr>
                <w:rFonts w:eastAsia="Arial" w:cstheme="minorHAnsi"/>
                <w:color w:val="000000" w:themeColor="text1"/>
                <w:sz w:val="20"/>
                <w:szCs w:val="20"/>
                <w:lang w:val="en-US"/>
              </w:rPr>
              <w:t xml:space="preserve">A 2.2.1.1: Conduct an overview of existing national and international GHG emissions calculation methodologies and conversion factors for possible application in the simplified GHG conversion factors </w:t>
            </w:r>
            <w:proofErr w:type="gramStart"/>
            <w:r w:rsidRPr="00654EA0">
              <w:rPr>
                <w:rFonts w:eastAsia="Arial" w:cstheme="minorHAnsi"/>
                <w:color w:val="000000" w:themeColor="text1"/>
                <w:sz w:val="20"/>
                <w:szCs w:val="20"/>
                <w:lang w:val="en-US"/>
              </w:rPr>
              <w:t>tool</w:t>
            </w:r>
            <w:proofErr w:type="gramEnd"/>
          </w:p>
          <w:p w14:paraId="4438BD16" w14:textId="26B3B926" w:rsidR="00861D0B" w:rsidRPr="00654EA0" w:rsidRDefault="00861D0B" w:rsidP="00861D0B">
            <w:pPr>
              <w:spacing w:after="0" w:line="240" w:lineRule="auto"/>
              <w:jc w:val="both"/>
              <w:rPr>
                <w:rFonts w:eastAsia="Arial" w:cstheme="minorHAnsi"/>
                <w:color w:val="000000" w:themeColor="text1"/>
                <w:sz w:val="20"/>
                <w:szCs w:val="20"/>
                <w:lang w:val="en-US"/>
              </w:rPr>
            </w:pPr>
            <w:r w:rsidRPr="00654EA0">
              <w:rPr>
                <w:rFonts w:eastAsia="Arial" w:cstheme="minorHAnsi"/>
                <w:color w:val="000000" w:themeColor="text1"/>
                <w:sz w:val="20"/>
                <w:szCs w:val="20"/>
                <w:lang w:val="en-US"/>
              </w:rPr>
              <w:t xml:space="preserve">D 2.2.1.1. </w:t>
            </w:r>
            <w:proofErr w:type="gramStart"/>
            <w:r w:rsidRPr="00654EA0">
              <w:rPr>
                <w:rFonts w:eastAsia="Arial" w:cstheme="minorHAnsi"/>
                <w:color w:val="000000" w:themeColor="text1"/>
                <w:sz w:val="20"/>
                <w:szCs w:val="20"/>
                <w:lang w:val="en-US"/>
              </w:rPr>
              <w:t>Nationally-specific</w:t>
            </w:r>
            <w:proofErr w:type="gramEnd"/>
            <w:r w:rsidRPr="00654EA0">
              <w:rPr>
                <w:rFonts w:eastAsia="Arial" w:cstheme="minorHAnsi"/>
                <w:color w:val="000000" w:themeColor="text1"/>
                <w:sz w:val="20"/>
                <w:szCs w:val="20"/>
                <w:lang w:val="en-US"/>
              </w:rPr>
              <w:t xml:space="preserve"> conversion factors/indicators aligned with the national development strategies, climate targets and approved methodologies, as well as internationally recognized conversion factors/indicators that could be used in the GHG Conversion Factors Tool are identified</w:t>
            </w:r>
          </w:p>
        </w:tc>
        <w:tc>
          <w:tcPr>
            <w:tcW w:w="6237" w:type="dxa"/>
            <w:vMerge/>
          </w:tcPr>
          <w:p w14:paraId="4FBADA38" w14:textId="77777777" w:rsidR="00861D0B" w:rsidRPr="00654EA0" w:rsidRDefault="00861D0B" w:rsidP="00861D0B">
            <w:pPr>
              <w:spacing w:before="60" w:after="60"/>
              <w:jc w:val="both"/>
              <w:rPr>
                <w:rFonts w:eastAsia="Arial" w:cstheme="minorHAnsi"/>
                <w:color w:val="000000" w:themeColor="text1"/>
                <w:sz w:val="20"/>
                <w:szCs w:val="20"/>
              </w:rPr>
            </w:pPr>
          </w:p>
        </w:tc>
      </w:tr>
      <w:tr w:rsidR="00861D0B" w:rsidRPr="00654EA0" w14:paraId="22E58C31" w14:textId="77777777" w:rsidTr="00B75F16">
        <w:tblPrEx>
          <w:tblLook w:val="04A0" w:firstRow="1" w:lastRow="0" w:firstColumn="1" w:lastColumn="0" w:noHBand="0" w:noVBand="1"/>
        </w:tblPrEx>
        <w:trPr>
          <w:trHeight w:val="615"/>
        </w:trPr>
        <w:tc>
          <w:tcPr>
            <w:tcW w:w="571" w:type="dxa"/>
          </w:tcPr>
          <w:p w14:paraId="4DEE127E" w14:textId="0EB40B7A" w:rsidR="00861D0B" w:rsidRPr="00654EA0" w:rsidRDefault="00D06643" w:rsidP="00861D0B">
            <w:pPr>
              <w:spacing w:after="0" w:line="240" w:lineRule="auto"/>
              <w:jc w:val="both"/>
              <w:rPr>
                <w:rFonts w:eastAsia="Arial" w:cstheme="minorHAnsi"/>
                <w:color w:val="000000" w:themeColor="text1"/>
                <w:sz w:val="20"/>
                <w:szCs w:val="20"/>
                <w:lang w:val="en-US"/>
              </w:rPr>
            </w:pPr>
            <w:r>
              <w:rPr>
                <w:rFonts w:eastAsia="Arial" w:cstheme="minorHAnsi"/>
                <w:color w:val="000000" w:themeColor="text1"/>
                <w:sz w:val="20"/>
                <w:szCs w:val="20"/>
                <w:lang w:val="en-US"/>
              </w:rPr>
              <w:t>2</w:t>
            </w:r>
            <w:r w:rsidR="00861D0B" w:rsidRPr="00654EA0">
              <w:rPr>
                <w:rFonts w:eastAsia="Arial" w:cstheme="minorHAnsi"/>
                <w:color w:val="000000" w:themeColor="text1"/>
                <w:sz w:val="20"/>
                <w:szCs w:val="20"/>
                <w:lang w:val="ru-RU"/>
              </w:rPr>
              <w:t>.2</w:t>
            </w:r>
          </w:p>
        </w:tc>
        <w:tc>
          <w:tcPr>
            <w:tcW w:w="3966" w:type="dxa"/>
          </w:tcPr>
          <w:p w14:paraId="41484C95" w14:textId="77777777" w:rsidR="00861D0B" w:rsidRPr="00654EA0" w:rsidRDefault="00861D0B" w:rsidP="00861D0B">
            <w:pPr>
              <w:spacing w:after="0" w:line="240" w:lineRule="auto"/>
              <w:jc w:val="both"/>
              <w:rPr>
                <w:rFonts w:eastAsia="Arial" w:cstheme="minorHAnsi"/>
                <w:color w:val="000000" w:themeColor="text1"/>
                <w:sz w:val="20"/>
                <w:szCs w:val="20"/>
                <w:lang w:val="en-US"/>
              </w:rPr>
            </w:pPr>
            <w:r w:rsidRPr="00654EA0">
              <w:rPr>
                <w:rFonts w:eastAsia="Arial" w:cstheme="minorHAnsi"/>
                <w:color w:val="000000" w:themeColor="text1"/>
                <w:sz w:val="20"/>
                <w:szCs w:val="20"/>
                <w:lang w:val="ru-RU"/>
              </w:rPr>
              <w:t>-</w:t>
            </w:r>
          </w:p>
        </w:tc>
        <w:tc>
          <w:tcPr>
            <w:tcW w:w="4394" w:type="dxa"/>
          </w:tcPr>
          <w:p w14:paraId="0DAEBDAF" w14:textId="77777777" w:rsidR="00861D0B" w:rsidRPr="00654EA0" w:rsidRDefault="00861D0B" w:rsidP="00861D0B">
            <w:pPr>
              <w:spacing w:after="0" w:line="240" w:lineRule="auto"/>
              <w:jc w:val="both"/>
              <w:rPr>
                <w:rFonts w:eastAsia="Arial" w:cstheme="minorHAnsi"/>
                <w:color w:val="000000" w:themeColor="text1"/>
                <w:sz w:val="20"/>
                <w:szCs w:val="20"/>
                <w:lang w:val="en-US"/>
              </w:rPr>
            </w:pPr>
            <w:r w:rsidRPr="00654EA0">
              <w:rPr>
                <w:rFonts w:eastAsia="Arial" w:cstheme="minorHAnsi"/>
                <w:color w:val="000000" w:themeColor="text1"/>
                <w:sz w:val="20"/>
                <w:szCs w:val="20"/>
                <w:lang w:val="en-US"/>
              </w:rPr>
              <w:t>A 2.2.1.2: Develop simplified GHG conversion factors for the purposes of company emissions reporting in a format of an Excel spreadsheet Tool and supporting Methodology Paper</w:t>
            </w:r>
          </w:p>
          <w:p w14:paraId="03AF95FB" w14:textId="77777777" w:rsidR="00861D0B" w:rsidRPr="00654EA0" w:rsidRDefault="00861D0B" w:rsidP="00861D0B">
            <w:pPr>
              <w:spacing w:after="0" w:line="240" w:lineRule="auto"/>
              <w:jc w:val="both"/>
              <w:rPr>
                <w:rFonts w:eastAsia="Arial" w:cstheme="minorHAnsi"/>
                <w:color w:val="000000" w:themeColor="text1"/>
                <w:sz w:val="20"/>
                <w:szCs w:val="20"/>
                <w:lang w:val="en-US"/>
              </w:rPr>
            </w:pPr>
            <w:r w:rsidRPr="00654EA0">
              <w:rPr>
                <w:rFonts w:eastAsia="Arial" w:cstheme="minorHAnsi"/>
                <w:color w:val="000000" w:themeColor="text1"/>
                <w:sz w:val="20"/>
                <w:szCs w:val="20"/>
                <w:lang w:val="en-US"/>
              </w:rPr>
              <w:t>D 2.2.1.2. The simplified GHG Conversion Factors for Company Reporting Tool in a format of an Excel spreadsheet Tool and supporting Methodology Paper is developed and submitted to stakeholders for consideration</w:t>
            </w:r>
            <w:r w:rsidRPr="00654EA0" w:rsidDel="008D7800">
              <w:rPr>
                <w:rFonts w:eastAsia="Arial" w:cstheme="minorHAnsi"/>
                <w:color w:val="000000" w:themeColor="text1"/>
                <w:sz w:val="20"/>
                <w:szCs w:val="20"/>
                <w:lang w:val="en-US"/>
              </w:rPr>
              <w:t xml:space="preserve"> </w:t>
            </w:r>
          </w:p>
        </w:tc>
        <w:tc>
          <w:tcPr>
            <w:tcW w:w="6237" w:type="dxa"/>
            <w:vMerge/>
          </w:tcPr>
          <w:p w14:paraId="02196287" w14:textId="77777777" w:rsidR="00861D0B" w:rsidRPr="00654EA0" w:rsidRDefault="00861D0B" w:rsidP="00861D0B">
            <w:pPr>
              <w:spacing w:before="60" w:after="60"/>
              <w:jc w:val="both"/>
              <w:rPr>
                <w:rFonts w:eastAsia="Arial" w:cstheme="minorHAnsi"/>
                <w:color w:val="000000" w:themeColor="text1"/>
                <w:sz w:val="20"/>
                <w:szCs w:val="20"/>
              </w:rPr>
            </w:pPr>
          </w:p>
        </w:tc>
      </w:tr>
      <w:tr w:rsidR="00861D0B" w:rsidRPr="00654EA0" w14:paraId="7E1D7B15" w14:textId="77777777" w:rsidTr="00B75F16">
        <w:tblPrEx>
          <w:tblLook w:val="04A0" w:firstRow="1" w:lastRow="0" w:firstColumn="1" w:lastColumn="0" w:noHBand="0" w:noVBand="1"/>
        </w:tblPrEx>
        <w:trPr>
          <w:trHeight w:val="2390"/>
        </w:trPr>
        <w:tc>
          <w:tcPr>
            <w:tcW w:w="571" w:type="dxa"/>
          </w:tcPr>
          <w:p w14:paraId="5B4001A7" w14:textId="3E2F72FE" w:rsidR="00861D0B" w:rsidRPr="00654EA0" w:rsidRDefault="00D06643" w:rsidP="00861D0B">
            <w:pPr>
              <w:spacing w:after="0" w:line="240" w:lineRule="auto"/>
              <w:jc w:val="both"/>
              <w:rPr>
                <w:rFonts w:eastAsia="Arial" w:cstheme="minorHAnsi"/>
                <w:color w:val="000000" w:themeColor="text1"/>
                <w:sz w:val="20"/>
                <w:szCs w:val="20"/>
                <w:lang w:val="en-US"/>
              </w:rPr>
            </w:pPr>
            <w:r>
              <w:rPr>
                <w:rFonts w:eastAsia="Arial" w:cstheme="minorHAnsi"/>
                <w:color w:val="000000" w:themeColor="text1"/>
                <w:sz w:val="20"/>
                <w:szCs w:val="20"/>
                <w:lang w:val="en-US"/>
              </w:rPr>
              <w:lastRenderedPageBreak/>
              <w:t>2</w:t>
            </w:r>
            <w:r w:rsidR="00861D0B" w:rsidRPr="00654EA0">
              <w:rPr>
                <w:rFonts w:eastAsia="Arial" w:cstheme="minorHAnsi"/>
                <w:color w:val="000000" w:themeColor="text1"/>
                <w:sz w:val="20"/>
                <w:szCs w:val="20"/>
                <w:lang w:val="ru-RU"/>
              </w:rPr>
              <w:t>.3</w:t>
            </w:r>
          </w:p>
        </w:tc>
        <w:tc>
          <w:tcPr>
            <w:tcW w:w="3966" w:type="dxa"/>
          </w:tcPr>
          <w:p w14:paraId="418C49F2" w14:textId="77777777" w:rsidR="00861D0B" w:rsidRPr="00654EA0" w:rsidRDefault="00861D0B" w:rsidP="00861D0B">
            <w:pPr>
              <w:spacing w:after="0" w:line="240" w:lineRule="auto"/>
              <w:jc w:val="both"/>
              <w:rPr>
                <w:rFonts w:eastAsia="Arial" w:cstheme="minorHAnsi"/>
                <w:color w:val="000000" w:themeColor="text1"/>
                <w:sz w:val="20"/>
                <w:szCs w:val="20"/>
                <w:lang w:val="en-US"/>
              </w:rPr>
            </w:pPr>
            <w:r w:rsidRPr="00654EA0">
              <w:rPr>
                <w:rFonts w:eastAsia="Arial" w:cstheme="minorHAnsi"/>
                <w:color w:val="000000" w:themeColor="text1"/>
                <w:sz w:val="20"/>
                <w:szCs w:val="20"/>
                <w:lang w:val="ru-RU"/>
              </w:rPr>
              <w:t>-</w:t>
            </w:r>
          </w:p>
        </w:tc>
        <w:tc>
          <w:tcPr>
            <w:tcW w:w="4394" w:type="dxa"/>
          </w:tcPr>
          <w:p w14:paraId="3DFDA06E" w14:textId="77777777" w:rsidR="00861D0B" w:rsidRPr="00654EA0" w:rsidRDefault="00861D0B" w:rsidP="00861D0B">
            <w:pPr>
              <w:spacing w:after="0" w:line="240" w:lineRule="auto"/>
              <w:jc w:val="both"/>
              <w:rPr>
                <w:rFonts w:eastAsia="Arial" w:cstheme="minorHAnsi"/>
                <w:color w:val="000000" w:themeColor="text1"/>
                <w:sz w:val="20"/>
                <w:szCs w:val="20"/>
                <w:lang w:val="en-US"/>
              </w:rPr>
            </w:pPr>
            <w:r w:rsidRPr="00654EA0">
              <w:rPr>
                <w:rFonts w:eastAsia="Arial" w:cstheme="minorHAnsi"/>
                <w:color w:val="000000" w:themeColor="text1"/>
                <w:sz w:val="20"/>
                <w:szCs w:val="20"/>
                <w:lang w:val="en-US"/>
              </w:rPr>
              <w:t xml:space="preserve">A 2.2.1.3: Conduct consultations with the Ministry of Ecology and Natural Resources, </w:t>
            </w:r>
            <w:proofErr w:type="spellStart"/>
            <w:r w:rsidRPr="00654EA0">
              <w:rPr>
                <w:rFonts w:eastAsia="Arial" w:cstheme="minorHAnsi"/>
                <w:color w:val="000000" w:themeColor="text1"/>
                <w:sz w:val="20"/>
                <w:szCs w:val="20"/>
                <w:lang w:val="en-US"/>
              </w:rPr>
              <w:t>Zhasyl</w:t>
            </w:r>
            <w:proofErr w:type="spellEnd"/>
            <w:r w:rsidRPr="00654EA0">
              <w:rPr>
                <w:rFonts w:eastAsia="Arial" w:cstheme="minorHAnsi"/>
                <w:color w:val="000000" w:themeColor="text1"/>
                <w:sz w:val="20"/>
                <w:szCs w:val="20"/>
                <w:lang w:val="en-US"/>
              </w:rPr>
              <w:t xml:space="preserve"> </w:t>
            </w:r>
            <w:proofErr w:type="spellStart"/>
            <w:r w:rsidRPr="00654EA0">
              <w:rPr>
                <w:rFonts w:eastAsia="Arial" w:cstheme="minorHAnsi"/>
                <w:color w:val="000000" w:themeColor="text1"/>
                <w:sz w:val="20"/>
                <w:szCs w:val="20"/>
                <w:lang w:val="en-US"/>
              </w:rPr>
              <w:t>Damu</w:t>
            </w:r>
            <w:proofErr w:type="spellEnd"/>
            <w:r w:rsidRPr="00654EA0">
              <w:rPr>
                <w:rFonts w:eastAsia="Arial" w:cstheme="minorHAnsi"/>
                <w:color w:val="000000" w:themeColor="text1"/>
                <w:sz w:val="20"/>
                <w:szCs w:val="20"/>
                <w:lang w:val="en-US"/>
              </w:rPr>
              <w:t xml:space="preserve"> and other stakeholders on the developed simplified GHG Conversion Factors for Company Reporting Tool </w:t>
            </w:r>
          </w:p>
          <w:p w14:paraId="46007BCB" w14:textId="77777777" w:rsidR="00861D0B" w:rsidRPr="00654EA0" w:rsidRDefault="00861D0B" w:rsidP="00861D0B">
            <w:pPr>
              <w:spacing w:after="0" w:line="240" w:lineRule="auto"/>
              <w:jc w:val="both"/>
              <w:rPr>
                <w:rFonts w:eastAsia="Arial" w:cstheme="minorHAnsi"/>
                <w:color w:val="000000" w:themeColor="text1"/>
                <w:sz w:val="20"/>
                <w:szCs w:val="20"/>
                <w:lang w:val="en-US"/>
              </w:rPr>
            </w:pPr>
            <w:r w:rsidRPr="00654EA0">
              <w:rPr>
                <w:rFonts w:eastAsia="Arial" w:cstheme="minorHAnsi"/>
                <w:color w:val="000000" w:themeColor="text1"/>
                <w:sz w:val="20"/>
                <w:szCs w:val="20"/>
                <w:lang w:val="en-US"/>
              </w:rPr>
              <w:t xml:space="preserve">D 2.2.1.3. Developed GHG Conversion Factors for Company Reporting Tool and supporting Methodology Paper are adopted or approved as a guidance/recommendation at the level of either a ministry or authorized competent agency/institution (such as JSC </w:t>
            </w:r>
            <w:proofErr w:type="spellStart"/>
            <w:r w:rsidRPr="00654EA0">
              <w:rPr>
                <w:rFonts w:eastAsia="Arial" w:cstheme="minorHAnsi"/>
                <w:color w:val="000000" w:themeColor="text1"/>
                <w:sz w:val="20"/>
                <w:szCs w:val="20"/>
                <w:lang w:val="en-US"/>
              </w:rPr>
              <w:t>Zhasyl</w:t>
            </w:r>
            <w:proofErr w:type="spellEnd"/>
            <w:r w:rsidRPr="00654EA0">
              <w:rPr>
                <w:rFonts w:eastAsia="Arial" w:cstheme="minorHAnsi"/>
                <w:color w:val="000000" w:themeColor="text1"/>
                <w:sz w:val="20"/>
                <w:szCs w:val="20"/>
                <w:lang w:val="en-US"/>
              </w:rPr>
              <w:t xml:space="preserve"> </w:t>
            </w:r>
            <w:proofErr w:type="spellStart"/>
            <w:r w:rsidRPr="00654EA0">
              <w:rPr>
                <w:rFonts w:eastAsia="Arial" w:cstheme="minorHAnsi"/>
                <w:color w:val="000000" w:themeColor="text1"/>
                <w:sz w:val="20"/>
                <w:szCs w:val="20"/>
                <w:lang w:val="en-US"/>
              </w:rPr>
              <w:t>Damu</w:t>
            </w:r>
            <w:proofErr w:type="spellEnd"/>
            <w:r w:rsidRPr="00654EA0">
              <w:rPr>
                <w:rFonts w:eastAsia="Arial" w:cstheme="minorHAnsi"/>
                <w:color w:val="000000" w:themeColor="text1"/>
                <w:sz w:val="20"/>
                <w:szCs w:val="20"/>
                <w:lang w:val="en-US"/>
              </w:rPr>
              <w:t xml:space="preserve">) </w:t>
            </w:r>
          </w:p>
        </w:tc>
        <w:tc>
          <w:tcPr>
            <w:tcW w:w="6237" w:type="dxa"/>
            <w:vMerge/>
          </w:tcPr>
          <w:p w14:paraId="1B9A00CD" w14:textId="77777777" w:rsidR="00861D0B" w:rsidRPr="00654EA0" w:rsidRDefault="00861D0B" w:rsidP="00861D0B">
            <w:pPr>
              <w:spacing w:before="60" w:after="60"/>
              <w:jc w:val="both"/>
              <w:rPr>
                <w:rFonts w:eastAsia="Arial" w:cstheme="minorHAnsi"/>
                <w:color w:val="000000" w:themeColor="text1"/>
                <w:sz w:val="20"/>
                <w:szCs w:val="20"/>
                <w:lang w:val="en-US"/>
              </w:rPr>
            </w:pPr>
          </w:p>
        </w:tc>
      </w:tr>
      <w:tr w:rsidR="00861D0B" w:rsidRPr="00654EA0" w14:paraId="3C06A22D" w14:textId="77777777" w:rsidTr="00B75F16">
        <w:tblPrEx>
          <w:tblLook w:val="04A0" w:firstRow="1" w:lastRow="0" w:firstColumn="1" w:lastColumn="0" w:noHBand="0" w:noVBand="1"/>
        </w:tblPrEx>
        <w:trPr>
          <w:trHeight w:val="615"/>
        </w:trPr>
        <w:tc>
          <w:tcPr>
            <w:tcW w:w="571" w:type="dxa"/>
          </w:tcPr>
          <w:p w14:paraId="4C07C0D3" w14:textId="743DC820" w:rsidR="00861D0B" w:rsidRPr="00654EA0" w:rsidDel="00E70BC0" w:rsidRDefault="00D06643" w:rsidP="00861D0B">
            <w:pPr>
              <w:spacing w:after="0" w:line="240" w:lineRule="auto"/>
              <w:jc w:val="both"/>
              <w:rPr>
                <w:rFonts w:eastAsia="Arial" w:cstheme="minorHAnsi"/>
                <w:color w:val="000000" w:themeColor="text1"/>
                <w:sz w:val="20"/>
                <w:szCs w:val="20"/>
                <w:lang w:val="en-US"/>
              </w:rPr>
            </w:pPr>
            <w:r>
              <w:rPr>
                <w:rFonts w:eastAsia="Arial" w:cstheme="minorHAnsi"/>
                <w:color w:val="000000" w:themeColor="text1"/>
                <w:sz w:val="20"/>
                <w:szCs w:val="20"/>
                <w:lang w:val="en-US"/>
              </w:rPr>
              <w:t>2</w:t>
            </w:r>
            <w:r w:rsidR="00861D0B" w:rsidRPr="00654EA0">
              <w:rPr>
                <w:rFonts w:eastAsia="Arial" w:cstheme="minorHAnsi"/>
                <w:color w:val="000000" w:themeColor="text1"/>
                <w:sz w:val="20"/>
                <w:szCs w:val="20"/>
                <w:lang w:val="ru-RU"/>
              </w:rPr>
              <w:t>.4</w:t>
            </w:r>
          </w:p>
        </w:tc>
        <w:tc>
          <w:tcPr>
            <w:tcW w:w="3966" w:type="dxa"/>
          </w:tcPr>
          <w:p w14:paraId="607D4394" w14:textId="77777777" w:rsidR="00861D0B" w:rsidRPr="00654EA0" w:rsidDel="00E70BC0" w:rsidRDefault="00861D0B" w:rsidP="00861D0B">
            <w:pPr>
              <w:spacing w:after="0" w:line="240" w:lineRule="auto"/>
              <w:jc w:val="both"/>
              <w:rPr>
                <w:rFonts w:eastAsia="Arial" w:cstheme="minorHAnsi"/>
                <w:color w:val="000000" w:themeColor="text1"/>
                <w:sz w:val="20"/>
                <w:szCs w:val="20"/>
                <w:lang w:val="ru-RU"/>
              </w:rPr>
            </w:pPr>
            <w:r w:rsidRPr="00654EA0">
              <w:rPr>
                <w:rFonts w:eastAsia="Arial" w:cstheme="minorHAnsi"/>
                <w:color w:val="000000" w:themeColor="text1"/>
                <w:sz w:val="20"/>
                <w:szCs w:val="20"/>
                <w:lang w:val="ru-RU"/>
              </w:rPr>
              <w:t>-</w:t>
            </w:r>
          </w:p>
        </w:tc>
        <w:tc>
          <w:tcPr>
            <w:tcW w:w="4394" w:type="dxa"/>
          </w:tcPr>
          <w:p w14:paraId="4096784E" w14:textId="441896D7" w:rsidR="00861D0B" w:rsidRPr="00654EA0" w:rsidRDefault="00861D0B" w:rsidP="00861D0B">
            <w:pPr>
              <w:spacing w:after="0" w:line="240" w:lineRule="auto"/>
              <w:jc w:val="both"/>
              <w:rPr>
                <w:rFonts w:eastAsia="Arial" w:cstheme="minorHAnsi"/>
                <w:color w:val="000000" w:themeColor="text1"/>
                <w:sz w:val="20"/>
                <w:szCs w:val="20"/>
                <w:lang w:val="en-US"/>
              </w:rPr>
            </w:pPr>
            <w:r w:rsidRPr="00654EA0">
              <w:rPr>
                <w:rFonts w:eastAsia="Arial" w:cstheme="minorHAnsi"/>
                <w:color w:val="000000" w:themeColor="text1"/>
                <w:sz w:val="20"/>
                <w:szCs w:val="20"/>
                <w:lang w:val="en-US"/>
              </w:rPr>
              <w:t xml:space="preserve">A 2.2.1.4: </w:t>
            </w:r>
            <w:r w:rsidRPr="002C28EE">
              <w:rPr>
                <w:rFonts w:eastAsia="Arial" w:cstheme="minorHAnsi"/>
                <w:color w:val="000000" w:themeColor="text1"/>
                <w:sz w:val="20"/>
                <w:szCs w:val="20"/>
                <w:lang w:val="en-US"/>
              </w:rPr>
              <w:t>Adaptation of relevant international standards and/or guidelines (translation into state and official languages of RK),</w:t>
            </w:r>
            <w:r>
              <w:rPr>
                <w:rFonts w:eastAsia="Arial" w:cstheme="minorHAnsi"/>
                <w:color w:val="000000" w:themeColor="text1"/>
                <w:sz w:val="20"/>
                <w:szCs w:val="20"/>
                <w:lang w:val="en-US"/>
              </w:rPr>
              <w:t xml:space="preserve"> </w:t>
            </w:r>
            <w:r w:rsidRPr="00654EA0">
              <w:rPr>
                <w:rFonts w:eastAsia="Arial" w:cstheme="minorHAnsi"/>
                <w:color w:val="000000" w:themeColor="text1"/>
                <w:sz w:val="20"/>
                <w:szCs w:val="20"/>
                <w:lang w:val="en-US"/>
              </w:rPr>
              <w:t>that are necessary as supporting guidance in the use of the developed GHG Conversion Factors for Company Reporting Tool: World Resource Institute’s GHG Protocol standards (Corporate standard, Scopes 1, 2, 3) and Partnership for Carbon Accounting Financials (PCAF) Standard for Financed Emissions</w:t>
            </w:r>
          </w:p>
          <w:p w14:paraId="6792259F" w14:textId="77777777" w:rsidR="00861D0B" w:rsidRPr="00654EA0" w:rsidRDefault="00861D0B" w:rsidP="00861D0B">
            <w:pPr>
              <w:spacing w:after="0" w:line="240" w:lineRule="auto"/>
              <w:jc w:val="both"/>
              <w:rPr>
                <w:rFonts w:eastAsia="Arial" w:cstheme="minorHAnsi"/>
                <w:color w:val="000000" w:themeColor="text1"/>
                <w:sz w:val="20"/>
                <w:szCs w:val="20"/>
                <w:lang w:val="en-US"/>
              </w:rPr>
            </w:pPr>
            <w:r w:rsidRPr="00654EA0">
              <w:rPr>
                <w:rFonts w:eastAsia="Arial" w:cstheme="minorHAnsi"/>
                <w:color w:val="000000" w:themeColor="text1"/>
                <w:sz w:val="20"/>
                <w:szCs w:val="20"/>
                <w:lang w:val="en-US"/>
              </w:rPr>
              <w:t>D 2.2.1.4. GHG Protocol standards (Corporate standard, Scopes 1, 2, 3) and Partnership for Carbon Accounting Financials (PCAF) Standard for Financed Emissions are translated, with copyright permissions, and published for public access on official websites (such as websites of ARDFM, IGTIGPC, Ministry of Ecology and Natural Resources)</w:t>
            </w:r>
          </w:p>
        </w:tc>
        <w:tc>
          <w:tcPr>
            <w:tcW w:w="6237" w:type="dxa"/>
            <w:vMerge/>
          </w:tcPr>
          <w:p w14:paraId="6CBA2411" w14:textId="77777777" w:rsidR="00861D0B" w:rsidRPr="00654EA0" w:rsidRDefault="00861D0B" w:rsidP="00861D0B">
            <w:pPr>
              <w:spacing w:before="60" w:after="60"/>
              <w:jc w:val="both"/>
              <w:rPr>
                <w:rFonts w:eastAsia="Arial" w:cstheme="minorHAnsi"/>
                <w:color w:val="000000" w:themeColor="text1"/>
                <w:sz w:val="20"/>
                <w:szCs w:val="20"/>
                <w:lang w:val="en-US"/>
              </w:rPr>
            </w:pPr>
          </w:p>
        </w:tc>
      </w:tr>
      <w:tr w:rsidR="00861D0B" w:rsidRPr="00654EA0" w14:paraId="5CB10866" w14:textId="77777777" w:rsidTr="00B75F16">
        <w:tblPrEx>
          <w:tblLook w:val="04A0" w:firstRow="1" w:lastRow="0" w:firstColumn="1" w:lastColumn="0" w:noHBand="0" w:noVBand="1"/>
        </w:tblPrEx>
        <w:trPr>
          <w:trHeight w:val="1780"/>
        </w:trPr>
        <w:tc>
          <w:tcPr>
            <w:tcW w:w="571" w:type="dxa"/>
          </w:tcPr>
          <w:p w14:paraId="658877E1" w14:textId="2D9641B3" w:rsidR="00861D0B" w:rsidRPr="00654EA0" w:rsidRDefault="00D06643" w:rsidP="00861D0B">
            <w:pPr>
              <w:spacing w:after="0" w:line="240" w:lineRule="auto"/>
              <w:jc w:val="both"/>
              <w:rPr>
                <w:rFonts w:eastAsia="Arial" w:cstheme="minorHAnsi"/>
                <w:color w:val="000000" w:themeColor="text1"/>
                <w:sz w:val="20"/>
                <w:szCs w:val="20"/>
                <w:lang w:val="en-US"/>
              </w:rPr>
            </w:pPr>
            <w:r>
              <w:rPr>
                <w:rFonts w:eastAsia="Arial" w:cstheme="minorHAnsi"/>
                <w:color w:val="000000" w:themeColor="text1"/>
                <w:sz w:val="20"/>
                <w:szCs w:val="20"/>
                <w:lang w:val="en-US"/>
              </w:rPr>
              <w:t>3</w:t>
            </w:r>
          </w:p>
        </w:tc>
        <w:tc>
          <w:tcPr>
            <w:tcW w:w="3966" w:type="dxa"/>
          </w:tcPr>
          <w:p w14:paraId="3F6BE348" w14:textId="77777777" w:rsidR="00861D0B" w:rsidRPr="00654EA0" w:rsidRDefault="00861D0B" w:rsidP="00861D0B">
            <w:pPr>
              <w:spacing w:before="60" w:after="60"/>
              <w:jc w:val="both"/>
              <w:rPr>
                <w:rFonts w:cstheme="minorHAnsi"/>
                <w:color w:val="000000" w:themeColor="text1"/>
                <w:sz w:val="20"/>
                <w:szCs w:val="20"/>
                <w:lang w:val="en-US"/>
              </w:rPr>
            </w:pPr>
            <w:r w:rsidRPr="00654EA0">
              <w:rPr>
                <w:rFonts w:cstheme="minorHAnsi"/>
                <w:color w:val="000000" w:themeColor="text1"/>
                <w:sz w:val="20"/>
                <w:szCs w:val="20"/>
                <w:lang w:val="en-US"/>
              </w:rPr>
              <w:t>Output 2.2.2:</w:t>
            </w:r>
          </w:p>
          <w:p w14:paraId="28FB1441" w14:textId="77777777" w:rsidR="00861D0B" w:rsidRPr="00654EA0" w:rsidRDefault="00861D0B" w:rsidP="00861D0B">
            <w:pPr>
              <w:spacing w:before="60" w:after="60"/>
              <w:jc w:val="both"/>
              <w:rPr>
                <w:rFonts w:cstheme="minorHAnsi"/>
                <w:color w:val="000000" w:themeColor="text1"/>
                <w:sz w:val="20"/>
                <w:szCs w:val="20"/>
                <w:lang w:val="en-US"/>
              </w:rPr>
            </w:pPr>
            <w:r w:rsidRPr="00654EA0">
              <w:rPr>
                <w:rFonts w:cstheme="minorHAnsi"/>
                <w:color w:val="000000" w:themeColor="text1"/>
                <w:sz w:val="20"/>
                <w:szCs w:val="20"/>
                <w:lang w:val="en-US"/>
              </w:rPr>
              <w:t xml:space="preserve">Green Loan reporting is adopted by the NBK as a part of the reporting form on loans and piloted in </w:t>
            </w:r>
            <w:proofErr w:type="gramStart"/>
            <w:r w:rsidRPr="00654EA0">
              <w:rPr>
                <w:rFonts w:cstheme="minorHAnsi"/>
                <w:color w:val="000000" w:themeColor="text1"/>
                <w:sz w:val="20"/>
                <w:szCs w:val="20"/>
                <w:lang w:val="en-US"/>
              </w:rPr>
              <w:t>pioneering</w:t>
            </w:r>
            <w:proofErr w:type="gramEnd"/>
          </w:p>
          <w:p w14:paraId="4344C5F3" w14:textId="77777777" w:rsidR="00861D0B" w:rsidRPr="00654EA0" w:rsidRDefault="00861D0B" w:rsidP="00861D0B">
            <w:pPr>
              <w:spacing w:before="60" w:after="60"/>
              <w:jc w:val="both"/>
              <w:rPr>
                <w:rFonts w:cstheme="minorHAnsi"/>
                <w:color w:val="000000" w:themeColor="text1"/>
                <w:sz w:val="20"/>
                <w:szCs w:val="20"/>
                <w:lang w:val="en-US"/>
              </w:rPr>
            </w:pPr>
          </w:p>
          <w:p w14:paraId="406AC7EE" w14:textId="77777777" w:rsidR="00861D0B" w:rsidRPr="00654EA0" w:rsidRDefault="00861D0B" w:rsidP="00861D0B">
            <w:pPr>
              <w:spacing w:before="60" w:after="60"/>
              <w:jc w:val="both"/>
              <w:rPr>
                <w:rFonts w:cstheme="minorHAnsi"/>
                <w:color w:val="000000" w:themeColor="text1"/>
                <w:sz w:val="20"/>
                <w:szCs w:val="20"/>
                <w:lang w:val="en-US"/>
              </w:rPr>
            </w:pPr>
          </w:p>
          <w:p w14:paraId="5B84C855" w14:textId="77777777" w:rsidR="00861D0B" w:rsidRPr="00654EA0" w:rsidRDefault="00861D0B" w:rsidP="00861D0B">
            <w:pPr>
              <w:spacing w:after="0" w:line="240" w:lineRule="auto"/>
              <w:jc w:val="both"/>
              <w:rPr>
                <w:rFonts w:eastAsia="Arial" w:cstheme="minorHAnsi"/>
                <w:color w:val="000000" w:themeColor="text1"/>
                <w:sz w:val="20"/>
                <w:szCs w:val="20"/>
                <w:lang w:val="en-US"/>
              </w:rPr>
            </w:pPr>
          </w:p>
        </w:tc>
        <w:tc>
          <w:tcPr>
            <w:tcW w:w="4394" w:type="dxa"/>
          </w:tcPr>
          <w:p w14:paraId="10063AAD" w14:textId="77777777" w:rsidR="00861D0B" w:rsidRPr="00654EA0" w:rsidRDefault="00861D0B" w:rsidP="00861D0B">
            <w:pPr>
              <w:spacing w:before="60" w:after="60"/>
              <w:rPr>
                <w:rFonts w:cstheme="minorHAnsi"/>
                <w:color w:val="000000" w:themeColor="text1"/>
                <w:sz w:val="20"/>
                <w:szCs w:val="20"/>
              </w:rPr>
            </w:pPr>
            <w:r w:rsidRPr="00654EA0">
              <w:rPr>
                <w:rFonts w:cstheme="minorHAnsi"/>
                <w:color w:val="000000" w:themeColor="text1"/>
                <w:sz w:val="20"/>
                <w:szCs w:val="20"/>
              </w:rPr>
              <w:t xml:space="preserve">Output 2.2.2: </w:t>
            </w:r>
          </w:p>
          <w:p w14:paraId="5A05B17F" w14:textId="77777777" w:rsidR="00861D0B" w:rsidRPr="00654EA0" w:rsidRDefault="00861D0B" w:rsidP="00861D0B">
            <w:pPr>
              <w:spacing w:before="60" w:after="60"/>
              <w:jc w:val="both"/>
              <w:rPr>
                <w:rFonts w:eastAsia="Arial" w:cstheme="minorHAnsi"/>
                <w:color w:val="000000" w:themeColor="text1"/>
                <w:sz w:val="20"/>
                <w:szCs w:val="20"/>
              </w:rPr>
            </w:pPr>
            <w:r w:rsidRPr="00654EA0">
              <w:rPr>
                <w:rFonts w:cstheme="minorHAnsi"/>
                <w:color w:val="000000" w:themeColor="text1"/>
                <w:sz w:val="20"/>
                <w:szCs w:val="20"/>
                <w:lang w:val="en-US"/>
              </w:rPr>
              <w:t>Development of policies and action plan for the pilot bank on environmental and social risk management, in implementation of ESG guidelines developed / being developed by ARDFM, including green loan labelling</w:t>
            </w:r>
          </w:p>
        </w:tc>
        <w:tc>
          <w:tcPr>
            <w:tcW w:w="6237" w:type="dxa"/>
            <w:vMerge w:val="restart"/>
          </w:tcPr>
          <w:p w14:paraId="77499FF6" w14:textId="77777777" w:rsidR="00861D0B" w:rsidRDefault="00861D0B" w:rsidP="00861D0B">
            <w:pPr>
              <w:tabs>
                <w:tab w:val="left" w:pos="498"/>
              </w:tabs>
              <w:spacing w:before="60" w:after="60"/>
              <w:jc w:val="both"/>
              <w:rPr>
                <w:rFonts w:cstheme="minorHAnsi"/>
                <w:color w:val="000000" w:themeColor="text1"/>
                <w:sz w:val="20"/>
                <w:szCs w:val="20"/>
                <w:lang w:val="en-US"/>
              </w:rPr>
            </w:pPr>
          </w:p>
          <w:p w14:paraId="048A1208" w14:textId="77777777" w:rsidR="00861D0B" w:rsidRDefault="00861D0B" w:rsidP="00861D0B">
            <w:pPr>
              <w:tabs>
                <w:tab w:val="left" w:pos="498"/>
              </w:tabs>
              <w:spacing w:before="60" w:after="60"/>
              <w:jc w:val="both"/>
              <w:rPr>
                <w:rFonts w:cstheme="minorHAnsi"/>
                <w:color w:val="000000" w:themeColor="text1"/>
                <w:sz w:val="20"/>
                <w:szCs w:val="20"/>
                <w:lang w:val="en-US"/>
              </w:rPr>
            </w:pPr>
          </w:p>
          <w:p w14:paraId="45BC1CFE" w14:textId="59E05E3B" w:rsidR="00861D0B" w:rsidRPr="00654EA0" w:rsidRDefault="00861D0B" w:rsidP="00861D0B">
            <w:pPr>
              <w:tabs>
                <w:tab w:val="left" w:pos="498"/>
              </w:tabs>
              <w:spacing w:before="60" w:after="60"/>
              <w:jc w:val="both"/>
              <w:rPr>
                <w:rFonts w:eastAsia="Arial" w:cstheme="minorHAnsi"/>
                <w:color w:val="000000" w:themeColor="text1"/>
                <w:sz w:val="20"/>
                <w:szCs w:val="20"/>
                <w:lang w:val="en-US"/>
              </w:rPr>
            </w:pPr>
            <w:r w:rsidRPr="00654EA0">
              <w:rPr>
                <w:rFonts w:cstheme="minorHAnsi"/>
                <w:color w:val="000000" w:themeColor="text1"/>
                <w:sz w:val="20"/>
                <w:szCs w:val="20"/>
                <w:lang w:val="en-US"/>
              </w:rPr>
              <w:t xml:space="preserve">As mentioned in the Comment No.1 to the Capacity building section of the Table of proposed changes above, </w:t>
            </w:r>
            <w:r w:rsidRPr="00654EA0">
              <w:rPr>
                <w:rFonts w:eastAsia="Arial" w:cstheme="minorHAnsi"/>
                <w:color w:val="000000" w:themeColor="text1"/>
                <w:sz w:val="20"/>
                <w:szCs w:val="20"/>
              </w:rPr>
              <w:t xml:space="preserve">there is a need in specific ESG disclosure/reporting tools and </w:t>
            </w:r>
            <w:r w:rsidRPr="00654EA0">
              <w:rPr>
                <w:rFonts w:eastAsia="Arial" w:cstheme="minorHAnsi"/>
                <w:color w:val="000000" w:themeColor="text1"/>
                <w:sz w:val="20"/>
                <w:szCs w:val="20"/>
                <w:lang w:val="en-US"/>
              </w:rPr>
              <w:t xml:space="preserve">successful pioneering and example setting cases of </w:t>
            </w:r>
            <w:r w:rsidRPr="00654EA0">
              <w:rPr>
                <w:rFonts w:eastAsia="Arial" w:cstheme="minorHAnsi"/>
                <w:color w:val="000000" w:themeColor="text1"/>
                <w:sz w:val="20"/>
                <w:szCs w:val="20"/>
              </w:rPr>
              <w:t xml:space="preserve">Environmental and Social Management System (ESMS) established in further implementation of the Sustainable finance roadmap </w:t>
            </w:r>
            <w:r w:rsidRPr="00654EA0">
              <w:rPr>
                <w:rFonts w:eastAsia="Arial" w:cstheme="minorHAnsi"/>
                <w:color w:val="000000" w:themeColor="text1"/>
                <w:sz w:val="20"/>
                <w:szCs w:val="20"/>
              </w:rPr>
              <w:lastRenderedPageBreak/>
              <w:t xml:space="preserve">and related guidelines being developed by ARDFM, as well as in a practical toolbox to assess the climate eligibility of financed projects in national regulatory context. The overarching goal of the ESMS policies, to be developed for  piloted bank will be to improve decision-making ensuring an adequate assessment of environmental and social risks and impacts of the proposed project activities and guidance to be applied during green finance </w:t>
            </w:r>
            <w:r w:rsidRPr="00654EA0">
              <w:rPr>
                <w:rFonts w:eastAsia="Arial" w:cstheme="minorHAnsi"/>
                <w:color w:val="000000" w:themeColor="text1"/>
                <w:sz w:val="20"/>
                <w:szCs w:val="20"/>
                <w:lang w:val="en-US"/>
              </w:rPr>
              <w:t>implementation</w:t>
            </w:r>
            <w:r w:rsidRPr="00654EA0">
              <w:rPr>
                <w:rFonts w:eastAsia="Arial" w:cstheme="minorHAnsi"/>
                <w:color w:val="000000" w:themeColor="text1"/>
                <w:sz w:val="20"/>
                <w:szCs w:val="20"/>
              </w:rPr>
              <w:t xml:space="preserve">. </w:t>
            </w:r>
          </w:p>
        </w:tc>
      </w:tr>
      <w:tr w:rsidR="00861D0B" w:rsidRPr="00654EA0" w14:paraId="259553DC" w14:textId="77777777" w:rsidTr="00B75F16">
        <w:tblPrEx>
          <w:tblLook w:val="04A0" w:firstRow="1" w:lastRow="0" w:firstColumn="1" w:lastColumn="0" w:noHBand="0" w:noVBand="1"/>
        </w:tblPrEx>
        <w:trPr>
          <w:trHeight w:val="615"/>
        </w:trPr>
        <w:tc>
          <w:tcPr>
            <w:tcW w:w="571" w:type="dxa"/>
          </w:tcPr>
          <w:p w14:paraId="0E9C1FE1" w14:textId="102A73F6" w:rsidR="00861D0B" w:rsidRPr="00654EA0" w:rsidRDefault="00D06643" w:rsidP="00861D0B">
            <w:pPr>
              <w:spacing w:after="0" w:line="240" w:lineRule="auto"/>
              <w:jc w:val="both"/>
              <w:rPr>
                <w:rFonts w:eastAsia="Arial" w:cstheme="minorHAnsi"/>
                <w:color w:val="000000" w:themeColor="text1"/>
                <w:sz w:val="20"/>
                <w:szCs w:val="20"/>
                <w:lang w:val="en-US"/>
              </w:rPr>
            </w:pPr>
            <w:r>
              <w:rPr>
                <w:rFonts w:eastAsia="Arial" w:cstheme="minorHAnsi"/>
                <w:color w:val="000000" w:themeColor="text1"/>
                <w:sz w:val="20"/>
                <w:szCs w:val="20"/>
                <w:lang w:val="en-US"/>
              </w:rPr>
              <w:lastRenderedPageBreak/>
              <w:t>3</w:t>
            </w:r>
            <w:r w:rsidR="00861D0B" w:rsidRPr="00654EA0">
              <w:rPr>
                <w:rFonts w:eastAsia="Arial" w:cstheme="minorHAnsi"/>
                <w:color w:val="000000" w:themeColor="text1"/>
                <w:sz w:val="20"/>
                <w:szCs w:val="20"/>
                <w:lang w:val="en-US"/>
              </w:rPr>
              <w:t>.1</w:t>
            </w:r>
          </w:p>
        </w:tc>
        <w:tc>
          <w:tcPr>
            <w:tcW w:w="3966" w:type="dxa"/>
          </w:tcPr>
          <w:p w14:paraId="167FA0A8" w14:textId="77777777" w:rsidR="00861D0B" w:rsidRPr="00654EA0" w:rsidRDefault="00861D0B" w:rsidP="00861D0B">
            <w:pPr>
              <w:spacing w:before="60" w:after="60"/>
              <w:jc w:val="both"/>
              <w:rPr>
                <w:rFonts w:cstheme="minorHAnsi"/>
                <w:color w:val="000000" w:themeColor="text1"/>
                <w:sz w:val="20"/>
                <w:szCs w:val="20"/>
                <w:lang w:val="en-US"/>
              </w:rPr>
            </w:pPr>
            <w:proofErr w:type="gramStart"/>
            <w:r w:rsidRPr="00654EA0">
              <w:rPr>
                <w:rFonts w:cstheme="minorHAnsi"/>
                <w:color w:val="000000" w:themeColor="text1"/>
                <w:sz w:val="20"/>
                <w:szCs w:val="20"/>
                <w:lang w:val="en-US"/>
              </w:rPr>
              <w:t>A  2.2.2.1</w:t>
            </w:r>
            <w:proofErr w:type="gramEnd"/>
            <w:r w:rsidRPr="00654EA0">
              <w:rPr>
                <w:rFonts w:cstheme="minorHAnsi"/>
                <w:color w:val="000000" w:themeColor="text1"/>
                <w:sz w:val="20"/>
                <w:szCs w:val="20"/>
                <w:lang w:val="en-US"/>
              </w:rPr>
              <w:t>: Design Green Loan Attribute in line with the draft of Green Taxonomy of Kazakhstan and in consultations with NBK and Kazakhstan Association of Financiers</w:t>
            </w:r>
          </w:p>
          <w:p w14:paraId="6E5FC15D" w14:textId="77777777" w:rsidR="00861D0B" w:rsidRDefault="00861D0B" w:rsidP="00861D0B">
            <w:pPr>
              <w:spacing w:after="0" w:line="240" w:lineRule="auto"/>
              <w:jc w:val="both"/>
              <w:rPr>
                <w:rFonts w:cstheme="minorHAnsi"/>
                <w:color w:val="000000" w:themeColor="text1"/>
                <w:sz w:val="20"/>
                <w:szCs w:val="20"/>
                <w:lang w:val="en-US"/>
              </w:rPr>
            </w:pPr>
          </w:p>
          <w:p w14:paraId="4BD68674" w14:textId="77777777" w:rsidR="00861D0B" w:rsidRDefault="00861D0B" w:rsidP="00861D0B">
            <w:pPr>
              <w:spacing w:after="0" w:line="240" w:lineRule="auto"/>
              <w:jc w:val="both"/>
              <w:rPr>
                <w:rFonts w:cstheme="minorHAnsi"/>
                <w:color w:val="000000" w:themeColor="text1"/>
                <w:sz w:val="20"/>
                <w:szCs w:val="20"/>
                <w:lang w:val="en-US"/>
              </w:rPr>
            </w:pPr>
          </w:p>
          <w:p w14:paraId="5A441D39" w14:textId="77777777" w:rsidR="00861D0B" w:rsidRDefault="00861D0B" w:rsidP="00861D0B">
            <w:pPr>
              <w:spacing w:after="0" w:line="240" w:lineRule="auto"/>
              <w:jc w:val="both"/>
              <w:rPr>
                <w:rFonts w:cstheme="minorHAnsi"/>
                <w:color w:val="000000" w:themeColor="text1"/>
                <w:sz w:val="20"/>
                <w:szCs w:val="20"/>
                <w:lang w:val="en-US"/>
              </w:rPr>
            </w:pPr>
          </w:p>
          <w:p w14:paraId="6BBC98DB" w14:textId="77777777" w:rsidR="00861D0B" w:rsidRDefault="00861D0B" w:rsidP="00861D0B">
            <w:pPr>
              <w:spacing w:after="0" w:line="240" w:lineRule="auto"/>
              <w:jc w:val="both"/>
              <w:rPr>
                <w:rFonts w:cstheme="minorHAnsi"/>
                <w:color w:val="000000" w:themeColor="text1"/>
                <w:sz w:val="20"/>
                <w:szCs w:val="20"/>
                <w:lang w:val="en-US"/>
              </w:rPr>
            </w:pPr>
          </w:p>
          <w:p w14:paraId="3942FD10" w14:textId="0221F4E5" w:rsidR="00861D0B" w:rsidRPr="00654EA0" w:rsidRDefault="00861D0B" w:rsidP="00861D0B">
            <w:pPr>
              <w:spacing w:after="0" w:line="240" w:lineRule="auto"/>
              <w:jc w:val="both"/>
              <w:rPr>
                <w:rFonts w:eastAsia="Arial" w:cstheme="minorHAnsi"/>
                <w:color w:val="000000" w:themeColor="text1"/>
                <w:sz w:val="20"/>
                <w:szCs w:val="20"/>
                <w:lang w:val="en-US"/>
              </w:rPr>
            </w:pPr>
            <w:r w:rsidRPr="00654EA0">
              <w:rPr>
                <w:rFonts w:cstheme="minorHAnsi"/>
                <w:color w:val="000000" w:themeColor="text1"/>
                <w:sz w:val="20"/>
                <w:szCs w:val="20"/>
                <w:lang w:val="en-US"/>
              </w:rPr>
              <w:t>D. 2.2.2.1. The NBK loan reporting forms are updated</w:t>
            </w:r>
          </w:p>
        </w:tc>
        <w:tc>
          <w:tcPr>
            <w:tcW w:w="4394" w:type="dxa"/>
          </w:tcPr>
          <w:p w14:paraId="59F312D9" w14:textId="5A4EF0E7" w:rsidR="00861D0B" w:rsidRPr="00654EA0" w:rsidRDefault="00861D0B" w:rsidP="00861D0B">
            <w:pPr>
              <w:spacing w:before="60" w:after="60"/>
              <w:jc w:val="both"/>
              <w:rPr>
                <w:rFonts w:cstheme="minorHAnsi"/>
                <w:color w:val="000000" w:themeColor="text1"/>
                <w:sz w:val="20"/>
                <w:szCs w:val="20"/>
                <w:lang w:val="en-US"/>
              </w:rPr>
            </w:pPr>
            <w:r w:rsidRPr="00654EA0">
              <w:rPr>
                <w:rFonts w:cstheme="minorHAnsi"/>
                <w:color w:val="000000" w:themeColor="text1"/>
                <w:sz w:val="20"/>
                <w:szCs w:val="20"/>
                <w:lang w:val="en-US"/>
              </w:rPr>
              <w:t xml:space="preserve">A 2.2.2.1: Selection of 1 bank based on a review of the current level of ESG principles adoption, preliminary </w:t>
            </w:r>
            <w:proofErr w:type="gramStart"/>
            <w:r w:rsidRPr="00654EA0">
              <w:rPr>
                <w:rFonts w:cstheme="minorHAnsi"/>
                <w:color w:val="000000" w:themeColor="text1"/>
                <w:sz w:val="20"/>
                <w:szCs w:val="20"/>
                <w:lang w:val="en-US"/>
              </w:rPr>
              <w:t>negotiations</w:t>
            </w:r>
            <w:proofErr w:type="gramEnd"/>
            <w:r w:rsidRPr="00654EA0">
              <w:rPr>
                <w:rFonts w:cstheme="minorHAnsi"/>
                <w:color w:val="000000" w:themeColor="text1"/>
                <w:sz w:val="20"/>
                <w:szCs w:val="20"/>
                <w:lang w:val="en-US"/>
              </w:rPr>
              <w:t xml:space="preserve"> and written commitments of candidates to further assist them in the implementation of an environmental and social risk management system, in pursuance of ESG guidelines developed / being developed by the ARDFM, including green loans.</w:t>
            </w:r>
          </w:p>
          <w:p w14:paraId="5D26E5F9" w14:textId="7E0D12B8" w:rsidR="00861D0B" w:rsidRPr="00654EA0" w:rsidRDefault="00861D0B" w:rsidP="00861D0B">
            <w:pPr>
              <w:spacing w:before="60" w:after="60"/>
              <w:jc w:val="both"/>
              <w:rPr>
                <w:rFonts w:eastAsia="Arial" w:cstheme="minorHAnsi"/>
                <w:color w:val="000000" w:themeColor="text1"/>
                <w:sz w:val="20"/>
                <w:szCs w:val="20"/>
              </w:rPr>
            </w:pPr>
            <w:r w:rsidRPr="00654EA0">
              <w:rPr>
                <w:rFonts w:cstheme="minorHAnsi"/>
                <w:color w:val="000000" w:themeColor="text1"/>
                <w:sz w:val="20"/>
                <w:szCs w:val="20"/>
                <w:lang w:val="en-US"/>
              </w:rPr>
              <w:t xml:space="preserve">D 2.2.2.1: </w:t>
            </w:r>
            <w:r w:rsidRPr="002C28EE">
              <w:rPr>
                <w:rFonts w:cstheme="minorHAnsi"/>
                <w:color w:val="000000" w:themeColor="text1"/>
                <w:sz w:val="20"/>
                <w:szCs w:val="20"/>
                <w:lang w:val="en-US"/>
              </w:rPr>
              <w:t>At least 1 bank applies reporting with ESG principles (pilot project).</w:t>
            </w:r>
          </w:p>
        </w:tc>
        <w:tc>
          <w:tcPr>
            <w:tcW w:w="6237" w:type="dxa"/>
            <w:vMerge/>
          </w:tcPr>
          <w:p w14:paraId="385164D0" w14:textId="77777777" w:rsidR="00861D0B" w:rsidRPr="00654EA0" w:rsidRDefault="00861D0B" w:rsidP="00861D0B">
            <w:pPr>
              <w:spacing w:before="60" w:after="60"/>
              <w:jc w:val="both"/>
              <w:rPr>
                <w:rFonts w:eastAsia="Arial" w:cstheme="minorHAnsi"/>
                <w:color w:val="000000" w:themeColor="text1"/>
                <w:sz w:val="20"/>
                <w:szCs w:val="20"/>
                <w:lang w:val="en-US"/>
              </w:rPr>
            </w:pPr>
          </w:p>
        </w:tc>
      </w:tr>
      <w:tr w:rsidR="00861D0B" w:rsidRPr="00654EA0" w14:paraId="0FAC771F" w14:textId="77777777" w:rsidTr="00B75F16">
        <w:tblPrEx>
          <w:tblLook w:val="04A0" w:firstRow="1" w:lastRow="0" w:firstColumn="1" w:lastColumn="0" w:noHBand="0" w:noVBand="1"/>
        </w:tblPrEx>
        <w:trPr>
          <w:trHeight w:val="615"/>
        </w:trPr>
        <w:tc>
          <w:tcPr>
            <w:tcW w:w="571" w:type="dxa"/>
          </w:tcPr>
          <w:p w14:paraId="6CBEDFA8" w14:textId="2C009432" w:rsidR="00861D0B" w:rsidRPr="00654EA0" w:rsidRDefault="00D06643" w:rsidP="00861D0B">
            <w:pPr>
              <w:spacing w:after="0" w:line="240" w:lineRule="auto"/>
              <w:jc w:val="both"/>
              <w:rPr>
                <w:rFonts w:eastAsia="Arial" w:cstheme="minorHAnsi"/>
                <w:color w:val="000000" w:themeColor="text1"/>
                <w:sz w:val="20"/>
                <w:szCs w:val="20"/>
                <w:lang w:val="en-US"/>
              </w:rPr>
            </w:pPr>
            <w:r>
              <w:rPr>
                <w:rFonts w:eastAsia="Arial" w:cstheme="minorHAnsi"/>
                <w:color w:val="000000" w:themeColor="text1"/>
                <w:sz w:val="20"/>
                <w:szCs w:val="20"/>
                <w:lang w:val="en-US"/>
              </w:rPr>
              <w:t>3</w:t>
            </w:r>
            <w:r w:rsidR="00861D0B" w:rsidRPr="00654EA0">
              <w:rPr>
                <w:rFonts w:eastAsia="Arial" w:cstheme="minorHAnsi"/>
                <w:color w:val="000000" w:themeColor="text1"/>
                <w:sz w:val="20"/>
                <w:szCs w:val="20"/>
                <w:lang w:val="en-US"/>
              </w:rPr>
              <w:t>.2</w:t>
            </w:r>
          </w:p>
        </w:tc>
        <w:tc>
          <w:tcPr>
            <w:tcW w:w="3966" w:type="dxa"/>
          </w:tcPr>
          <w:p w14:paraId="71972DD5" w14:textId="289D0C0E" w:rsidR="00861D0B" w:rsidRPr="00654EA0" w:rsidRDefault="00861D0B" w:rsidP="00861D0B">
            <w:pPr>
              <w:spacing w:before="60" w:after="60"/>
              <w:jc w:val="both"/>
              <w:rPr>
                <w:rFonts w:cstheme="minorHAnsi"/>
                <w:color w:val="000000" w:themeColor="text1"/>
                <w:sz w:val="20"/>
                <w:szCs w:val="20"/>
                <w:lang w:val="en-US"/>
              </w:rPr>
            </w:pPr>
            <w:r w:rsidRPr="00654EA0">
              <w:rPr>
                <w:rFonts w:cstheme="minorHAnsi"/>
                <w:color w:val="000000" w:themeColor="text1"/>
                <w:sz w:val="20"/>
                <w:szCs w:val="20"/>
                <w:lang w:val="en-US"/>
              </w:rPr>
              <w:t xml:space="preserve">A 2.2.2.2: Develop guidelines (Amendments to the NBK Reporting Rules) for the bank reporting purposes with tools, </w:t>
            </w:r>
            <w:proofErr w:type="gramStart"/>
            <w:r w:rsidRPr="00654EA0">
              <w:rPr>
                <w:rFonts w:cstheme="minorHAnsi"/>
                <w:color w:val="000000" w:themeColor="text1"/>
                <w:sz w:val="20"/>
                <w:szCs w:val="20"/>
                <w:lang w:val="en-US"/>
              </w:rPr>
              <w:t>templates</w:t>
            </w:r>
            <w:proofErr w:type="gramEnd"/>
            <w:r w:rsidRPr="00654EA0">
              <w:rPr>
                <w:rFonts w:cstheme="minorHAnsi"/>
                <w:color w:val="000000" w:themeColor="text1"/>
                <w:sz w:val="20"/>
                <w:szCs w:val="20"/>
                <w:lang w:val="en-US"/>
              </w:rPr>
              <w:t xml:space="preserve"> or a user guidance material.</w:t>
            </w:r>
          </w:p>
          <w:p w14:paraId="00070A36" w14:textId="77777777" w:rsidR="00861D0B" w:rsidRDefault="00861D0B" w:rsidP="00861D0B">
            <w:pPr>
              <w:spacing w:after="0" w:line="240" w:lineRule="auto"/>
              <w:jc w:val="both"/>
              <w:rPr>
                <w:rFonts w:cstheme="minorHAnsi"/>
                <w:color w:val="000000" w:themeColor="text1"/>
                <w:sz w:val="20"/>
                <w:szCs w:val="20"/>
                <w:lang w:val="en-US"/>
              </w:rPr>
            </w:pPr>
          </w:p>
          <w:p w14:paraId="37F648E2" w14:textId="77777777" w:rsidR="00861D0B" w:rsidRDefault="00861D0B" w:rsidP="00861D0B">
            <w:pPr>
              <w:spacing w:after="0" w:line="240" w:lineRule="auto"/>
              <w:jc w:val="both"/>
              <w:rPr>
                <w:rFonts w:cstheme="minorHAnsi"/>
                <w:color w:val="000000" w:themeColor="text1"/>
                <w:sz w:val="20"/>
                <w:szCs w:val="20"/>
                <w:lang w:val="en-US"/>
              </w:rPr>
            </w:pPr>
          </w:p>
          <w:p w14:paraId="61F47F19" w14:textId="77777777" w:rsidR="00861D0B" w:rsidRDefault="00861D0B" w:rsidP="00861D0B">
            <w:pPr>
              <w:spacing w:after="0" w:line="240" w:lineRule="auto"/>
              <w:jc w:val="both"/>
              <w:rPr>
                <w:rFonts w:cstheme="minorHAnsi"/>
                <w:color w:val="000000" w:themeColor="text1"/>
                <w:sz w:val="20"/>
                <w:szCs w:val="20"/>
                <w:lang w:val="en-US"/>
              </w:rPr>
            </w:pPr>
          </w:p>
          <w:p w14:paraId="14090CD2" w14:textId="77777777" w:rsidR="00861D0B" w:rsidRDefault="00861D0B" w:rsidP="00861D0B">
            <w:pPr>
              <w:spacing w:after="0" w:line="240" w:lineRule="auto"/>
              <w:jc w:val="both"/>
              <w:rPr>
                <w:rFonts w:cstheme="minorHAnsi"/>
                <w:color w:val="000000" w:themeColor="text1"/>
                <w:sz w:val="20"/>
                <w:szCs w:val="20"/>
                <w:lang w:val="en-US"/>
              </w:rPr>
            </w:pPr>
          </w:p>
          <w:p w14:paraId="67C1A286" w14:textId="77777777" w:rsidR="00861D0B" w:rsidRDefault="00861D0B" w:rsidP="00861D0B">
            <w:pPr>
              <w:spacing w:after="0" w:line="240" w:lineRule="auto"/>
              <w:jc w:val="both"/>
              <w:rPr>
                <w:rFonts w:cstheme="minorHAnsi"/>
                <w:color w:val="000000" w:themeColor="text1"/>
                <w:sz w:val="20"/>
                <w:szCs w:val="20"/>
                <w:lang w:val="en-US"/>
              </w:rPr>
            </w:pPr>
          </w:p>
          <w:p w14:paraId="4FC643AE" w14:textId="3A3D9674" w:rsidR="00861D0B" w:rsidRPr="00654EA0" w:rsidRDefault="00861D0B" w:rsidP="00861D0B">
            <w:pPr>
              <w:spacing w:after="0" w:line="240" w:lineRule="auto"/>
              <w:jc w:val="both"/>
              <w:rPr>
                <w:rFonts w:eastAsia="Arial" w:cstheme="minorHAnsi"/>
                <w:color w:val="000000" w:themeColor="text1"/>
                <w:sz w:val="20"/>
                <w:szCs w:val="20"/>
                <w:lang w:val="en-US"/>
              </w:rPr>
            </w:pPr>
            <w:proofErr w:type="gramStart"/>
            <w:r w:rsidRPr="00654EA0">
              <w:rPr>
                <w:rFonts w:cstheme="minorHAnsi"/>
                <w:color w:val="000000" w:themeColor="text1"/>
                <w:sz w:val="20"/>
                <w:szCs w:val="20"/>
                <w:lang w:val="en-US"/>
              </w:rPr>
              <w:t>D  2.2.2.2.</w:t>
            </w:r>
            <w:proofErr w:type="gramEnd"/>
            <w:r w:rsidRPr="00654EA0">
              <w:rPr>
                <w:rFonts w:cstheme="minorHAnsi"/>
                <w:color w:val="000000" w:themeColor="text1"/>
                <w:sz w:val="20"/>
                <w:szCs w:val="20"/>
                <w:lang w:val="en-US"/>
              </w:rPr>
              <w:t xml:space="preserve"> A user guidance material is developed</w:t>
            </w:r>
          </w:p>
        </w:tc>
        <w:tc>
          <w:tcPr>
            <w:tcW w:w="4394" w:type="dxa"/>
          </w:tcPr>
          <w:p w14:paraId="041F5B6E" w14:textId="4CD1ACA5" w:rsidR="00861D0B" w:rsidRPr="00654EA0" w:rsidRDefault="00861D0B" w:rsidP="00861D0B">
            <w:pPr>
              <w:spacing w:before="60" w:after="60"/>
              <w:jc w:val="both"/>
              <w:rPr>
                <w:rFonts w:cstheme="minorHAnsi"/>
                <w:color w:val="000000" w:themeColor="text1"/>
                <w:sz w:val="20"/>
                <w:szCs w:val="20"/>
                <w:lang w:val="en-US"/>
              </w:rPr>
            </w:pPr>
            <w:r w:rsidRPr="00654EA0">
              <w:rPr>
                <w:rFonts w:cstheme="minorHAnsi"/>
                <w:color w:val="000000" w:themeColor="text1"/>
                <w:sz w:val="20"/>
                <w:szCs w:val="20"/>
                <w:lang w:val="en-US"/>
              </w:rPr>
              <w:t>A 2.2.2.2: Development of approaches regarding the green loan attributes for loans extended by banks in line with the Green Taxonomy of Kazakhstan: development of recommendations on the green portfolio labeling, a template for green loan identification, a template for green loan portfolio reporting and recommendations on the process of implementing green portfolio labelling.</w:t>
            </w:r>
          </w:p>
          <w:p w14:paraId="4203500C" w14:textId="77777777" w:rsidR="00861D0B" w:rsidRPr="00654EA0" w:rsidRDefault="00861D0B" w:rsidP="00861D0B">
            <w:pPr>
              <w:spacing w:before="60" w:after="60"/>
              <w:jc w:val="both"/>
              <w:rPr>
                <w:rFonts w:cstheme="minorHAnsi"/>
                <w:color w:val="000000" w:themeColor="text1"/>
                <w:sz w:val="20"/>
                <w:szCs w:val="20"/>
                <w:lang w:val="en-US"/>
              </w:rPr>
            </w:pPr>
            <w:r w:rsidRPr="00654EA0">
              <w:rPr>
                <w:rFonts w:cstheme="minorHAnsi"/>
                <w:color w:val="000000" w:themeColor="text1"/>
                <w:sz w:val="20"/>
                <w:szCs w:val="20"/>
                <w:lang w:val="en-US"/>
              </w:rPr>
              <w:t>D 2.2.2.2. Approaches and recommendations for green portfolio labeling in line with Kazakhstan’s Green Taxonomy, including related templates (for green loan identification and reporting), as well as a report on work performed, are developed and prepared</w:t>
            </w:r>
          </w:p>
        </w:tc>
        <w:tc>
          <w:tcPr>
            <w:tcW w:w="6237" w:type="dxa"/>
            <w:vMerge/>
          </w:tcPr>
          <w:p w14:paraId="1422A1F9" w14:textId="77777777" w:rsidR="00861D0B" w:rsidRPr="00654EA0" w:rsidRDefault="00861D0B" w:rsidP="00861D0B">
            <w:pPr>
              <w:spacing w:before="60" w:after="60"/>
              <w:jc w:val="both"/>
              <w:rPr>
                <w:rFonts w:eastAsia="Arial" w:cstheme="minorHAnsi"/>
                <w:color w:val="000000" w:themeColor="text1"/>
                <w:sz w:val="20"/>
                <w:szCs w:val="20"/>
                <w:lang w:val="en-US"/>
              </w:rPr>
            </w:pPr>
          </w:p>
        </w:tc>
      </w:tr>
      <w:tr w:rsidR="00861D0B" w:rsidRPr="00654EA0" w14:paraId="37A7554A" w14:textId="77777777" w:rsidTr="00B75F16">
        <w:tblPrEx>
          <w:tblLook w:val="04A0" w:firstRow="1" w:lastRow="0" w:firstColumn="1" w:lastColumn="0" w:noHBand="0" w:noVBand="1"/>
        </w:tblPrEx>
        <w:trPr>
          <w:trHeight w:val="615"/>
        </w:trPr>
        <w:tc>
          <w:tcPr>
            <w:tcW w:w="571" w:type="dxa"/>
          </w:tcPr>
          <w:p w14:paraId="66629370" w14:textId="5964C4A0" w:rsidR="00861D0B" w:rsidRPr="00654EA0" w:rsidRDefault="00D06643" w:rsidP="00861D0B">
            <w:pPr>
              <w:spacing w:after="0" w:line="240" w:lineRule="auto"/>
              <w:jc w:val="both"/>
              <w:rPr>
                <w:rFonts w:eastAsia="Arial" w:cstheme="minorHAnsi"/>
                <w:color w:val="000000" w:themeColor="text1"/>
                <w:sz w:val="20"/>
                <w:szCs w:val="20"/>
                <w:lang w:val="en-US"/>
              </w:rPr>
            </w:pPr>
            <w:r>
              <w:rPr>
                <w:rFonts w:eastAsia="Arial" w:cstheme="minorHAnsi"/>
                <w:color w:val="000000" w:themeColor="text1"/>
                <w:sz w:val="20"/>
                <w:szCs w:val="20"/>
                <w:lang w:val="en-US"/>
              </w:rPr>
              <w:t>3</w:t>
            </w:r>
            <w:r w:rsidR="00861D0B" w:rsidRPr="00654EA0">
              <w:rPr>
                <w:rFonts w:eastAsia="Arial" w:cstheme="minorHAnsi"/>
                <w:color w:val="000000" w:themeColor="text1"/>
                <w:sz w:val="20"/>
                <w:szCs w:val="20"/>
                <w:lang w:val="en-US"/>
              </w:rPr>
              <w:t>.3</w:t>
            </w:r>
          </w:p>
        </w:tc>
        <w:tc>
          <w:tcPr>
            <w:tcW w:w="3966" w:type="dxa"/>
          </w:tcPr>
          <w:p w14:paraId="6EBF0BD9" w14:textId="01DFE464" w:rsidR="00861D0B" w:rsidRPr="00654EA0" w:rsidRDefault="00861D0B" w:rsidP="00861D0B">
            <w:pPr>
              <w:spacing w:before="60" w:after="60"/>
              <w:jc w:val="both"/>
              <w:rPr>
                <w:rFonts w:cstheme="minorHAnsi"/>
                <w:color w:val="000000" w:themeColor="text1"/>
                <w:sz w:val="20"/>
                <w:szCs w:val="20"/>
                <w:lang w:val="en-US"/>
              </w:rPr>
            </w:pPr>
            <w:r w:rsidRPr="00654EA0">
              <w:rPr>
                <w:rFonts w:cstheme="minorHAnsi"/>
                <w:color w:val="000000" w:themeColor="text1"/>
                <w:sz w:val="20"/>
                <w:szCs w:val="20"/>
                <w:lang w:val="en-US"/>
              </w:rPr>
              <w:t>A 2.2.2.3: Select 1 or 2 banks based on the A 2.2.2.1 outcome and recommendations of the NBK for testing the green loan attribute for reporting purpose.</w:t>
            </w:r>
          </w:p>
          <w:p w14:paraId="286B6A2C" w14:textId="77777777" w:rsidR="00861D0B" w:rsidRDefault="00861D0B" w:rsidP="00861D0B">
            <w:pPr>
              <w:spacing w:before="60" w:after="60"/>
              <w:jc w:val="both"/>
              <w:rPr>
                <w:rFonts w:cstheme="minorHAnsi"/>
                <w:color w:val="000000" w:themeColor="text1"/>
                <w:sz w:val="20"/>
                <w:szCs w:val="20"/>
                <w:lang w:val="en-US"/>
              </w:rPr>
            </w:pPr>
          </w:p>
          <w:p w14:paraId="7189CF1E" w14:textId="77777777" w:rsidR="00861D0B" w:rsidRDefault="00861D0B" w:rsidP="00861D0B">
            <w:pPr>
              <w:spacing w:before="60" w:after="60"/>
              <w:jc w:val="both"/>
              <w:rPr>
                <w:rFonts w:cstheme="minorHAnsi"/>
                <w:color w:val="000000" w:themeColor="text1"/>
                <w:sz w:val="20"/>
                <w:szCs w:val="20"/>
                <w:lang w:val="en-US"/>
              </w:rPr>
            </w:pPr>
          </w:p>
          <w:p w14:paraId="5BE2317C" w14:textId="77777777" w:rsidR="00861D0B" w:rsidRDefault="00861D0B" w:rsidP="00861D0B">
            <w:pPr>
              <w:spacing w:before="60" w:after="60"/>
              <w:jc w:val="both"/>
              <w:rPr>
                <w:rFonts w:cstheme="minorHAnsi"/>
                <w:color w:val="000000" w:themeColor="text1"/>
                <w:sz w:val="20"/>
                <w:szCs w:val="20"/>
                <w:lang w:val="en-US"/>
              </w:rPr>
            </w:pPr>
          </w:p>
          <w:p w14:paraId="55C0F673" w14:textId="77777777" w:rsidR="00861D0B" w:rsidRDefault="00861D0B" w:rsidP="00861D0B">
            <w:pPr>
              <w:spacing w:before="60" w:after="60"/>
              <w:jc w:val="both"/>
              <w:rPr>
                <w:rFonts w:cstheme="minorHAnsi"/>
                <w:color w:val="000000" w:themeColor="text1"/>
                <w:sz w:val="20"/>
                <w:szCs w:val="20"/>
                <w:lang w:val="en-US"/>
              </w:rPr>
            </w:pPr>
          </w:p>
          <w:p w14:paraId="4182D83C" w14:textId="77777777" w:rsidR="00861D0B" w:rsidRDefault="00861D0B" w:rsidP="00861D0B">
            <w:pPr>
              <w:spacing w:before="60" w:after="60"/>
              <w:jc w:val="both"/>
              <w:rPr>
                <w:rFonts w:cstheme="minorHAnsi"/>
                <w:color w:val="000000" w:themeColor="text1"/>
                <w:sz w:val="20"/>
                <w:szCs w:val="20"/>
                <w:lang w:val="en-US"/>
              </w:rPr>
            </w:pPr>
          </w:p>
          <w:p w14:paraId="5E497361" w14:textId="77777777" w:rsidR="00861D0B" w:rsidRDefault="00861D0B" w:rsidP="00861D0B">
            <w:pPr>
              <w:spacing w:before="60" w:after="60"/>
              <w:jc w:val="both"/>
              <w:rPr>
                <w:rFonts w:cstheme="minorHAnsi"/>
                <w:color w:val="000000" w:themeColor="text1"/>
                <w:sz w:val="20"/>
                <w:szCs w:val="20"/>
                <w:lang w:val="en-US"/>
              </w:rPr>
            </w:pPr>
          </w:p>
          <w:p w14:paraId="32366DB5" w14:textId="53AE3C3B" w:rsidR="00861D0B" w:rsidRPr="00654EA0" w:rsidRDefault="00861D0B" w:rsidP="00861D0B">
            <w:pPr>
              <w:spacing w:before="60" w:after="60"/>
              <w:jc w:val="both"/>
              <w:rPr>
                <w:rFonts w:cstheme="minorHAnsi"/>
                <w:color w:val="000000" w:themeColor="text1"/>
                <w:sz w:val="20"/>
                <w:szCs w:val="20"/>
                <w:lang w:val="en-US"/>
              </w:rPr>
            </w:pPr>
            <w:proofErr w:type="gramStart"/>
            <w:r w:rsidRPr="00654EA0">
              <w:rPr>
                <w:rFonts w:cstheme="minorHAnsi"/>
                <w:color w:val="000000" w:themeColor="text1"/>
                <w:sz w:val="20"/>
                <w:szCs w:val="20"/>
                <w:lang w:val="en-US"/>
              </w:rPr>
              <w:t>D  2.2.2.3</w:t>
            </w:r>
            <w:proofErr w:type="gramEnd"/>
            <w:r w:rsidRPr="00654EA0">
              <w:rPr>
                <w:rFonts w:cstheme="minorHAnsi"/>
                <w:color w:val="000000" w:themeColor="text1"/>
                <w:sz w:val="20"/>
                <w:szCs w:val="20"/>
                <w:lang w:val="en-US"/>
              </w:rPr>
              <w:t>: List of the identified banks</w:t>
            </w:r>
          </w:p>
        </w:tc>
        <w:tc>
          <w:tcPr>
            <w:tcW w:w="4394" w:type="dxa"/>
          </w:tcPr>
          <w:p w14:paraId="6D1B858E" w14:textId="77777777" w:rsidR="00861D0B" w:rsidRPr="00654EA0" w:rsidRDefault="00861D0B" w:rsidP="00861D0B">
            <w:pPr>
              <w:spacing w:before="60" w:after="60"/>
              <w:jc w:val="both"/>
              <w:rPr>
                <w:rFonts w:cstheme="minorHAnsi"/>
                <w:color w:val="000000" w:themeColor="text1"/>
                <w:sz w:val="20"/>
                <w:szCs w:val="20"/>
                <w:lang w:val="en-US"/>
              </w:rPr>
            </w:pPr>
            <w:r w:rsidRPr="00654EA0">
              <w:rPr>
                <w:rFonts w:cstheme="minorHAnsi"/>
                <w:color w:val="000000" w:themeColor="text1"/>
                <w:sz w:val="20"/>
                <w:szCs w:val="20"/>
                <w:lang w:val="en-US"/>
              </w:rPr>
              <w:lastRenderedPageBreak/>
              <w:t xml:space="preserve">A 2.2.2.3: Develop model Environmental &amp; Social risk management policies (setting out approaches, responsible parties, principles, relevant instruments, description of processes and data requirements), as well as an Action Plan to guide the pilot bank through the implementation of its ESMS that will contain as a minimum: description of the required actions; definition of responsibilities; </w:t>
            </w:r>
            <w:r w:rsidRPr="00654EA0">
              <w:rPr>
                <w:rFonts w:cstheme="minorHAnsi"/>
                <w:color w:val="000000" w:themeColor="text1"/>
                <w:sz w:val="20"/>
                <w:szCs w:val="20"/>
                <w:lang w:val="en-US"/>
              </w:rPr>
              <w:lastRenderedPageBreak/>
              <w:t>realistic timeframes for the completion of the actions, and required resources (staff and budget) as well as a monitoring system</w:t>
            </w:r>
          </w:p>
          <w:p w14:paraId="53DF7964" w14:textId="77777777" w:rsidR="00861D0B" w:rsidRPr="00654EA0" w:rsidRDefault="00861D0B" w:rsidP="00861D0B">
            <w:pPr>
              <w:spacing w:before="60" w:after="60"/>
              <w:jc w:val="both"/>
              <w:rPr>
                <w:rFonts w:cstheme="minorHAnsi"/>
                <w:color w:val="000000" w:themeColor="text1"/>
                <w:sz w:val="20"/>
                <w:szCs w:val="20"/>
                <w:lang w:val="en-US"/>
              </w:rPr>
            </w:pPr>
            <w:r w:rsidRPr="00654EA0">
              <w:rPr>
                <w:rFonts w:cstheme="minorHAnsi"/>
                <w:color w:val="000000" w:themeColor="text1"/>
                <w:sz w:val="20"/>
                <w:szCs w:val="20"/>
                <w:lang w:val="en-US"/>
              </w:rPr>
              <w:t>D 2.2.2.3: Model Environmental &amp; Social Management System policies, as well as an Action Plan for ESMS implementation, are developed</w:t>
            </w:r>
          </w:p>
        </w:tc>
        <w:tc>
          <w:tcPr>
            <w:tcW w:w="6237" w:type="dxa"/>
            <w:vMerge/>
          </w:tcPr>
          <w:p w14:paraId="3F40E53E" w14:textId="77777777" w:rsidR="00861D0B" w:rsidRPr="00654EA0" w:rsidRDefault="00861D0B" w:rsidP="00861D0B">
            <w:pPr>
              <w:spacing w:before="60" w:after="60"/>
              <w:jc w:val="both"/>
              <w:rPr>
                <w:rFonts w:eastAsia="Arial" w:cstheme="minorHAnsi"/>
                <w:color w:val="000000" w:themeColor="text1"/>
                <w:sz w:val="20"/>
                <w:szCs w:val="20"/>
                <w:lang w:val="en-US"/>
              </w:rPr>
            </w:pPr>
          </w:p>
        </w:tc>
      </w:tr>
      <w:tr w:rsidR="00861D0B" w:rsidRPr="00654EA0" w14:paraId="0AC22E40" w14:textId="77777777" w:rsidTr="00B75F16">
        <w:tblPrEx>
          <w:tblLook w:val="04A0" w:firstRow="1" w:lastRow="0" w:firstColumn="1" w:lastColumn="0" w:noHBand="0" w:noVBand="1"/>
        </w:tblPrEx>
        <w:trPr>
          <w:trHeight w:val="615"/>
        </w:trPr>
        <w:tc>
          <w:tcPr>
            <w:tcW w:w="571" w:type="dxa"/>
          </w:tcPr>
          <w:p w14:paraId="297FC297" w14:textId="400C9C86" w:rsidR="00861D0B" w:rsidRPr="00654EA0" w:rsidRDefault="00D06643" w:rsidP="00861D0B">
            <w:pPr>
              <w:spacing w:after="0" w:line="240" w:lineRule="auto"/>
              <w:jc w:val="both"/>
              <w:rPr>
                <w:rFonts w:eastAsia="Arial" w:cstheme="minorHAnsi"/>
                <w:color w:val="000000" w:themeColor="text1"/>
                <w:sz w:val="20"/>
                <w:szCs w:val="20"/>
                <w:lang w:val="ru-RU"/>
              </w:rPr>
            </w:pPr>
            <w:r>
              <w:rPr>
                <w:rFonts w:eastAsia="Arial" w:cstheme="minorHAnsi"/>
                <w:color w:val="000000" w:themeColor="text1"/>
                <w:sz w:val="20"/>
                <w:szCs w:val="20"/>
                <w:lang w:val="en-US"/>
              </w:rPr>
              <w:t>3</w:t>
            </w:r>
            <w:r w:rsidR="00861D0B" w:rsidRPr="00654EA0">
              <w:rPr>
                <w:rFonts w:eastAsia="Arial" w:cstheme="minorHAnsi"/>
                <w:color w:val="000000" w:themeColor="text1"/>
                <w:sz w:val="20"/>
                <w:szCs w:val="20"/>
                <w:lang w:val="ru-RU"/>
              </w:rPr>
              <w:t>.4.</w:t>
            </w:r>
          </w:p>
        </w:tc>
        <w:tc>
          <w:tcPr>
            <w:tcW w:w="3966" w:type="dxa"/>
          </w:tcPr>
          <w:p w14:paraId="2558D201" w14:textId="77777777" w:rsidR="00861D0B" w:rsidRPr="00654EA0" w:rsidRDefault="00861D0B" w:rsidP="00861D0B">
            <w:pPr>
              <w:spacing w:before="60" w:after="60"/>
              <w:jc w:val="both"/>
              <w:rPr>
                <w:rFonts w:cstheme="minorHAnsi"/>
                <w:color w:val="000000" w:themeColor="text1"/>
                <w:sz w:val="20"/>
                <w:szCs w:val="20"/>
                <w:lang w:val="en-US"/>
              </w:rPr>
            </w:pPr>
            <w:proofErr w:type="gramStart"/>
            <w:r w:rsidRPr="00654EA0">
              <w:rPr>
                <w:rFonts w:cstheme="minorHAnsi"/>
                <w:color w:val="000000" w:themeColor="text1"/>
                <w:sz w:val="20"/>
                <w:szCs w:val="20"/>
                <w:lang w:val="en-US"/>
              </w:rPr>
              <w:t>A  2.2.2.4</w:t>
            </w:r>
            <w:proofErr w:type="gramEnd"/>
            <w:r w:rsidRPr="00654EA0">
              <w:rPr>
                <w:rFonts w:cstheme="minorHAnsi"/>
                <w:color w:val="000000" w:themeColor="text1"/>
                <w:sz w:val="20"/>
                <w:szCs w:val="20"/>
                <w:lang w:val="en-US"/>
              </w:rPr>
              <w:t>: Test the implementation of reporting guidelines, including inter alias through the provision of technical backstopping and advice</w:t>
            </w:r>
          </w:p>
          <w:p w14:paraId="5B7D3E36" w14:textId="77777777" w:rsidR="00861D0B" w:rsidRPr="00654EA0" w:rsidRDefault="00861D0B" w:rsidP="00861D0B">
            <w:pPr>
              <w:spacing w:before="60" w:after="60"/>
              <w:jc w:val="both"/>
              <w:rPr>
                <w:rFonts w:cstheme="minorHAnsi"/>
                <w:color w:val="000000" w:themeColor="text1"/>
                <w:sz w:val="20"/>
                <w:szCs w:val="20"/>
                <w:lang w:val="en-US"/>
              </w:rPr>
            </w:pPr>
            <w:proofErr w:type="gramStart"/>
            <w:r w:rsidRPr="00654EA0">
              <w:rPr>
                <w:rFonts w:cstheme="minorHAnsi"/>
                <w:color w:val="000000" w:themeColor="text1"/>
                <w:sz w:val="20"/>
                <w:szCs w:val="20"/>
                <w:lang w:val="en-US"/>
              </w:rPr>
              <w:t>D  2.2.2.4</w:t>
            </w:r>
            <w:proofErr w:type="gramEnd"/>
            <w:r w:rsidRPr="00654EA0">
              <w:rPr>
                <w:rFonts w:cstheme="minorHAnsi"/>
                <w:color w:val="000000" w:themeColor="text1"/>
                <w:sz w:val="20"/>
                <w:szCs w:val="20"/>
                <w:lang w:val="en-US"/>
              </w:rPr>
              <w:t>: Report about Green Finance reporting systems established in 1 or 2 selected banks</w:t>
            </w:r>
          </w:p>
        </w:tc>
        <w:tc>
          <w:tcPr>
            <w:tcW w:w="4394" w:type="dxa"/>
          </w:tcPr>
          <w:p w14:paraId="6EC89341" w14:textId="77777777" w:rsidR="00861D0B" w:rsidRPr="00654EA0" w:rsidRDefault="00861D0B" w:rsidP="00861D0B">
            <w:pPr>
              <w:spacing w:before="60" w:after="60"/>
              <w:jc w:val="both"/>
              <w:rPr>
                <w:rFonts w:cstheme="minorHAnsi"/>
                <w:color w:val="000000" w:themeColor="text1"/>
                <w:sz w:val="20"/>
                <w:szCs w:val="20"/>
                <w:lang w:val="ru-RU"/>
              </w:rPr>
            </w:pPr>
            <w:r w:rsidRPr="00654EA0">
              <w:rPr>
                <w:rFonts w:cstheme="minorHAnsi"/>
                <w:color w:val="000000" w:themeColor="text1"/>
                <w:sz w:val="20"/>
                <w:szCs w:val="20"/>
                <w:lang w:val="ru-RU"/>
              </w:rPr>
              <w:t>-</w:t>
            </w:r>
          </w:p>
        </w:tc>
        <w:tc>
          <w:tcPr>
            <w:tcW w:w="6237" w:type="dxa"/>
            <w:vMerge/>
          </w:tcPr>
          <w:p w14:paraId="1FC60533" w14:textId="77777777" w:rsidR="00861D0B" w:rsidRPr="00654EA0" w:rsidRDefault="00861D0B" w:rsidP="00861D0B">
            <w:pPr>
              <w:spacing w:before="60" w:after="60"/>
              <w:jc w:val="both"/>
              <w:rPr>
                <w:rFonts w:eastAsia="Arial" w:cstheme="minorHAnsi"/>
                <w:color w:val="000000" w:themeColor="text1"/>
                <w:sz w:val="20"/>
                <w:szCs w:val="20"/>
                <w:lang w:val="en-US"/>
              </w:rPr>
            </w:pPr>
          </w:p>
        </w:tc>
      </w:tr>
      <w:tr w:rsidR="00861D0B" w:rsidRPr="00654EA0" w14:paraId="3B4E4407" w14:textId="77777777" w:rsidTr="00B75F16">
        <w:tblPrEx>
          <w:tblLook w:val="04A0" w:firstRow="1" w:lastRow="0" w:firstColumn="1" w:lastColumn="0" w:noHBand="0" w:noVBand="1"/>
        </w:tblPrEx>
        <w:trPr>
          <w:trHeight w:val="615"/>
        </w:trPr>
        <w:tc>
          <w:tcPr>
            <w:tcW w:w="571" w:type="dxa"/>
          </w:tcPr>
          <w:p w14:paraId="567513FB" w14:textId="5524C182" w:rsidR="00861D0B" w:rsidRPr="00654EA0" w:rsidRDefault="00D06643" w:rsidP="00861D0B">
            <w:pPr>
              <w:spacing w:after="0" w:line="240" w:lineRule="auto"/>
              <w:jc w:val="both"/>
              <w:rPr>
                <w:rFonts w:eastAsia="Arial" w:cstheme="minorHAnsi"/>
                <w:color w:val="000000" w:themeColor="text1"/>
                <w:sz w:val="20"/>
                <w:szCs w:val="20"/>
                <w:lang w:val="ru-RU"/>
              </w:rPr>
            </w:pPr>
            <w:r>
              <w:rPr>
                <w:rFonts w:eastAsia="Arial" w:cstheme="minorHAnsi"/>
                <w:color w:val="000000" w:themeColor="text1"/>
                <w:sz w:val="20"/>
                <w:szCs w:val="20"/>
                <w:lang w:val="en-US"/>
              </w:rPr>
              <w:t>3</w:t>
            </w:r>
            <w:r w:rsidR="00861D0B" w:rsidRPr="00654EA0">
              <w:rPr>
                <w:rFonts w:eastAsia="Arial" w:cstheme="minorHAnsi"/>
                <w:color w:val="000000" w:themeColor="text1"/>
                <w:sz w:val="20"/>
                <w:szCs w:val="20"/>
                <w:lang w:val="ru-RU"/>
              </w:rPr>
              <w:t>.5</w:t>
            </w:r>
          </w:p>
        </w:tc>
        <w:tc>
          <w:tcPr>
            <w:tcW w:w="3966" w:type="dxa"/>
          </w:tcPr>
          <w:p w14:paraId="648C7001" w14:textId="77777777" w:rsidR="00861D0B" w:rsidRPr="00654EA0" w:rsidRDefault="00861D0B" w:rsidP="00861D0B">
            <w:pPr>
              <w:spacing w:before="60" w:after="60"/>
              <w:jc w:val="both"/>
              <w:rPr>
                <w:rFonts w:cstheme="minorHAnsi"/>
                <w:color w:val="000000" w:themeColor="text1"/>
                <w:sz w:val="20"/>
                <w:szCs w:val="20"/>
                <w:lang w:val="en-US"/>
              </w:rPr>
            </w:pPr>
            <w:proofErr w:type="gramStart"/>
            <w:r w:rsidRPr="00654EA0">
              <w:rPr>
                <w:rFonts w:cstheme="minorHAnsi"/>
                <w:color w:val="000000" w:themeColor="text1"/>
                <w:sz w:val="20"/>
                <w:szCs w:val="20"/>
                <w:lang w:val="en-US"/>
              </w:rPr>
              <w:t>A  2.2.2.5</w:t>
            </w:r>
            <w:proofErr w:type="gramEnd"/>
            <w:r w:rsidRPr="00654EA0">
              <w:rPr>
                <w:rFonts w:cstheme="minorHAnsi"/>
                <w:color w:val="000000" w:themeColor="text1"/>
                <w:sz w:val="20"/>
                <w:szCs w:val="20"/>
                <w:lang w:val="en-US"/>
              </w:rPr>
              <w:t>: Conduct consultation with NBK and second tier banks on the developed Green Loan part of the reporting form and the guidelines</w:t>
            </w:r>
          </w:p>
          <w:p w14:paraId="7AB1BECF" w14:textId="77777777" w:rsidR="00861D0B" w:rsidRPr="00654EA0" w:rsidRDefault="00861D0B" w:rsidP="00861D0B">
            <w:pPr>
              <w:spacing w:before="60" w:after="60"/>
              <w:jc w:val="both"/>
              <w:rPr>
                <w:rFonts w:cstheme="minorHAnsi"/>
                <w:color w:val="000000" w:themeColor="text1"/>
                <w:sz w:val="20"/>
                <w:szCs w:val="20"/>
                <w:lang w:val="en-US"/>
              </w:rPr>
            </w:pPr>
            <w:proofErr w:type="gramStart"/>
            <w:r w:rsidRPr="00654EA0">
              <w:rPr>
                <w:rFonts w:cstheme="minorHAnsi"/>
                <w:color w:val="000000" w:themeColor="text1"/>
                <w:sz w:val="20"/>
                <w:szCs w:val="20"/>
                <w:lang w:val="en-US"/>
              </w:rPr>
              <w:t>D  2.2.2.5</w:t>
            </w:r>
            <w:proofErr w:type="gramEnd"/>
            <w:r w:rsidRPr="00654EA0">
              <w:rPr>
                <w:rFonts w:cstheme="minorHAnsi"/>
                <w:color w:val="000000" w:themeColor="text1"/>
                <w:sz w:val="20"/>
                <w:szCs w:val="20"/>
                <w:lang w:val="en-US"/>
              </w:rPr>
              <w:t>: Report on the adoption of the Green Loan part of the reporting form and the guidelines by the NBK and second tier banks</w:t>
            </w:r>
          </w:p>
        </w:tc>
        <w:tc>
          <w:tcPr>
            <w:tcW w:w="4394" w:type="dxa"/>
          </w:tcPr>
          <w:p w14:paraId="0FF21359" w14:textId="77777777" w:rsidR="00861D0B" w:rsidRPr="00654EA0" w:rsidRDefault="00861D0B" w:rsidP="00861D0B">
            <w:pPr>
              <w:spacing w:before="60" w:after="60"/>
              <w:jc w:val="both"/>
              <w:rPr>
                <w:rFonts w:cstheme="minorHAnsi"/>
                <w:color w:val="000000" w:themeColor="text1"/>
                <w:sz w:val="20"/>
                <w:szCs w:val="20"/>
                <w:lang w:val="ru-RU"/>
              </w:rPr>
            </w:pPr>
            <w:r w:rsidRPr="00654EA0">
              <w:rPr>
                <w:rFonts w:cstheme="minorHAnsi"/>
                <w:color w:val="000000" w:themeColor="text1"/>
                <w:sz w:val="20"/>
                <w:szCs w:val="20"/>
                <w:lang w:val="ru-RU"/>
              </w:rPr>
              <w:t>-</w:t>
            </w:r>
          </w:p>
        </w:tc>
        <w:tc>
          <w:tcPr>
            <w:tcW w:w="6237" w:type="dxa"/>
            <w:vMerge/>
          </w:tcPr>
          <w:p w14:paraId="54DCF275" w14:textId="77777777" w:rsidR="00861D0B" w:rsidRPr="00654EA0" w:rsidRDefault="00861D0B" w:rsidP="00861D0B">
            <w:pPr>
              <w:spacing w:before="60" w:after="60"/>
              <w:jc w:val="both"/>
              <w:rPr>
                <w:rFonts w:eastAsia="Arial" w:cstheme="minorHAnsi"/>
                <w:color w:val="000000" w:themeColor="text1"/>
                <w:sz w:val="20"/>
                <w:szCs w:val="20"/>
                <w:lang w:val="en-US"/>
              </w:rPr>
            </w:pPr>
          </w:p>
        </w:tc>
      </w:tr>
      <w:tr w:rsidR="00861D0B" w:rsidRPr="00654EA0" w14:paraId="27A16F7B" w14:textId="77777777" w:rsidTr="00B75F16">
        <w:tblPrEx>
          <w:tblLook w:val="04A0" w:firstRow="1" w:lastRow="0" w:firstColumn="1" w:lastColumn="0" w:noHBand="0" w:noVBand="1"/>
        </w:tblPrEx>
        <w:trPr>
          <w:trHeight w:val="615"/>
        </w:trPr>
        <w:tc>
          <w:tcPr>
            <w:tcW w:w="571" w:type="dxa"/>
          </w:tcPr>
          <w:p w14:paraId="44948BFF" w14:textId="3D128FDE" w:rsidR="00861D0B" w:rsidRPr="00654EA0" w:rsidRDefault="00D06643" w:rsidP="00861D0B">
            <w:pPr>
              <w:spacing w:after="0" w:line="240" w:lineRule="auto"/>
              <w:jc w:val="both"/>
              <w:rPr>
                <w:rFonts w:eastAsia="Arial" w:cstheme="minorHAnsi"/>
                <w:color w:val="000000" w:themeColor="text1"/>
                <w:sz w:val="20"/>
                <w:szCs w:val="20"/>
                <w:lang w:val="en-US"/>
              </w:rPr>
            </w:pPr>
            <w:r>
              <w:rPr>
                <w:rFonts w:eastAsia="Arial" w:cstheme="minorHAnsi"/>
                <w:color w:val="000000" w:themeColor="text1"/>
                <w:sz w:val="20"/>
                <w:szCs w:val="20"/>
                <w:lang w:val="en-US"/>
              </w:rPr>
              <w:t>4</w:t>
            </w:r>
          </w:p>
        </w:tc>
        <w:tc>
          <w:tcPr>
            <w:tcW w:w="3966" w:type="dxa"/>
          </w:tcPr>
          <w:p w14:paraId="233AA896" w14:textId="5DD3B426" w:rsidR="00861D0B" w:rsidRPr="003A7012" w:rsidRDefault="00861D0B" w:rsidP="00861D0B">
            <w:pPr>
              <w:spacing w:before="60" w:after="60"/>
              <w:jc w:val="both"/>
              <w:rPr>
                <w:rFonts w:cstheme="minorHAnsi"/>
                <w:color w:val="000000" w:themeColor="text1"/>
                <w:sz w:val="20"/>
                <w:szCs w:val="20"/>
                <w:lang w:val="en-US"/>
              </w:rPr>
            </w:pPr>
            <w:r w:rsidRPr="00654EA0">
              <w:rPr>
                <w:rFonts w:cstheme="minorHAnsi"/>
                <w:color w:val="000000" w:themeColor="text1"/>
                <w:sz w:val="20"/>
                <w:szCs w:val="20"/>
                <w:lang w:val="en-US"/>
              </w:rPr>
              <w:t>Output 2.2.3: Environmental and social due diligence principles are endorsed by banking sector and ARDFM</w:t>
            </w:r>
          </w:p>
        </w:tc>
        <w:tc>
          <w:tcPr>
            <w:tcW w:w="4394" w:type="dxa"/>
          </w:tcPr>
          <w:p w14:paraId="191F9E2A" w14:textId="15E3C39A" w:rsidR="00861D0B" w:rsidRPr="003A7012" w:rsidRDefault="00861D0B" w:rsidP="00861D0B">
            <w:pPr>
              <w:spacing w:before="60" w:after="60"/>
              <w:jc w:val="both"/>
              <w:rPr>
                <w:rFonts w:cstheme="minorHAnsi"/>
                <w:color w:val="000000" w:themeColor="text1"/>
                <w:sz w:val="20"/>
                <w:szCs w:val="20"/>
                <w:lang w:val="en-US"/>
              </w:rPr>
            </w:pPr>
            <w:r w:rsidRPr="00654EA0">
              <w:rPr>
                <w:rFonts w:cstheme="minorHAnsi"/>
                <w:color w:val="000000" w:themeColor="text1"/>
                <w:sz w:val="20"/>
                <w:szCs w:val="20"/>
                <w:lang w:val="en-US"/>
              </w:rPr>
              <w:t>Output 2.2.3: A digital, web-based Climate Risk Assessment Toolbox is created and made available for financial institutions:</w:t>
            </w:r>
          </w:p>
        </w:tc>
        <w:tc>
          <w:tcPr>
            <w:tcW w:w="6237" w:type="dxa"/>
            <w:vMerge w:val="restart"/>
          </w:tcPr>
          <w:p w14:paraId="0640007E" w14:textId="77777777" w:rsidR="00861D0B" w:rsidRDefault="00861D0B" w:rsidP="00861D0B">
            <w:pPr>
              <w:tabs>
                <w:tab w:val="left" w:pos="498"/>
              </w:tabs>
              <w:spacing w:before="60" w:after="60"/>
              <w:jc w:val="both"/>
              <w:rPr>
                <w:rFonts w:cstheme="minorHAnsi"/>
                <w:color w:val="000000" w:themeColor="text1"/>
                <w:sz w:val="20"/>
                <w:szCs w:val="20"/>
                <w:lang w:val="en-US"/>
              </w:rPr>
            </w:pPr>
          </w:p>
          <w:p w14:paraId="4FA55622" w14:textId="77777777" w:rsidR="00861D0B" w:rsidRDefault="00861D0B" w:rsidP="00861D0B">
            <w:pPr>
              <w:tabs>
                <w:tab w:val="left" w:pos="498"/>
              </w:tabs>
              <w:spacing w:before="60" w:after="60"/>
              <w:jc w:val="both"/>
              <w:rPr>
                <w:rFonts w:cstheme="minorHAnsi"/>
                <w:color w:val="000000" w:themeColor="text1"/>
                <w:sz w:val="20"/>
                <w:szCs w:val="20"/>
                <w:lang w:val="en-US"/>
              </w:rPr>
            </w:pPr>
          </w:p>
          <w:p w14:paraId="6D036435" w14:textId="605FA0B6" w:rsidR="00861D0B" w:rsidRPr="00654EA0" w:rsidRDefault="00861D0B" w:rsidP="00861D0B">
            <w:pPr>
              <w:tabs>
                <w:tab w:val="left" w:pos="498"/>
              </w:tabs>
              <w:spacing w:before="60" w:after="60"/>
              <w:jc w:val="both"/>
              <w:rPr>
                <w:rFonts w:eastAsia="Arial" w:cstheme="minorHAnsi"/>
                <w:color w:val="000000" w:themeColor="text1"/>
                <w:sz w:val="20"/>
                <w:szCs w:val="20"/>
              </w:rPr>
            </w:pPr>
            <w:r w:rsidRPr="00654EA0">
              <w:rPr>
                <w:rFonts w:cstheme="minorHAnsi"/>
                <w:color w:val="000000" w:themeColor="text1"/>
                <w:sz w:val="20"/>
                <w:szCs w:val="20"/>
                <w:lang w:val="en-US"/>
              </w:rPr>
              <w:t xml:space="preserve">As mentioned in the Comment No.1 to the Capacity building section of the Table of proposed changes above, </w:t>
            </w:r>
            <w:r w:rsidRPr="00654EA0">
              <w:rPr>
                <w:rFonts w:eastAsia="Arial" w:cstheme="minorHAnsi"/>
                <w:color w:val="000000" w:themeColor="text1"/>
                <w:sz w:val="20"/>
                <w:szCs w:val="20"/>
              </w:rPr>
              <w:t xml:space="preserve">project partners (ARDFM/IFC) are developing </w:t>
            </w:r>
            <w:r w:rsidRPr="00654EA0">
              <w:rPr>
                <w:rFonts w:cstheme="minorHAnsi"/>
                <w:color w:val="000000" w:themeColor="text1"/>
                <w:sz w:val="20"/>
                <w:szCs w:val="20"/>
                <w:lang w:val="en-US"/>
              </w:rPr>
              <w:t xml:space="preserve">an </w:t>
            </w:r>
            <w:r w:rsidRPr="00654EA0">
              <w:rPr>
                <w:rFonts w:eastAsia="Arial" w:cstheme="minorHAnsi"/>
                <w:color w:val="000000" w:themeColor="text1"/>
                <w:sz w:val="20"/>
                <w:szCs w:val="20"/>
              </w:rPr>
              <w:t>ESG Disclosure Guideline for financial institutions (to be adopted in 2023), ESG risk management recommendations (guidelines) for financial institutions (to be adopted Q2 2023), and plans to develop carbon accounting methodology using their own funding sources (co-funding), which make E&amp;S risk management guidelines deliverable redundant at this stage, with the main focus shifting to further supporting the implementation of these guidelines, such as by developing a climate-</w:t>
            </w:r>
            <w:r w:rsidRPr="00654EA0">
              <w:rPr>
                <w:rFonts w:eastAsia="Arial" w:cstheme="minorHAnsi"/>
                <w:color w:val="000000" w:themeColor="text1"/>
                <w:sz w:val="20"/>
                <w:szCs w:val="20"/>
              </w:rPr>
              <w:lastRenderedPageBreak/>
              <w:t xml:space="preserve">related project assessment tool for the financial sector, since there is a need in a practical toolbox that will help financial institutions to assess the climate eligibility and measure the climate impact of the projects they finance in national regulatory context. </w:t>
            </w:r>
          </w:p>
          <w:p w14:paraId="350AA29A" w14:textId="77777777" w:rsidR="00861D0B" w:rsidRPr="00654EA0" w:rsidRDefault="00861D0B" w:rsidP="00861D0B">
            <w:pPr>
              <w:spacing w:before="60" w:after="60"/>
              <w:jc w:val="both"/>
              <w:rPr>
                <w:rFonts w:eastAsia="Arial" w:cstheme="minorHAnsi"/>
                <w:color w:val="000000" w:themeColor="text1"/>
                <w:sz w:val="20"/>
                <w:szCs w:val="20"/>
                <w:lang w:val="en-US"/>
              </w:rPr>
            </w:pPr>
          </w:p>
          <w:p w14:paraId="740CBC51" w14:textId="77777777" w:rsidR="00861D0B" w:rsidRPr="00654EA0" w:rsidRDefault="00861D0B" w:rsidP="00861D0B">
            <w:pPr>
              <w:spacing w:before="60" w:after="60"/>
              <w:jc w:val="both"/>
              <w:rPr>
                <w:rFonts w:eastAsia="Arial" w:cstheme="minorHAnsi"/>
                <w:color w:val="000000" w:themeColor="text1"/>
                <w:sz w:val="20"/>
                <w:szCs w:val="20"/>
                <w:lang w:val="en-US"/>
              </w:rPr>
            </w:pPr>
          </w:p>
        </w:tc>
      </w:tr>
      <w:tr w:rsidR="00861D0B" w:rsidRPr="00654EA0" w14:paraId="1089BB24" w14:textId="77777777" w:rsidTr="00B75F16">
        <w:tblPrEx>
          <w:tblLook w:val="04A0" w:firstRow="1" w:lastRow="0" w:firstColumn="1" w:lastColumn="0" w:noHBand="0" w:noVBand="1"/>
        </w:tblPrEx>
        <w:trPr>
          <w:trHeight w:val="615"/>
        </w:trPr>
        <w:tc>
          <w:tcPr>
            <w:tcW w:w="571" w:type="dxa"/>
          </w:tcPr>
          <w:p w14:paraId="773E857E" w14:textId="2974515D" w:rsidR="00861D0B" w:rsidRPr="00654EA0" w:rsidRDefault="00D06643" w:rsidP="00861D0B">
            <w:pPr>
              <w:spacing w:after="0" w:line="240" w:lineRule="auto"/>
              <w:jc w:val="both"/>
              <w:rPr>
                <w:rFonts w:eastAsia="Arial" w:cstheme="minorHAnsi"/>
                <w:color w:val="000000" w:themeColor="text1"/>
                <w:sz w:val="20"/>
                <w:szCs w:val="20"/>
                <w:lang w:val="en-US"/>
              </w:rPr>
            </w:pPr>
            <w:r>
              <w:rPr>
                <w:rFonts w:eastAsia="Arial" w:cstheme="minorHAnsi"/>
                <w:color w:val="000000" w:themeColor="text1"/>
                <w:sz w:val="20"/>
                <w:szCs w:val="20"/>
                <w:lang w:val="en-US"/>
              </w:rPr>
              <w:t>4</w:t>
            </w:r>
            <w:r w:rsidR="00861D0B" w:rsidRPr="00654EA0">
              <w:rPr>
                <w:rFonts w:eastAsia="Arial" w:cstheme="minorHAnsi"/>
                <w:color w:val="000000" w:themeColor="text1"/>
                <w:sz w:val="20"/>
                <w:szCs w:val="20"/>
                <w:lang w:val="en-US"/>
              </w:rPr>
              <w:t>.1</w:t>
            </w:r>
          </w:p>
        </w:tc>
        <w:tc>
          <w:tcPr>
            <w:tcW w:w="3966" w:type="dxa"/>
          </w:tcPr>
          <w:p w14:paraId="34941B60" w14:textId="77777777" w:rsidR="00861D0B" w:rsidRPr="00654EA0" w:rsidRDefault="00861D0B" w:rsidP="00861D0B">
            <w:pPr>
              <w:spacing w:before="60" w:after="60"/>
              <w:jc w:val="both"/>
              <w:rPr>
                <w:rFonts w:cstheme="minorHAnsi"/>
                <w:color w:val="000000" w:themeColor="text1"/>
                <w:sz w:val="20"/>
                <w:szCs w:val="20"/>
                <w:lang w:val="en-US"/>
              </w:rPr>
            </w:pPr>
            <w:proofErr w:type="gramStart"/>
            <w:r w:rsidRPr="00654EA0">
              <w:rPr>
                <w:rFonts w:cstheme="minorHAnsi"/>
                <w:color w:val="000000" w:themeColor="text1"/>
                <w:sz w:val="20"/>
                <w:szCs w:val="20"/>
                <w:lang w:val="en-US"/>
              </w:rPr>
              <w:t>A  2.2.3.1</w:t>
            </w:r>
            <w:proofErr w:type="gramEnd"/>
            <w:r w:rsidRPr="00654EA0">
              <w:rPr>
                <w:rFonts w:cstheme="minorHAnsi"/>
                <w:color w:val="000000" w:themeColor="text1"/>
                <w:sz w:val="20"/>
                <w:szCs w:val="20"/>
                <w:lang w:val="en-US"/>
              </w:rPr>
              <w:t>: Develop the E&amp;S Risk Management Guidelines for the banking sector of Kazakhstan in consultations with ARDFM and Kazakhstan Association of Financiers based on the best E&amp;S risk management practices and standards (e.g. IFC Performance Standards)</w:t>
            </w:r>
          </w:p>
          <w:p w14:paraId="520CDA9C" w14:textId="77777777" w:rsidR="00861D0B" w:rsidRPr="00654EA0" w:rsidRDefault="00861D0B" w:rsidP="00861D0B">
            <w:pPr>
              <w:spacing w:after="0" w:line="240" w:lineRule="auto"/>
              <w:jc w:val="both"/>
              <w:rPr>
                <w:rFonts w:eastAsia="Arial" w:cstheme="minorHAnsi"/>
                <w:color w:val="000000" w:themeColor="text1"/>
                <w:sz w:val="20"/>
                <w:szCs w:val="20"/>
                <w:lang w:val="en-US"/>
              </w:rPr>
            </w:pPr>
            <w:proofErr w:type="gramStart"/>
            <w:r w:rsidRPr="00654EA0">
              <w:rPr>
                <w:rFonts w:cstheme="minorHAnsi"/>
                <w:color w:val="000000" w:themeColor="text1"/>
                <w:sz w:val="20"/>
                <w:szCs w:val="20"/>
                <w:lang w:val="en-US"/>
              </w:rPr>
              <w:t>D  2.2.3.1</w:t>
            </w:r>
            <w:proofErr w:type="gramEnd"/>
            <w:r w:rsidRPr="00654EA0">
              <w:rPr>
                <w:rFonts w:cstheme="minorHAnsi"/>
                <w:color w:val="000000" w:themeColor="text1"/>
                <w:sz w:val="20"/>
                <w:szCs w:val="20"/>
                <w:lang w:val="en-US"/>
              </w:rPr>
              <w:t>: E&amp;S Risk Management Guidelines for Banks are developed</w:t>
            </w:r>
          </w:p>
        </w:tc>
        <w:tc>
          <w:tcPr>
            <w:tcW w:w="4394" w:type="dxa"/>
          </w:tcPr>
          <w:p w14:paraId="522B8191" w14:textId="77777777" w:rsidR="00861D0B" w:rsidRPr="00654EA0" w:rsidRDefault="00861D0B" w:rsidP="00861D0B">
            <w:pPr>
              <w:spacing w:before="60" w:after="60"/>
              <w:jc w:val="both"/>
              <w:rPr>
                <w:rFonts w:cstheme="minorHAnsi"/>
                <w:color w:val="000000" w:themeColor="text1"/>
                <w:sz w:val="20"/>
                <w:szCs w:val="20"/>
                <w:lang w:val="en-US"/>
              </w:rPr>
            </w:pPr>
            <w:r w:rsidRPr="00654EA0">
              <w:rPr>
                <w:rFonts w:cstheme="minorHAnsi"/>
                <w:color w:val="000000" w:themeColor="text1"/>
                <w:sz w:val="20"/>
                <w:szCs w:val="20"/>
                <w:lang w:val="en-US"/>
              </w:rPr>
              <w:t>A 2.2.3.1: Developing the methodological framework underlying the Climate Risk Assessment Toolbox (including accounting methods, formulas, emission factors etc. by sector, climate assessment benchmarks (EU, China, CBI, Kazakhstan), green taxonomies (Kazakhstan taxonomy, Eurasian Economic Union Taxonomy, CBI, China)</w:t>
            </w:r>
          </w:p>
          <w:p w14:paraId="6A166AEB" w14:textId="77777777" w:rsidR="00861D0B" w:rsidRPr="00654EA0" w:rsidRDefault="00861D0B" w:rsidP="00861D0B">
            <w:pPr>
              <w:spacing w:before="60" w:after="60"/>
              <w:jc w:val="both"/>
              <w:rPr>
                <w:rFonts w:eastAsia="Arial" w:cstheme="minorHAnsi"/>
                <w:color w:val="000000" w:themeColor="text1"/>
                <w:sz w:val="20"/>
                <w:szCs w:val="20"/>
              </w:rPr>
            </w:pPr>
            <w:r w:rsidRPr="00654EA0">
              <w:rPr>
                <w:rFonts w:cstheme="minorHAnsi"/>
                <w:color w:val="000000" w:themeColor="text1"/>
                <w:sz w:val="20"/>
                <w:szCs w:val="20"/>
                <w:lang w:val="en-US"/>
              </w:rPr>
              <w:lastRenderedPageBreak/>
              <w:t>D. 2.2.3.1: Methodological framework for Climate Risk Assessment Toolbox (including accounting methods (formulas, emission factors etc.) by each sector, climate assessment benchmarks (EU, China, Kazakhstan), green taxonomies (Kazakhstan taxonomy, Eurasian Economic Union Taxonomy, CBI, China) is developed (in English and Russian)</w:t>
            </w:r>
          </w:p>
        </w:tc>
        <w:tc>
          <w:tcPr>
            <w:tcW w:w="6237" w:type="dxa"/>
            <w:vMerge/>
          </w:tcPr>
          <w:p w14:paraId="7910B201" w14:textId="77777777" w:rsidR="00861D0B" w:rsidRPr="00654EA0" w:rsidRDefault="00861D0B" w:rsidP="00861D0B">
            <w:pPr>
              <w:spacing w:before="60" w:after="60"/>
              <w:jc w:val="both"/>
              <w:rPr>
                <w:rFonts w:eastAsia="Arial" w:cstheme="minorHAnsi"/>
                <w:color w:val="000000" w:themeColor="text1"/>
                <w:sz w:val="20"/>
                <w:szCs w:val="20"/>
                <w:lang w:val="en-US"/>
              </w:rPr>
            </w:pPr>
          </w:p>
        </w:tc>
      </w:tr>
      <w:tr w:rsidR="00861D0B" w:rsidRPr="00654EA0" w14:paraId="41613A6F" w14:textId="77777777" w:rsidTr="00B75F16">
        <w:tblPrEx>
          <w:tblLook w:val="04A0" w:firstRow="1" w:lastRow="0" w:firstColumn="1" w:lastColumn="0" w:noHBand="0" w:noVBand="1"/>
        </w:tblPrEx>
        <w:trPr>
          <w:trHeight w:val="615"/>
        </w:trPr>
        <w:tc>
          <w:tcPr>
            <w:tcW w:w="571" w:type="dxa"/>
          </w:tcPr>
          <w:p w14:paraId="0EDD016A" w14:textId="44F3D68B" w:rsidR="00861D0B" w:rsidRPr="00654EA0" w:rsidRDefault="00D06643" w:rsidP="00861D0B">
            <w:pPr>
              <w:spacing w:after="0" w:line="240" w:lineRule="auto"/>
              <w:jc w:val="both"/>
              <w:rPr>
                <w:rFonts w:eastAsia="Arial" w:cstheme="minorHAnsi"/>
                <w:color w:val="000000" w:themeColor="text1"/>
                <w:sz w:val="20"/>
                <w:szCs w:val="20"/>
                <w:lang w:val="en-US"/>
              </w:rPr>
            </w:pPr>
            <w:r>
              <w:rPr>
                <w:rFonts w:eastAsia="Arial" w:cstheme="minorHAnsi"/>
                <w:color w:val="000000" w:themeColor="text1"/>
                <w:sz w:val="20"/>
                <w:szCs w:val="20"/>
                <w:lang w:val="en-US"/>
              </w:rPr>
              <w:t>4</w:t>
            </w:r>
            <w:r w:rsidR="00861D0B" w:rsidRPr="00654EA0">
              <w:rPr>
                <w:rFonts w:eastAsia="Arial" w:cstheme="minorHAnsi"/>
                <w:color w:val="000000" w:themeColor="text1"/>
                <w:sz w:val="20"/>
                <w:szCs w:val="20"/>
                <w:lang w:val="en-US"/>
              </w:rPr>
              <w:t>.2</w:t>
            </w:r>
          </w:p>
        </w:tc>
        <w:tc>
          <w:tcPr>
            <w:tcW w:w="3966" w:type="dxa"/>
          </w:tcPr>
          <w:p w14:paraId="4F8BEEDD" w14:textId="77777777" w:rsidR="00861D0B" w:rsidRPr="00654EA0" w:rsidRDefault="00861D0B" w:rsidP="00861D0B">
            <w:pPr>
              <w:spacing w:before="60" w:after="60"/>
              <w:jc w:val="both"/>
              <w:rPr>
                <w:rFonts w:cstheme="minorHAnsi"/>
                <w:color w:val="000000" w:themeColor="text1"/>
                <w:sz w:val="20"/>
                <w:szCs w:val="20"/>
                <w:lang w:val="en-US"/>
              </w:rPr>
            </w:pPr>
            <w:proofErr w:type="gramStart"/>
            <w:r w:rsidRPr="00654EA0">
              <w:rPr>
                <w:rFonts w:cstheme="minorHAnsi"/>
                <w:color w:val="000000" w:themeColor="text1"/>
                <w:sz w:val="20"/>
                <w:szCs w:val="20"/>
                <w:lang w:val="en-US"/>
              </w:rPr>
              <w:t>A  2.2.3.2</w:t>
            </w:r>
            <w:proofErr w:type="gramEnd"/>
            <w:r w:rsidRPr="00654EA0">
              <w:rPr>
                <w:rFonts w:cstheme="minorHAnsi"/>
                <w:color w:val="000000" w:themeColor="text1"/>
                <w:sz w:val="20"/>
                <w:szCs w:val="20"/>
                <w:lang w:val="en-US"/>
              </w:rPr>
              <w:t>: Conduct consultation with the ARDFM and banks on the developed E&amp;S Risk Management Guidelines to collect the feedback</w:t>
            </w:r>
          </w:p>
          <w:p w14:paraId="46576655" w14:textId="77777777" w:rsidR="00861D0B" w:rsidRPr="00654EA0" w:rsidRDefault="00861D0B" w:rsidP="00861D0B">
            <w:pPr>
              <w:spacing w:before="60" w:after="60"/>
              <w:jc w:val="both"/>
              <w:rPr>
                <w:rFonts w:cstheme="minorHAnsi"/>
                <w:color w:val="000000" w:themeColor="text1"/>
                <w:sz w:val="20"/>
                <w:szCs w:val="20"/>
                <w:lang w:val="en-US"/>
              </w:rPr>
            </w:pPr>
          </w:p>
          <w:p w14:paraId="21FDA0C0" w14:textId="77777777" w:rsidR="00861D0B" w:rsidRPr="00654EA0" w:rsidRDefault="00861D0B" w:rsidP="00861D0B">
            <w:pPr>
              <w:spacing w:after="0" w:line="240" w:lineRule="auto"/>
              <w:jc w:val="both"/>
              <w:rPr>
                <w:rFonts w:eastAsia="Arial" w:cstheme="minorHAnsi"/>
                <w:color w:val="000000" w:themeColor="text1"/>
                <w:sz w:val="20"/>
                <w:szCs w:val="20"/>
                <w:lang w:val="en-US"/>
              </w:rPr>
            </w:pPr>
            <w:proofErr w:type="gramStart"/>
            <w:r w:rsidRPr="00654EA0">
              <w:rPr>
                <w:rFonts w:cstheme="minorHAnsi"/>
                <w:color w:val="000000" w:themeColor="text1"/>
                <w:sz w:val="20"/>
                <w:szCs w:val="20"/>
                <w:lang w:val="en-US"/>
              </w:rPr>
              <w:t>D  2.2.3.2</w:t>
            </w:r>
            <w:proofErr w:type="gramEnd"/>
            <w:r w:rsidRPr="00654EA0">
              <w:rPr>
                <w:rFonts w:cstheme="minorHAnsi"/>
                <w:color w:val="000000" w:themeColor="text1"/>
                <w:sz w:val="20"/>
                <w:szCs w:val="20"/>
                <w:lang w:val="en-US"/>
              </w:rPr>
              <w:t>: Report on adoption of the E&amp;S Risk Management Guidelines by ARDFM</w:t>
            </w:r>
          </w:p>
        </w:tc>
        <w:tc>
          <w:tcPr>
            <w:tcW w:w="4394" w:type="dxa"/>
          </w:tcPr>
          <w:p w14:paraId="1A0C9F5F" w14:textId="6304E0A9" w:rsidR="00861D0B" w:rsidRPr="00654EA0" w:rsidRDefault="00861D0B" w:rsidP="00861D0B">
            <w:pPr>
              <w:spacing w:before="60" w:after="60"/>
              <w:jc w:val="both"/>
              <w:rPr>
                <w:rFonts w:cstheme="minorHAnsi"/>
                <w:color w:val="000000" w:themeColor="text1"/>
                <w:sz w:val="20"/>
                <w:szCs w:val="20"/>
                <w:lang w:val="en-US"/>
              </w:rPr>
            </w:pPr>
            <w:r w:rsidRPr="00654EA0">
              <w:rPr>
                <w:rFonts w:cstheme="minorHAnsi"/>
                <w:color w:val="000000" w:themeColor="text1"/>
                <w:sz w:val="20"/>
                <w:szCs w:val="20"/>
                <w:lang w:val="en-US"/>
              </w:rPr>
              <w:t>A 2.2.3.2: Developing the web-based platform for Climate Risk Assessment Toolbox, along with User guidance manual, and putting it in service for open use by financial institutions.</w:t>
            </w:r>
          </w:p>
          <w:p w14:paraId="107A4FF9" w14:textId="77777777" w:rsidR="00861D0B" w:rsidRDefault="00861D0B" w:rsidP="00861D0B">
            <w:pPr>
              <w:spacing w:before="60" w:after="60"/>
              <w:jc w:val="both"/>
              <w:rPr>
                <w:rFonts w:cstheme="minorHAnsi"/>
                <w:color w:val="000000" w:themeColor="text1"/>
                <w:sz w:val="20"/>
                <w:szCs w:val="20"/>
                <w:lang w:val="en-US"/>
              </w:rPr>
            </w:pPr>
          </w:p>
          <w:p w14:paraId="714ACD22" w14:textId="708098FF" w:rsidR="00861D0B" w:rsidRPr="00654EA0" w:rsidRDefault="00861D0B" w:rsidP="00861D0B">
            <w:pPr>
              <w:spacing w:before="60" w:after="60"/>
              <w:jc w:val="both"/>
              <w:rPr>
                <w:rFonts w:eastAsia="Arial" w:cstheme="minorHAnsi"/>
                <w:color w:val="000000" w:themeColor="text1"/>
                <w:sz w:val="20"/>
                <w:szCs w:val="20"/>
              </w:rPr>
            </w:pPr>
            <w:r w:rsidRPr="00654EA0">
              <w:rPr>
                <w:rFonts w:cstheme="minorHAnsi"/>
                <w:color w:val="000000" w:themeColor="text1"/>
                <w:sz w:val="20"/>
                <w:szCs w:val="20"/>
                <w:lang w:val="en-US"/>
              </w:rPr>
              <w:t>D 2.2.3.2 Web-based platform for Climate Risk Assessment Toolbox is developed and made available for use by financial institutions Climate Risk Assessment Toolbox, along with User guidance material is developed</w:t>
            </w:r>
          </w:p>
        </w:tc>
        <w:tc>
          <w:tcPr>
            <w:tcW w:w="6237" w:type="dxa"/>
            <w:vMerge/>
          </w:tcPr>
          <w:p w14:paraId="5DAC9872" w14:textId="77777777" w:rsidR="00861D0B" w:rsidRPr="00654EA0" w:rsidRDefault="00861D0B" w:rsidP="00861D0B">
            <w:pPr>
              <w:spacing w:before="60" w:after="60"/>
              <w:jc w:val="both"/>
              <w:rPr>
                <w:rFonts w:eastAsia="Arial" w:cstheme="minorHAnsi"/>
                <w:color w:val="000000" w:themeColor="text1"/>
                <w:sz w:val="20"/>
                <w:szCs w:val="20"/>
                <w:lang w:val="en-US"/>
              </w:rPr>
            </w:pPr>
          </w:p>
        </w:tc>
      </w:tr>
    </w:tbl>
    <w:p w14:paraId="63312C62" w14:textId="77777777" w:rsidR="003A7012" w:rsidRDefault="003A7012" w:rsidP="003A7012">
      <w:pPr>
        <w:rPr>
          <w:lang w:val="en-US" w:eastAsia="en-US"/>
        </w:rPr>
      </w:pPr>
      <w:bookmarkStart w:id="11" w:name="_Toc133309068"/>
    </w:p>
    <w:p w14:paraId="1C2879C9" w14:textId="77777777" w:rsidR="00255D1D" w:rsidRDefault="00255D1D" w:rsidP="003A7012">
      <w:pPr>
        <w:rPr>
          <w:lang w:val="en-US" w:eastAsia="en-US"/>
        </w:rPr>
      </w:pPr>
    </w:p>
    <w:p w14:paraId="1AA5516A" w14:textId="77777777" w:rsidR="00255D1D" w:rsidRDefault="00255D1D" w:rsidP="003A7012">
      <w:pPr>
        <w:rPr>
          <w:lang w:val="en-US" w:eastAsia="en-US"/>
        </w:rPr>
      </w:pPr>
    </w:p>
    <w:p w14:paraId="33171D8C" w14:textId="77777777" w:rsidR="00255D1D" w:rsidRDefault="00255D1D" w:rsidP="003A7012">
      <w:pPr>
        <w:rPr>
          <w:lang w:val="en-US" w:eastAsia="en-US"/>
        </w:rPr>
      </w:pPr>
    </w:p>
    <w:p w14:paraId="49A40E4A" w14:textId="77777777" w:rsidR="00255D1D" w:rsidRDefault="00255D1D" w:rsidP="003A7012">
      <w:pPr>
        <w:rPr>
          <w:lang w:val="en-US" w:eastAsia="en-US"/>
        </w:rPr>
      </w:pPr>
    </w:p>
    <w:p w14:paraId="62F5F4FF" w14:textId="77777777" w:rsidR="00255D1D" w:rsidRDefault="00255D1D" w:rsidP="003A7012">
      <w:pPr>
        <w:rPr>
          <w:lang w:val="en-US" w:eastAsia="en-US"/>
        </w:rPr>
      </w:pPr>
    </w:p>
    <w:p w14:paraId="69B34B4B" w14:textId="77777777" w:rsidR="00255D1D" w:rsidRDefault="00255D1D" w:rsidP="003A7012">
      <w:pPr>
        <w:rPr>
          <w:lang w:val="en-US" w:eastAsia="en-US"/>
        </w:rPr>
      </w:pPr>
    </w:p>
    <w:p w14:paraId="5C6CE177" w14:textId="77777777" w:rsidR="00255D1D" w:rsidRPr="003A7012" w:rsidRDefault="00255D1D" w:rsidP="003A7012">
      <w:pPr>
        <w:rPr>
          <w:lang w:val="en-US" w:eastAsia="en-US"/>
        </w:rPr>
      </w:pPr>
    </w:p>
    <w:p w14:paraId="6815EF8F" w14:textId="3AAB57D4" w:rsidR="009C5EC5" w:rsidRPr="005D2EBD" w:rsidRDefault="006E2F80" w:rsidP="008A0D6E">
      <w:pPr>
        <w:pStyle w:val="1"/>
        <w:rPr>
          <w:rFonts w:asciiTheme="minorHAnsi" w:hAnsiTheme="minorHAnsi" w:cstheme="minorHAnsi"/>
          <w:b/>
          <w:bCs/>
          <w:color w:val="82B840"/>
          <w:lang w:val="en-US" w:eastAsia="en-US"/>
        </w:rPr>
      </w:pPr>
      <w:r w:rsidRPr="005D2EBD">
        <w:rPr>
          <w:rFonts w:asciiTheme="minorHAnsi" w:hAnsiTheme="minorHAnsi" w:cstheme="minorHAnsi"/>
          <w:b/>
          <w:bCs/>
          <w:color w:val="82B840"/>
          <w:lang w:val="en-US" w:eastAsia="en-US"/>
        </w:rPr>
        <w:lastRenderedPageBreak/>
        <w:t>V</w:t>
      </w:r>
      <w:r w:rsidR="0038637F" w:rsidRPr="005D2EBD">
        <w:rPr>
          <w:rFonts w:asciiTheme="minorHAnsi" w:hAnsiTheme="minorHAnsi" w:cstheme="minorHAnsi"/>
          <w:b/>
          <w:bCs/>
          <w:color w:val="82B840"/>
          <w:lang w:val="en-US" w:eastAsia="en-US"/>
        </w:rPr>
        <w:t>I</w:t>
      </w:r>
      <w:r w:rsidRPr="005D2EBD">
        <w:rPr>
          <w:rFonts w:asciiTheme="minorHAnsi" w:hAnsiTheme="minorHAnsi" w:cstheme="minorHAnsi"/>
          <w:b/>
          <w:bCs/>
          <w:color w:val="82B840"/>
          <w:lang w:val="en-US" w:eastAsia="en-US"/>
        </w:rPr>
        <w:t xml:space="preserve">. Project risk assessment and </w:t>
      </w:r>
      <w:bookmarkEnd w:id="11"/>
      <w:r w:rsidR="002C28EE" w:rsidRPr="002C28EE">
        <w:rPr>
          <w:rFonts w:asciiTheme="minorHAnsi" w:hAnsiTheme="minorHAnsi" w:cstheme="minorHAnsi"/>
          <w:b/>
          <w:bCs/>
          <w:color w:val="82B840"/>
          <w:lang w:val="en-US" w:eastAsia="en-US"/>
        </w:rPr>
        <w:t>mitigation measures</w:t>
      </w:r>
    </w:p>
    <w:p w14:paraId="2C942E59" w14:textId="77777777" w:rsidR="009C5EC5" w:rsidRPr="008A0D6E" w:rsidRDefault="009C5EC5">
      <w:pPr>
        <w:spacing w:after="0" w:line="240" w:lineRule="auto"/>
        <w:rPr>
          <w:rFonts w:asciiTheme="minorHAnsi" w:hAnsiTheme="minorHAnsi" w:cstheme="minorHAnsi"/>
        </w:rPr>
      </w:pPr>
    </w:p>
    <w:p w14:paraId="4BC2C74D" w14:textId="77777777" w:rsidR="009C5EC5" w:rsidRPr="008A0D6E" w:rsidRDefault="006E2F80">
      <w:pPr>
        <w:spacing w:after="0" w:line="240" w:lineRule="auto"/>
        <w:ind w:right="-455"/>
        <w:jc w:val="both"/>
        <w:rPr>
          <w:rFonts w:asciiTheme="minorHAnsi" w:hAnsiTheme="minorHAnsi" w:cstheme="minorHAnsi"/>
        </w:rPr>
      </w:pPr>
      <w:r w:rsidRPr="008A0D6E">
        <w:rPr>
          <w:rFonts w:asciiTheme="minorHAnsi" w:hAnsiTheme="minorHAnsi" w:cstheme="minorHAnsi"/>
        </w:rPr>
        <w:t>The table below lists the risks, assessing their probability and potential impact of planned mitigation actions. The Project has one high probability risk and consequences that are operational in nature; clear mitigation strategies are provided. The remaining risks have one medium and the remaining low risks. Given the innovative nature of the Project and its high dependence on overall government support and national and local stakeholder capacity, the project manager monitors identified risks on a quarterly basis.</w:t>
      </w:r>
    </w:p>
    <w:p w14:paraId="0A64ACF1" w14:textId="77777777" w:rsidR="009C5EC5" w:rsidRPr="008A0D6E" w:rsidRDefault="009C5EC5">
      <w:pPr>
        <w:spacing w:after="0" w:line="240" w:lineRule="auto"/>
        <w:rPr>
          <w:rFonts w:asciiTheme="minorHAnsi" w:hAnsiTheme="minorHAnsi" w:cstheme="minorHAnsi"/>
        </w:rPr>
      </w:pPr>
    </w:p>
    <w:tbl>
      <w:tblPr>
        <w:tblStyle w:val="aff4"/>
        <w:tblW w:w="14358" w:type="dxa"/>
        <w:tblInd w:w="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71"/>
        <w:gridCol w:w="1796"/>
        <w:gridCol w:w="1560"/>
        <w:gridCol w:w="1640"/>
        <w:gridCol w:w="1478"/>
        <w:gridCol w:w="5529"/>
        <w:gridCol w:w="1984"/>
      </w:tblGrid>
      <w:tr w:rsidR="009C5EC5" w:rsidRPr="008A0D6E" w14:paraId="778C385A" w14:textId="77777777">
        <w:trPr>
          <w:trHeight w:val="539"/>
          <w:tblHeader/>
        </w:trPr>
        <w:tc>
          <w:tcPr>
            <w:tcW w:w="371" w:type="dxa"/>
            <w:tcBorders>
              <w:top w:val="single" w:sz="4" w:space="0" w:color="000000"/>
              <w:left w:val="single" w:sz="4" w:space="0" w:color="000000"/>
              <w:bottom w:val="single" w:sz="4" w:space="0" w:color="000000"/>
              <w:right w:val="single" w:sz="4" w:space="0" w:color="000000"/>
            </w:tcBorders>
            <w:shd w:val="clear" w:color="auto" w:fill="D9D9D9"/>
          </w:tcPr>
          <w:p w14:paraId="534B5677" w14:textId="77777777" w:rsidR="009C5EC5" w:rsidRPr="008A0D6E" w:rsidRDefault="006E2F80">
            <w:pPr>
              <w:rPr>
                <w:rFonts w:asciiTheme="minorHAnsi" w:hAnsiTheme="minorHAnsi" w:cstheme="minorHAnsi"/>
                <w:b/>
                <w:color w:val="000000"/>
              </w:rPr>
            </w:pPr>
            <w:r w:rsidRPr="008A0D6E">
              <w:rPr>
                <w:rFonts w:asciiTheme="minorHAnsi" w:hAnsiTheme="minorHAnsi" w:cstheme="minorHAnsi"/>
                <w:b/>
                <w:color w:val="000000"/>
              </w:rPr>
              <w:t>№</w:t>
            </w:r>
          </w:p>
        </w:tc>
        <w:tc>
          <w:tcPr>
            <w:tcW w:w="1796" w:type="dxa"/>
            <w:tcBorders>
              <w:top w:val="single" w:sz="4" w:space="0" w:color="000000"/>
              <w:left w:val="single" w:sz="4" w:space="0" w:color="000000"/>
              <w:bottom w:val="single" w:sz="4" w:space="0" w:color="000000"/>
              <w:right w:val="single" w:sz="4" w:space="0" w:color="000000"/>
            </w:tcBorders>
            <w:shd w:val="clear" w:color="auto" w:fill="D9D9D9"/>
          </w:tcPr>
          <w:p w14:paraId="0C4106EC" w14:textId="77777777" w:rsidR="009C5EC5" w:rsidRPr="008A0D6E" w:rsidRDefault="006E2F80">
            <w:pPr>
              <w:rPr>
                <w:rFonts w:asciiTheme="minorHAnsi" w:hAnsiTheme="minorHAnsi" w:cstheme="minorHAnsi"/>
                <w:b/>
                <w:color w:val="000000"/>
              </w:rPr>
            </w:pPr>
            <w:r w:rsidRPr="008A0D6E">
              <w:rPr>
                <w:rFonts w:asciiTheme="minorHAnsi" w:hAnsiTheme="minorHAnsi" w:cstheme="minorHAnsi"/>
                <w:b/>
                <w:color w:val="000000"/>
              </w:rPr>
              <w:t>Risk category</w:t>
            </w:r>
          </w:p>
        </w:tc>
        <w:tc>
          <w:tcPr>
            <w:tcW w:w="1560" w:type="dxa"/>
            <w:tcBorders>
              <w:top w:val="single" w:sz="4" w:space="0" w:color="000000"/>
              <w:left w:val="single" w:sz="4" w:space="0" w:color="000000"/>
              <w:bottom w:val="single" w:sz="4" w:space="0" w:color="000000"/>
              <w:right w:val="single" w:sz="4" w:space="0" w:color="000000"/>
            </w:tcBorders>
            <w:shd w:val="clear" w:color="auto" w:fill="D9D9D9"/>
          </w:tcPr>
          <w:p w14:paraId="35B35098" w14:textId="77777777" w:rsidR="009C5EC5" w:rsidRPr="008A0D6E" w:rsidRDefault="006E2F80">
            <w:pPr>
              <w:rPr>
                <w:rFonts w:asciiTheme="minorHAnsi" w:hAnsiTheme="minorHAnsi" w:cstheme="minorHAnsi"/>
                <w:b/>
                <w:color w:val="000000"/>
              </w:rPr>
            </w:pPr>
            <w:r w:rsidRPr="008A0D6E">
              <w:rPr>
                <w:rFonts w:asciiTheme="minorHAnsi" w:hAnsiTheme="minorHAnsi" w:cstheme="minorHAnsi"/>
                <w:b/>
                <w:color w:val="000000"/>
              </w:rPr>
              <w:t>Specific risks Description of risks</w:t>
            </w:r>
          </w:p>
        </w:tc>
        <w:tc>
          <w:tcPr>
            <w:tcW w:w="1640" w:type="dxa"/>
            <w:tcBorders>
              <w:top w:val="single" w:sz="4" w:space="0" w:color="000000"/>
              <w:left w:val="single" w:sz="4" w:space="0" w:color="000000"/>
              <w:bottom w:val="single" w:sz="4" w:space="0" w:color="000000"/>
              <w:right w:val="single" w:sz="4" w:space="0" w:color="000000"/>
            </w:tcBorders>
            <w:shd w:val="clear" w:color="auto" w:fill="D9D9D9"/>
          </w:tcPr>
          <w:p w14:paraId="3B27AE49" w14:textId="77777777" w:rsidR="009C5EC5" w:rsidRPr="008A0D6E" w:rsidRDefault="006E2F80">
            <w:pPr>
              <w:rPr>
                <w:rFonts w:asciiTheme="minorHAnsi" w:hAnsiTheme="minorHAnsi" w:cstheme="minorHAnsi"/>
                <w:b/>
                <w:color w:val="000000"/>
              </w:rPr>
            </w:pPr>
            <w:r w:rsidRPr="008A0D6E">
              <w:rPr>
                <w:rFonts w:asciiTheme="minorHAnsi" w:hAnsiTheme="minorHAnsi" w:cstheme="minorHAnsi"/>
                <w:b/>
                <w:color w:val="000000"/>
              </w:rPr>
              <w:t>Probability of occurrence (low, medium, high)</w:t>
            </w:r>
          </w:p>
        </w:tc>
        <w:tc>
          <w:tcPr>
            <w:tcW w:w="1478" w:type="dxa"/>
            <w:tcBorders>
              <w:top w:val="single" w:sz="4" w:space="0" w:color="000000"/>
              <w:left w:val="single" w:sz="4" w:space="0" w:color="000000"/>
              <w:bottom w:val="single" w:sz="4" w:space="0" w:color="000000"/>
              <w:right w:val="single" w:sz="4" w:space="0" w:color="000000"/>
            </w:tcBorders>
            <w:shd w:val="clear" w:color="auto" w:fill="D9D9D9"/>
          </w:tcPr>
          <w:p w14:paraId="7C5602E7" w14:textId="77777777" w:rsidR="009C5EC5" w:rsidRPr="008A0D6E" w:rsidRDefault="006E2F80">
            <w:pPr>
              <w:rPr>
                <w:rFonts w:asciiTheme="minorHAnsi" w:hAnsiTheme="minorHAnsi" w:cstheme="minorHAnsi"/>
                <w:b/>
                <w:color w:val="000000"/>
              </w:rPr>
            </w:pPr>
            <w:r w:rsidRPr="008A0D6E">
              <w:rPr>
                <w:rFonts w:asciiTheme="minorHAnsi" w:hAnsiTheme="minorHAnsi" w:cstheme="minorHAnsi"/>
                <w:b/>
                <w:color w:val="000000"/>
              </w:rPr>
              <w:t>Level of exposure (low, medium, high)</w:t>
            </w:r>
          </w:p>
        </w:tc>
        <w:tc>
          <w:tcPr>
            <w:tcW w:w="5529" w:type="dxa"/>
            <w:tcBorders>
              <w:top w:val="single" w:sz="4" w:space="0" w:color="000000"/>
              <w:left w:val="single" w:sz="4" w:space="0" w:color="000000"/>
              <w:bottom w:val="single" w:sz="4" w:space="0" w:color="000000"/>
              <w:right w:val="single" w:sz="4" w:space="0" w:color="000000"/>
            </w:tcBorders>
            <w:shd w:val="clear" w:color="auto" w:fill="D9D9D9"/>
          </w:tcPr>
          <w:p w14:paraId="0ABA56B3" w14:textId="77777777" w:rsidR="009C5EC5" w:rsidRPr="008A0D6E" w:rsidRDefault="009C5EC5">
            <w:pPr>
              <w:jc w:val="center"/>
              <w:rPr>
                <w:rFonts w:asciiTheme="minorHAnsi" w:hAnsiTheme="minorHAnsi" w:cstheme="minorHAnsi"/>
                <w:b/>
                <w:color w:val="000000"/>
              </w:rPr>
            </w:pPr>
          </w:p>
          <w:p w14:paraId="299CD164" w14:textId="77777777" w:rsidR="009C5EC5" w:rsidRPr="008A0D6E" w:rsidRDefault="006E2F80">
            <w:pPr>
              <w:jc w:val="center"/>
              <w:rPr>
                <w:rFonts w:asciiTheme="minorHAnsi" w:hAnsiTheme="minorHAnsi" w:cstheme="minorHAnsi"/>
                <w:b/>
                <w:color w:val="000000"/>
              </w:rPr>
            </w:pPr>
            <w:r w:rsidRPr="008A0D6E">
              <w:rPr>
                <w:rFonts w:asciiTheme="minorHAnsi" w:hAnsiTheme="minorHAnsi" w:cstheme="minorHAnsi"/>
                <w:b/>
                <w:color w:val="000000"/>
              </w:rPr>
              <w:t>Mitigation actions</w:t>
            </w:r>
          </w:p>
        </w:tc>
        <w:tc>
          <w:tcPr>
            <w:tcW w:w="1984" w:type="dxa"/>
            <w:tcBorders>
              <w:top w:val="single" w:sz="4" w:space="0" w:color="000000"/>
              <w:left w:val="single" w:sz="4" w:space="0" w:color="000000"/>
              <w:bottom w:val="single" w:sz="4" w:space="0" w:color="000000"/>
              <w:right w:val="single" w:sz="4" w:space="0" w:color="000000"/>
            </w:tcBorders>
            <w:shd w:val="clear" w:color="auto" w:fill="D9D9D9"/>
          </w:tcPr>
          <w:p w14:paraId="0019C44C" w14:textId="77777777" w:rsidR="009C5EC5" w:rsidRPr="008A0D6E" w:rsidRDefault="006E2F80">
            <w:pPr>
              <w:ind w:right="-14"/>
              <w:rPr>
                <w:rFonts w:asciiTheme="minorHAnsi" w:hAnsiTheme="minorHAnsi" w:cstheme="minorHAnsi"/>
                <w:b/>
                <w:color w:val="000000"/>
              </w:rPr>
            </w:pPr>
            <w:r w:rsidRPr="008A0D6E">
              <w:rPr>
                <w:rFonts w:asciiTheme="minorHAnsi" w:hAnsiTheme="minorHAnsi" w:cstheme="minorHAnsi"/>
                <w:b/>
                <w:color w:val="000000"/>
              </w:rPr>
              <w:t>The organization responsible for risk management</w:t>
            </w:r>
          </w:p>
        </w:tc>
      </w:tr>
      <w:tr w:rsidR="009C5EC5" w:rsidRPr="008A0D6E" w14:paraId="09563AB4" w14:textId="77777777">
        <w:trPr>
          <w:trHeight w:val="630"/>
        </w:trPr>
        <w:tc>
          <w:tcPr>
            <w:tcW w:w="371" w:type="dxa"/>
            <w:tcBorders>
              <w:bottom w:val="single" w:sz="4" w:space="0" w:color="000000"/>
            </w:tcBorders>
          </w:tcPr>
          <w:p w14:paraId="595ABCFF" w14:textId="77777777" w:rsidR="009C5EC5" w:rsidRPr="008A0D6E" w:rsidRDefault="006E2F80">
            <w:pPr>
              <w:rPr>
                <w:rFonts w:asciiTheme="minorHAnsi" w:hAnsiTheme="minorHAnsi" w:cstheme="minorHAnsi"/>
              </w:rPr>
            </w:pPr>
            <w:r w:rsidRPr="008A0D6E">
              <w:rPr>
                <w:rFonts w:asciiTheme="minorHAnsi" w:hAnsiTheme="minorHAnsi" w:cstheme="minorHAnsi"/>
              </w:rPr>
              <w:t>1</w:t>
            </w:r>
          </w:p>
        </w:tc>
        <w:tc>
          <w:tcPr>
            <w:tcW w:w="1796" w:type="dxa"/>
            <w:tcBorders>
              <w:bottom w:val="single" w:sz="4" w:space="0" w:color="000000"/>
            </w:tcBorders>
          </w:tcPr>
          <w:p w14:paraId="09116446" w14:textId="77777777" w:rsidR="009C5EC5" w:rsidRPr="008A0D6E" w:rsidRDefault="006E2F80">
            <w:pPr>
              <w:rPr>
                <w:rFonts w:asciiTheme="minorHAnsi" w:hAnsiTheme="minorHAnsi" w:cstheme="minorHAnsi"/>
                <w:i/>
              </w:rPr>
            </w:pPr>
            <w:r w:rsidRPr="008A0D6E">
              <w:rPr>
                <w:rFonts w:asciiTheme="minorHAnsi" w:hAnsiTheme="minorHAnsi" w:cstheme="minorHAnsi"/>
              </w:rPr>
              <w:t>Political</w:t>
            </w:r>
          </w:p>
        </w:tc>
        <w:tc>
          <w:tcPr>
            <w:tcW w:w="1560" w:type="dxa"/>
            <w:tcBorders>
              <w:bottom w:val="single" w:sz="4" w:space="0" w:color="000000"/>
            </w:tcBorders>
          </w:tcPr>
          <w:p w14:paraId="7B40788A" w14:textId="77777777" w:rsidR="009C5EC5" w:rsidRPr="008A0D6E" w:rsidRDefault="006E2F80">
            <w:pPr>
              <w:rPr>
                <w:rFonts w:asciiTheme="minorHAnsi" w:hAnsiTheme="minorHAnsi" w:cstheme="minorHAnsi"/>
                <w:i/>
              </w:rPr>
            </w:pPr>
            <w:r w:rsidRPr="008A0D6E">
              <w:rPr>
                <w:rFonts w:asciiTheme="minorHAnsi" w:hAnsiTheme="minorHAnsi" w:cstheme="minorHAnsi"/>
                <w:color w:val="000000"/>
              </w:rPr>
              <w:t xml:space="preserve">Loss of political </w:t>
            </w:r>
            <w:r w:rsidRPr="008A0D6E">
              <w:rPr>
                <w:rFonts w:asciiTheme="minorHAnsi" w:hAnsiTheme="minorHAnsi" w:cstheme="minorHAnsi"/>
              </w:rPr>
              <w:t xml:space="preserve">support </w:t>
            </w:r>
          </w:p>
        </w:tc>
        <w:tc>
          <w:tcPr>
            <w:tcW w:w="1640" w:type="dxa"/>
            <w:tcBorders>
              <w:bottom w:val="single" w:sz="4" w:space="0" w:color="000000"/>
            </w:tcBorders>
          </w:tcPr>
          <w:p w14:paraId="735D3F4A" w14:textId="77777777" w:rsidR="009C5EC5" w:rsidRPr="008A0D6E" w:rsidRDefault="006E2F80">
            <w:pPr>
              <w:spacing w:after="0" w:line="240" w:lineRule="auto"/>
              <w:jc w:val="both"/>
              <w:rPr>
                <w:rFonts w:asciiTheme="minorHAnsi" w:hAnsiTheme="minorHAnsi" w:cstheme="minorHAnsi"/>
              </w:rPr>
            </w:pPr>
            <w:r w:rsidRPr="008A0D6E">
              <w:rPr>
                <w:rFonts w:asciiTheme="minorHAnsi" w:hAnsiTheme="minorHAnsi" w:cstheme="minorHAnsi"/>
              </w:rPr>
              <w:t>Low</w:t>
            </w:r>
          </w:p>
        </w:tc>
        <w:tc>
          <w:tcPr>
            <w:tcW w:w="1478" w:type="dxa"/>
            <w:tcBorders>
              <w:bottom w:val="single" w:sz="4" w:space="0" w:color="000000"/>
            </w:tcBorders>
          </w:tcPr>
          <w:p w14:paraId="5B51EF25" w14:textId="77777777" w:rsidR="009C5EC5" w:rsidRPr="008A0D6E" w:rsidRDefault="006E2F80">
            <w:pPr>
              <w:spacing w:after="0" w:line="240" w:lineRule="auto"/>
              <w:jc w:val="both"/>
              <w:rPr>
                <w:rFonts w:asciiTheme="minorHAnsi" w:hAnsiTheme="minorHAnsi" w:cstheme="minorHAnsi"/>
              </w:rPr>
            </w:pPr>
            <w:r w:rsidRPr="008A0D6E">
              <w:rPr>
                <w:rFonts w:asciiTheme="minorHAnsi" w:hAnsiTheme="minorHAnsi" w:cstheme="minorHAnsi"/>
              </w:rPr>
              <w:t>High</w:t>
            </w:r>
          </w:p>
        </w:tc>
        <w:tc>
          <w:tcPr>
            <w:tcW w:w="5529" w:type="dxa"/>
            <w:tcBorders>
              <w:bottom w:val="single" w:sz="4" w:space="0" w:color="000000"/>
            </w:tcBorders>
          </w:tcPr>
          <w:p w14:paraId="7150429E" w14:textId="77777777" w:rsidR="009C5EC5" w:rsidRPr="008A0D6E" w:rsidRDefault="006E2F80">
            <w:pPr>
              <w:spacing w:after="0" w:line="240" w:lineRule="auto"/>
              <w:jc w:val="both"/>
              <w:rPr>
                <w:rFonts w:asciiTheme="minorHAnsi" w:hAnsiTheme="minorHAnsi" w:cstheme="minorHAnsi"/>
              </w:rPr>
            </w:pPr>
            <w:r w:rsidRPr="008A0D6E">
              <w:rPr>
                <w:rFonts w:asciiTheme="minorHAnsi" w:hAnsiTheme="minorHAnsi" w:cstheme="minorHAnsi"/>
              </w:rPr>
              <w:t>The Project is supported by the Ministry of Ecology and Natural Resources, which provides the best opportunity to ensure political support for the project objectives. All project activities will be discussed in consultation with the N</w:t>
            </w:r>
          </w:p>
          <w:p w14:paraId="2F18A1FC" w14:textId="77777777" w:rsidR="009C5EC5" w:rsidRPr="008A0D6E" w:rsidRDefault="006E2F80">
            <w:pPr>
              <w:rPr>
                <w:rFonts w:asciiTheme="minorHAnsi" w:hAnsiTheme="minorHAnsi" w:cstheme="minorHAnsi"/>
              </w:rPr>
            </w:pPr>
            <w:r w:rsidRPr="008A0D6E">
              <w:rPr>
                <w:rFonts w:asciiTheme="minorHAnsi" w:hAnsiTheme="minorHAnsi" w:cstheme="minorHAnsi"/>
              </w:rPr>
              <w:t>DA.</w:t>
            </w:r>
          </w:p>
          <w:p w14:paraId="5F0AFA51" w14:textId="77777777" w:rsidR="009C5EC5" w:rsidRPr="008A0D6E" w:rsidRDefault="006E2F80">
            <w:pPr>
              <w:spacing w:after="0" w:line="240" w:lineRule="auto"/>
              <w:jc w:val="both"/>
              <w:rPr>
                <w:rFonts w:asciiTheme="minorHAnsi" w:hAnsiTheme="minorHAnsi" w:cstheme="minorHAnsi"/>
              </w:rPr>
            </w:pPr>
            <w:r w:rsidRPr="008A0D6E">
              <w:rPr>
                <w:rFonts w:asciiTheme="minorHAnsi" w:hAnsiTheme="minorHAnsi" w:cstheme="minorHAnsi"/>
              </w:rPr>
              <w:t>The Project promotes the positive effects of applying accessibility to green financing to the GCF: improved investment environment, job creation, and public health effects.</w:t>
            </w:r>
          </w:p>
          <w:p w14:paraId="4331D0FD" w14:textId="77777777" w:rsidR="009C5EC5" w:rsidRPr="008A0D6E" w:rsidRDefault="009C5EC5">
            <w:pPr>
              <w:spacing w:after="0" w:line="240" w:lineRule="auto"/>
              <w:jc w:val="both"/>
              <w:rPr>
                <w:rFonts w:asciiTheme="minorHAnsi" w:hAnsiTheme="minorHAnsi" w:cstheme="minorHAnsi"/>
              </w:rPr>
            </w:pPr>
          </w:p>
          <w:p w14:paraId="692B5266" w14:textId="77777777" w:rsidR="009C5EC5" w:rsidRPr="008A0D6E" w:rsidRDefault="006E2F80">
            <w:pPr>
              <w:spacing w:after="0" w:line="240" w:lineRule="auto"/>
              <w:jc w:val="both"/>
              <w:rPr>
                <w:rFonts w:asciiTheme="minorHAnsi" w:hAnsiTheme="minorHAnsi" w:cstheme="minorHAnsi"/>
              </w:rPr>
            </w:pPr>
            <w:r w:rsidRPr="008A0D6E">
              <w:rPr>
                <w:rFonts w:asciiTheme="minorHAnsi" w:hAnsiTheme="minorHAnsi" w:cstheme="minorHAnsi"/>
              </w:rPr>
              <w:t xml:space="preserve">Continued sustainable support of the financial regulator, the NBK, and the Department of Methodology and Prudential Regulation of the ARRFR, taking into account the already developed Roadmap and willingness to support the consideration of sustainable financing initiatives and draft regulatory proposals under the Project. </w:t>
            </w:r>
          </w:p>
          <w:p w14:paraId="3E0500C0" w14:textId="77777777" w:rsidR="009C5EC5" w:rsidRPr="008A0D6E" w:rsidRDefault="006E2F80">
            <w:pPr>
              <w:spacing w:after="0" w:line="240" w:lineRule="auto"/>
              <w:jc w:val="both"/>
              <w:rPr>
                <w:rFonts w:asciiTheme="minorHAnsi" w:hAnsiTheme="minorHAnsi" w:cstheme="minorHAnsi"/>
              </w:rPr>
            </w:pPr>
            <w:r w:rsidRPr="008A0D6E">
              <w:rPr>
                <w:rFonts w:asciiTheme="minorHAnsi" w:hAnsiTheme="minorHAnsi" w:cstheme="minorHAnsi"/>
              </w:rPr>
              <w:t xml:space="preserve">Any changes and additional green finance policy and system proposals will be developed in close cooperation with the </w:t>
            </w:r>
            <w:r w:rsidRPr="008A0D6E">
              <w:rPr>
                <w:rFonts w:asciiTheme="minorHAnsi" w:hAnsiTheme="minorHAnsi" w:cstheme="minorHAnsi"/>
              </w:rPr>
              <w:lastRenderedPageBreak/>
              <w:t xml:space="preserve">ARDF, NBK, and the Kazakhstan Financiers Association to ensure support and adoption. </w:t>
            </w:r>
          </w:p>
        </w:tc>
        <w:tc>
          <w:tcPr>
            <w:tcW w:w="1984" w:type="dxa"/>
            <w:tcBorders>
              <w:bottom w:val="single" w:sz="4" w:space="0" w:color="000000"/>
            </w:tcBorders>
          </w:tcPr>
          <w:p w14:paraId="60FA9C97" w14:textId="3D97B27E" w:rsidR="009C5EC5" w:rsidRPr="008A0D6E" w:rsidRDefault="004129FC">
            <w:pPr>
              <w:rPr>
                <w:rFonts w:asciiTheme="minorHAnsi" w:hAnsiTheme="minorHAnsi" w:cstheme="minorHAnsi"/>
              </w:rPr>
            </w:pPr>
            <w:r w:rsidRPr="008A0D6E">
              <w:rPr>
                <w:rFonts w:asciiTheme="minorHAnsi" w:hAnsiTheme="minorHAnsi" w:cstheme="minorHAnsi"/>
              </w:rPr>
              <w:lastRenderedPageBreak/>
              <w:t>IGTIPC, N</w:t>
            </w:r>
            <w:r w:rsidR="004D4975" w:rsidRPr="008A0D6E">
              <w:rPr>
                <w:rFonts w:asciiTheme="minorHAnsi" w:hAnsiTheme="minorHAnsi" w:cstheme="minorHAnsi"/>
              </w:rPr>
              <w:t>DA</w:t>
            </w:r>
          </w:p>
        </w:tc>
      </w:tr>
      <w:tr w:rsidR="009C5EC5" w:rsidRPr="008A0D6E" w14:paraId="56EF3ED3" w14:textId="77777777">
        <w:tc>
          <w:tcPr>
            <w:tcW w:w="371" w:type="dxa"/>
            <w:shd w:val="clear" w:color="auto" w:fill="auto"/>
          </w:tcPr>
          <w:p w14:paraId="4C16C9CE" w14:textId="77777777" w:rsidR="009C5EC5" w:rsidRPr="008A0D6E" w:rsidRDefault="006E2F80">
            <w:pPr>
              <w:jc w:val="both"/>
              <w:rPr>
                <w:rFonts w:asciiTheme="minorHAnsi" w:hAnsiTheme="minorHAnsi" w:cstheme="minorHAnsi"/>
              </w:rPr>
            </w:pPr>
            <w:r w:rsidRPr="008A0D6E">
              <w:rPr>
                <w:rFonts w:asciiTheme="minorHAnsi" w:hAnsiTheme="minorHAnsi" w:cstheme="minorHAnsi"/>
              </w:rPr>
              <w:t>2</w:t>
            </w:r>
          </w:p>
        </w:tc>
        <w:tc>
          <w:tcPr>
            <w:tcW w:w="1796" w:type="dxa"/>
            <w:shd w:val="clear" w:color="auto" w:fill="auto"/>
          </w:tcPr>
          <w:p w14:paraId="2148C971" w14:textId="77777777" w:rsidR="009C5EC5" w:rsidRPr="008A0D6E" w:rsidRDefault="006E2F80">
            <w:pPr>
              <w:spacing w:before="120" w:after="120"/>
              <w:ind w:right="-29"/>
              <w:jc w:val="both"/>
              <w:rPr>
                <w:rFonts w:asciiTheme="minorHAnsi" w:hAnsiTheme="minorHAnsi" w:cstheme="minorHAnsi"/>
              </w:rPr>
            </w:pPr>
            <w:r w:rsidRPr="008A0D6E">
              <w:rPr>
                <w:rFonts w:asciiTheme="minorHAnsi" w:hAnsiTheme="minorHAnsi" w:cstheme="minorHAnsi"/>
              </w:rPr>
              <w:t>Implementation</w:t>
            </w:r>
          </w:p>
        </w:tc>
        <w:tc>
          <w:tcPr>
            <w:tcW w:w="1560" w:type="dxa"/>
            <w:shd w:val="clear" w:color="auto" w:fill="auto"/>
          </w:tcPr>
          <w:p w14:paraId="0064B338" w14:textId="2B0A4935" w:rsidR="009C5EC5" w:rsidRPr="008A0D6E" w:rsidRDefault="006E2F80">
            <w:pPr>
              <w:spacing w:before="120" w:after="120"/>
              <w:ind w:right="-29"/>
              <w:jc w:val="both"/>
              <w:rPr>
                <w:rFonts w:asciiTheme="minorHAnsi" w:hAnsiTheme="minorHAnsi" w:cstheme="minorHAnsi"/>
              </w:rPr>
            </w:pPr>
            <w:r w:rsidRPr="008A0D6E">
              <w:rPr>
                <w:rFonts w:asciiTheme="minorHAnsi" w:hAnsiTheme="minorHAnsi" w:cstheme="minorHAnsi"/>
              </w:rPr>
              <w:t>Limited obligations on the part of the designated D</w:t>
            </w:r>
            <w:r w:rsidR="004D4975" w:rsidRPr="008A0D6E">
              <w:rPr>
                <w:rFonts w:asciiTheme="minorHAnsi" w:hAnsiTheme="minorHAnsi" w:cstheme="minorHAnsi"/>
              </w:rPr>
              <w:t>AE</w:t>
            </w:r>
            <w:r w:rsidRPr="008A0D6E">
              <w:rPr>
                <w:rFonts w:asciiTheme="minorHAnsi" w:hAnsiTheme="minorHAnsi" w:cstheme="minorHAnsi"/>
              </w:rPr>
              <w:t>s</w:t>
            </w:r>
          </w:p>
        </w:tc>
        <w:tc>
          <w:tcPr>
            <w:tcW w:w="1640" w:type="dxa"/>
          </w:tcPr>
          <w:p w14:paraId="323C238B" w14:textId="77777777" w:rsidR="009C5EC5" w:rsidRPr="008A0D6E" w:rsidRDefault="006E2F80">
            <w:pPr>
              <w:spacing w:before="120" w:after="120"/>
              <w:ind w:right="-29"/>
              <w:jc w:val="both"/>
              <w:rPr>
                <w:rFonts w:asciiTheme="minorHAnsi" w:hAnsiTheme="minorHAnsi" w:cstheme="minorHAnsi"/>
              </w:rPr>
            </w:pPr>
            <w:r w:rsidRPr="008A0D6E">
              <w:rPr>
                <w:rFonts w:asciiTheme="minorHAnsi" w:hAnsiTheme="minorHAnsi" w:cstheme="minorHAnsi"/>
              </w:rPr>
              <w:t>Low</w:t>
            </w:r>
          </w:p>
        </w:tc>
        <w:tc>
          <w:tcPr>
            <w:tcW w:w="1478" w:type="dxa"/>
          </w:tcPr>
          <w:p w14:paraId="482C47D1" w14:textId="77777777" w:rsidR="009C5EC5" w:rsidRPr="008A0D6E" w:rsidRDefault="006E2F80">
            <w:pPr>
              <w:spacing w:before="120" w:after="120"/>
              <w:ind w:right="-29"/>
              <w:jc w:val="both"/>
              <w:rPr>
                <w:rFonts w:asciiTheme="minorHAnsi" w:hAnsiTheme="minorHAnsi" w:cstheme="minorHAnsi"/>
              </w:rPr>
            </w:pPr>
            <w:r w:rsidRPr="008A0D6E">
              <w:rPr>
                <w:rFonts w:asciiTheme="minorHAnsi" w:hAnsiTheme="minorHAnsi" w:cstheme="minorHAnsi"/>
              </w:rPr>
              <w:t xml:space="preserve">High </w:t>
            </w:r>
          </w:p>
        </w:tc>
        <w:tc>
          <w:tcPr>
            <w:tcW w:w="5529" w:type="dxa"/>
            <w:shd w:val="clear" w:color="auto" w:fill="auto"/>
          </w:tcPr>
          <w:p w14:paraId="65CBE741" w14:textId="4AF85228" w:rsidR="009C5EC5" w:rsidRPr="008A0D6E" w:rsidRDefault="006E2F80">
            <w:pPr>
              <w:spacing w:before="120" w:after="120"/>
              <w:ind w:right="-29"/>
              <w:jc w:val="both"/>
              <w:rPr>
                <w:rFonts w:asciiTheme="minorHAnsi" w:hAnsiTheme="minorHAnsi" w:cstheme="minorHAnsi"/>
              </w:rPr>
            </w:pPr>
            <w:r w:rsidRPr="008A0D6E">
              <w:rPr>
                <w:rFonts w:asciiTheme="minorHAnsi" w:hAnsiTheme="minorHAnsi" w:cstheme="minorHAnsi"/>
              </w:rPr>
              <w:t xml:space="preserve">Consistent with lessons learned from previous support of Direct Access Organizations (DAAs), </w:t>
            </w:r>
            <w:r w:rsidR="004129FC" w:rsidRPr="008A0D6E">
              <w:rPr>
                <w:rFonts w:asciiTheme="minorHAnsi" w:hAnsiTheme="minorHAnsi" w:cstheme="minorHAnsi"/>
              </w:rPr>
              <w:t>IGTIPC</w:t>
            </w:r>
            <w:r w:rsidRPr="008A0D6E">
              <w:rPr>
                <w:rFonts w:asciiTheme="minorHAnsi" w:hAnsiTheme="minorHAnsi" w:cstheme="minorHAnsi"/>
              </w:rPr>
              <w:t xml:space="preserve"> will provide individualized support to select DAA candidates to ensure a full understanding of the scope of the necessary commitment and language requirements to secure accreditation in the GCF.</w:t>
            </w:r>
          </w:p>
          <w:p w14:paraId="5A7389A5" w14:textId="77777777" w:rsidR="009C5EC5" w:rsidRPr="008A0D6E" w:rsidRDefault="006E2F80">
            <w:pPr>
              <w:spacing w:before="120" w:after="120"/>
              <w:ind w:right="-29"/>
              <w:jc w:val="both"/>
              <w:rPr>
                <w:rFonts w:asciiTheme="minorHAnsi" w:hAnsiTheme="minorHAnsi" w:cstheme="minorHAnsi"/>
              </w:rPr>
            </w:pPr>
            <w:r w:rsidRPr="008A0D6E">
              <w:rPr>
                <w:rFonts w:asciiTheme="minorHAnsi" w:hAnsiTheme="minorHAnsi" w:cstheme="minorHAnsi"/>
              </w:rPr>
              <w:t>In addition to the technical requirements for accreditation, IGTIPC will identify and propose an RPA based on a clear vision of GCF participation, which should indicate an ongoing commitment to ensure accreditation.</w:t>
            </w:r>
          </w:p>
          <w:p w14:paraId="1D746166" w14:textId="1F61F332" w:rsidR="009C5EC5" w:rsidRPr="008A0D6E" w:rsidRDefault="006E2F80">
            <w:pPr>
              <w:spacing w:before="120" w:after="120"/>
              <w:ind w:right="-29"/>
              <w:jc w:val="both"/>
              <w:rPr>
                <w:rFonts w:asciiTheme="minorHAnsi" w:hAnsiTheme="minorHAnsi" w:cstheme="minorHAnsi"/>
              </w:rPr>
            </w:pPr>
            <w:r w:rsidRPr="008A0D6E">
              <w:rPr>
                <w:rFonts w:asciiTheme="minorHAnsi" w:hAnsiTheme="minorHAnsi" w:cstheme="minorHAnsi"/>
              </w:rPr>
              <w:t xml:space="preserve">In addition, IGTIPC will ensure ongoing communication with </w:t>
            </w:r>
            <w:r w:rsidR="00AB4F38" w:rsidRPr="008A0D6E">
              <w:rPr>
                <w:rFonts w:asciiTheme="minorHAnsi" w:hAnsiTheme="minorHAnsi" w:cstheme="minorHAnsi"/>
              </w:rPr>
              <w:t>DAE</w:t>
            </w:r>
            <w:r w:rsidRPr="008A0D6E">
              <w:rPr>
                <w:rFonts w:asciiTheme="minorHAnsi" w:hAnsiTheme="minorHAnsi" w:cstheme="minorHAnsi"/>
              </w:rPr>
              <w:t>candidates to fulfill commitments.</w:t>
            </w:r>
          </w:p>
          <w:p w14:paraId="14C95375" w14:textId="77777777" w:rsidR="009C5EC5" w:rsidRPr="008A0D6E" w:rsidRDefault="006E2F80">
            <w:pPr>
              <w:jc w:val="both"/>
              <w:rPr>
                <w:rFonts w:asciiTheme="minorHAnsi" w:hAnsiTheme="minorHAnsi" w:cstheme="minorHAnsi"/>
              </w:rPr>
            </w:pPr>
            <w:r w:rsidRPr="008A0D6E">
              <w:rPr>
                <w:rFonts w:asciiTheme="minorHAnsi" w:hAnsiTheme="minorHAnsi" w:cstheme="minorHAnsi"/>
              </w:rPr>
              <w:t>In addition, the proposed support for potential EDSs will be with the completion of the application as the end result to reduce the risk of low EDS motivation and termination of further accreditation activities.</w:t>
            </w:r>
          </w:p>
        </w:tc>
        <w:tc>
          <w:tcPr>
            <w:tcW w:w="1984" w:type="dxa"/>
            <w:shd w:val="clear" w:color="auto" w:fill="auto"/>
          </w:tcPr>
          <w:p w14:paraId="0A937B56" w14:textId="77777777" w:rsidR="009C5EC5" w:rsidRPr="008A0D6E" w:rsidRDefault="006E2F80">
            <w:pPr>
              <w:jc w:val="both"/>
              <w:rPr>
                <w:rFonts w:asciiTheme="minorHAnsi" w:hAnsiTheme="minorHAnsi" w:cstheme="minorHAnsi"/>
              </w:rPr>
            </w:pPr>
            <w:r w:rsidRPr="008A0D6E">
              <w:rPr>
                <w:rFonts w:asciiTheme="minorHAnsi" w:hAnsiTheme="minorHAnsi" w:cstheme="minorHAnsi"/>
              </w:rPr>
              <w:t>IGTIPC</w:t>
            </w:r>
          </w:p>
        </w:tc>
      </w:tr>
      <w:tr w:rsidR="009C5EC5" w:rsidRPr="008A0D6E" w14:paraId="40EE47BE" w14:textId="77777777">
        <w:tc>
          <w:tcPr>
            <w:tcW w:w="371" w:type="dxa"/>
            <w:shd w:val="clear" w:color="auto" w:fill="auto"/>
          </w:tcPr>
          <w:p w14:paraId="334A016A" w14:textId="77777777" w:rsidR="009C5EC5" w:rsidRPr="008A0D6E" w:rsidRDefault="006E2F80">
            <w:pPr>
              <w:jc w:val="both"/>
              <w:rPr>
                <w:rFonts w:asciiTheme="minorHAnsi" w:hAnsiTheme="minorHAnsi" w:cstheme="minorHAnsi"/>
              </w:rPr>
            </w:pPr>
            <w:r w:rsidRPr="008A0D6E">
              <w:rPr>
                <w:rFonts w:asciiTheme="minorHAnsi" w:hAnsiTheme="minorHAnsi" w:cstheme="minorHAnsi"/>
              </w:rPr>
              <w:t>3</w:t>
            </w:r>
          </w:p>
        </w:tc>
        <w:tc>
          <w:tcPr>
            <w:tcW w:w="1796" w:type="dxa"/>
            <w:shd w:val="clear" w:color="auto" w:fill="auto"/>
          </w:tcPr>
          <w:p w14:paraId="39251467" w14:textId="77777777" w:rsidR="009C5EC5" w:rsidRPr="008A0D6E" w:rsidRDefault="006E2F80">
            <w:pPr>
              <w:spacing w:before="120" w:after="120"/>
              <w:ind w:right="-29"/>
              <w:jc w:val="both"/>
              <w:rPr>
                <w:rFonts w:asciiTheme="minorHAnsi" w:hAnsiTheme="minorHAnsi" w:cstheme="minorHAnsi"/>
              </w:rPr>
            </w:pPr>
            <w:r w:rsidRPr="008A0D6E">
              <w:rPr>
                <w:rFonts w:asciiTheme="minorHAnsi" w:hAnsiTheme="minorHAnsi" w:cstheme="minorHAnsi"/>
              </w:rPr>
              <w:t>Technical and operational</w:t>
            </w:r>
          </w:p>
        </w:tc>
        <w:tc>
          <w:tcPr>
            <w:tcW w:w="1560" w:type="dxa"/>
            <w:shd w:val="clear" w:color="auto" w:fill="auto"/>
          </w:tcPr>
          <w:p w14:paraId="5E8C858A" w14:textId="77777777" w:rsidR="009C5EC5" w:rsidRPr="008A0D6E" w:rsidRDefault="006E2F80">
            <w:pPr>
              <w:spacing w:before="120" w:after="120"/>
              <w:ind w:right="-29"/>
              <w:jc w:val="both"/>
              <w:rPr>
                <w:rFonts w:asciiTheme="minorHAnsi" w:hAnsiTheme="minorHAnsi" w:cstheme="minorHAnsi"/>
              </w:rPr>
            </w:pPr>
            <w:r w:rsidRPr="008A0D6E">
              <w:rPr>
                <w:rFonts w:asciiTheme="minorHAnsi" w:hAnsiTheme="minorHAnsi" w:cstheme="minorHAnsi"/>
              </w:rPr>
              <w:t xml:space="preserve">The delay between the grant launch </w:t>
            </w:r>
            <w:r w:rsidRPr="008A0D6E">
              <w:rPr>
                <w:rFonts w:asciiTheme="minorHAnsi" w:hAnsiTheme="minorHAnsi" w:cstheme="minorHAnsi"/>
              </w:rPr>
              <w:lastRenderedPageBreak/>
              <w:t>and consultant procurement</w:t>
            </w:r>
          </w:p>
        </w:tc>
        <w:tc>
          <w:tcPr>
            <w:tcW w:w="1640" w:type="dxa"/>
          </w:tcPr>
          <w:p w14:paraId="4FEBDBF8" w14:textId="77777777" w:rsidR="009C5EC5" w:rsidRPr="008A0D6E" w:rsidRDefault="006E2F80">
            <w:pPr>
              <w:spacing w:before="120" w:after="120"/>
              <w:ind w:right="-29"/>
              <w:jc w:val="both"/>
              <w:rPr>
                <w:rFonts w:asciiTheme="minorHAnsi" w:hAnsiTheme="minorHAnsi" w:cstheme="minorHAnsi"/>
              </w:rPr>
            </w:pPr>
            <w:r w:rsidRPr="008A0D6E">
              <w:rPr>
                <w:rFonts w:asciiTheme="minorHAnsi" w:hAnsiTheme="minorHAnsi" w:cstheme="minorHAnsi"/>
              </w:rPr>
              <w:lastRenderedPageBreak/>
              <w:t>Low</w:t>
            </w:r>
          </w:p>
        </w:tc>
        <w:tc>
          <w:tcPr>
            <w:tcW w:w="1478" w:type="dxa"/>
          </w:tcPr>
          <w:p w14:paraId="266294F5" w14:textId="77777777" w:rsidR="009C5EC5" w:rsidRPr="008A0D6E" w:rsidRDefault="006E2F80">
            <w:pPr>
              <w:spacing w:before="120" w:after="120"/>
              <w:ind w:right="-29"/>
              <w:jc w:val="both"/>
              <w:rPr>
                <w:rFonts w:asciiTheme="minorHAnsi" w:hAnsiTheme="minorHAnsi" w:cstheme="minorHAnsi"/>
              </w:rPr>
            </w:pPr>
            <w:r w:rsidRPr="008A0D6E">
              <w:rPr>
                <w:rFonts w:asciiTheme="minorHAnsi" w:hAnsiTheme="minorHAnsi" w:cstheme="minorHAnsi"/>
              </w:rPr>
              <w:t xml:space="preserve">Medium </w:t>
            </w:r>
          </w:p>
        </w:tc>
        <w:tc>
          <w:tcPr>
            <w:tcW w:w="5529" w:type="dxa"/>
            <w:shd w:val="clear" w:color="auto" w:fill="auto"/>
          </w:tcPr>
          <w:p w14:paraId="2EF94901" w14:textId="77777777" w:rsidR="009C5EC5" w:rsidRPr="008A0D6E" w:rsidRDefault="006E2F80">
            <w:pPr>
              <w:spacing w:before="120" w:after="120"/>
              <w:ind w:right="-29"/>
              <w:jc w:val="both"/>
              <w:rPr>
                <w:rFonts w:asciiTheme="minorHAnsi" w:hAnsiTheme="minorHAnsi" w:cstheme="minorHAnsi"/>
              </w:rPr>
            </w:pPr>
            <w:r w:rsidRPr="008A0D6E">
              <w:rPr>
                <w:rFonts w:asciiTheme="minorHAnsi" w:hAnsiTheme="minorHAnsi" w:cstheme="minorHAnsi"/>
              </w:rPr>
              <w:t>Procurement risk will be mitigated by an effective Implementation Partner responsible for mobilizing the procurement of goods and services for project activities in accordance with internal procurement procedures.</w:t>
            </w:r>
          </w:p>
        </w:tc>
        <w:tc>
          <w:tcPr>
            <w:tcW w:w="1984" w:type="dxa"/>
            <w:shd w:val="clear" w:color="auto" w:fill="auto"/>
          </w:tcPr>
          <w:p w14:paraId="2C728893" w14:textId="1EA24FDF" w:rsidR="009C5EC5" w:rsidRPr="008A0D6E" w:rsidRDefault="004129FC">
            <w:pPr>
              <w:jc w:val="both"/>
              <w:rPr>
                <w:rFonts w:asciiTheme="minorHAnsi" w:hAnsiTheme="minorHAnsi" w:cstheme="minorHAnsi"/>
              </w:rPr>
            </w:pPr>
            <w:r w:rsidRPr="008A0D6E">
              <w:rPr>
                <w:rFonts w:asciiTheme="minorHAnsi" w:hAnsiTheme="minorHAnsi" w:cstheme="minorHAnsi"/>
              </w:rPr>
              <w:t>IGTIPC</w:t>
            </w:r>
          </w:p>
        </w:tc>
      </w:tr>
      <w:tr w:rsidR="009C5EC5" w:rsidRPr="008A0D6E" w14:paraId="72F2EE70" w14:textId="77777777">
        <w:tc>
          <w:tcPr>
            <w:tcW w:w="371" w:type="dxa"/>
            <w:tcBorders>
              <w:bottom w:val="single" w:sz="4" w:space="0" w:color="000000"/>
            </w:tcBorders>
          </w:tcPr>
          <w:p w14:paraId="104323C9" w14:textId="77777777" w:rsidR="009C5EC5" w:rsidRPr="008A0D6E" w:rsidRDefault="006E2F80">
            <w:pPr>
              <w:jc w:val="both"/>
              <w:rPr>
                <w:rFonts w:asciiTheme="minorHAnsi" w:hAnsiTheme="minorHAnsi" w:cstheme="minorHAnsi"/>
              </w:rPr>
            </w:pPr>
            <w:r w:rsidRPr="008A0D6E">
              <w:rPr>
                <w:rFonts w:asciiTheme="minorHAnsi" w:hAnsiTheme="minorHAnsi" w:cstheme="minorHAnsi"/>
              </w:rPr>
              <w:t>4</w:t>
            </w:r>
          </w:p>
        </w:tc>
        <w:tc>
          <w:tcPr>
            <w:tcW w:w="1796" w:type="dxa"/>
            <w:tcBorders>
              <w:bottom w:val="single" w:sz="4" w:space="0" w:color="000000"/>
            </w:tcBorders>
          </w:tcPr>
          <w:p w14:paraId="7AC08EBD" w14:textId="77777777" w:rsidR="009C5EC5" w:rsidRPr="008A0D6E" w:rsidRDefault="006E2F80">
            <w:pPr>
              <w:jc w:val="both"/>
              <w:rPr>
                <w:rFonts w:asciiTheme="minorHAnsi" w:hAnsiTheme="minorHAnsi" w:cstheme="minorHAnsi"/>
              </w:rPr>
            </w:pPr>
            <w:r w:rsidRPr="008A0D6E">
              <w:rPr>
                <w:rFonts w:asciiTheme="minorHAnsi" w:hAnsiTheme="minorHAnsi" w:cstheme="minorHAnsi"/>
              </w:rPr>
              <w:t>Operational</w:t>
            </w:r>
          </w:p>
        </w:tc>
        <w:tc>
          <w:tcPr>
            <w:tcW w:w="1560" w:type="dxa"/>
            <w:tcBorders>
              <w:bottom w:val="single" w:sz="4" w:space="0" w:color="000000"/>
            </w:tcBorders>
          </w:tcPr>
          <w:p w14:paraId="4830D5C1" w14:textId="77777777" w:rsidR="009C5EC5" w:rsidRPr="008A0D6E" w:rsidRDefault="006E2F80">
            <w:pPr>
              <w:jc w:val="both"/>
              <w:rPr>
                <w:rFonts w:asciiTheme="minorHAnsi" w:hAnsiTheme="minorHAnsi" w:cstheme="minorHAnsi"/>
              </w:rPr>
            </w:pPr>
            <w:r w:rsidRPr="008A0D6E">
              <w:rPr>
                <w:rFonts w:asciiTheme="minorHAnsi" w:hAnsiTheme="minorHAnsi" w:cstheme="minorHAnsi"/>
              </w:rPr>
              <w:t>Delays in implementation by consultants/suppliers</w:t>
            </w:r>
          </w:p>
        </w:tc>
        <w:tc>
          <w:tcPr>
            <w:tcW w:w="1640" w:type="dxa"/>
            <w:tcBorders>
              <w:bottom w:val="single" w:sz="4" w:space="0" w:color="000000"/>
            </w:tcBorders>
          </w:tcPr>
          <w:p w14:paraId="148538F0" w14:textId="77777777" w:rsidR="009C5EC5" w:rsidRPr="008A0D6E" w:rsidRDefault="006E2F80">
            <w:pPr>
              <w:jc w:val="both"/>
              <w:rPr>
                <w:rFonts w:asciiTheme="minorHAnsi" w:hAnsiTheme="minorHAnsi" w:cstheme="minorHAnsi"/>
              </w:rPr>
            </w:pPr>
            <w:r w:rsidRPr="008A0D6E">
              <w:rPr>
                <w:rFonts w:asciiTheme="minorHAnsi" w:hAnsiTheme="minorHAnsi" w:cstheme="minorHAnsi"/>
              </w:rPr>
              <w:t>High</w:t>
            </w:r>
          </w:p>
        </w:tc>
        <w:tc>
          <w:tcPr>
            <w:tcW w:w="1478" w:type="dxa"/>
            <w:tcBorders>
              <w:bottom w:val="single" w:sz="4" w:space="0" w:color="000000"/>
            </w:tcBorders>
          </w:tcPr>
          <w:p w14:paraId="55E61146" w14:textId="77777777" w:rsidR="009C5EC5" w:rsidRPr="008A0D6E" w:rsidRDefault="006E2F80">
            <w:pPr>
              <w:jc w:val="both"/>
              <w:rPr>
                <w:rFonts w:asciiTheme="minorHAnsi" w:hAnsiTheme="minorHAnsi" w:cstheme="minorHAnsi"/>
              </w:rPr>
            </w:pPr>
            <w:r w:rsidRPr="008A0D6E">
              <w:rPr>
                <w:rFonts w:asciiTheme="minorHAnsi" w:hAnsiTheme="minorHAnsi" w:cstheme="minorHAnsi"/>
              </w:rPr>
              <w:t>Medium</w:t>
            </w:r>
          </w:p>
        </w:tc>
        <w:tc>
          <w:tcPr>
            <w:tcW w:w="5529" w:type="dxa"/>
            <w:tcBorders>
              <w:bottom w:val="single" w:sz="4" w:space="0" w:color="000000"/>
            </w:tcBorders>
          </w:tcPr>
          <w:p w14:paraId="76318C35" w14:textId="77777777" w:rsidR="009C5EC5" w:rsidRPr="008A0D6E" w:rsidRDefault="006E2F80">
            <w:pPr>
              <w:spacing w:before="120" w:after="120"/>
              <w:ind w:right="-29"/>
              <w:jc w:val="both"/>
              <w:rPr>
                <w:rFonts w:asciiTheme="minorHAnsi" w:hAnsiTheme="minorHAnsi" w:cstheme="minorHAnsi"/>
              </w:rPr>
            </w:pPr>
            <w:r w:rsidRPr="008A0D6E">
              <w:rPr>
                <w:rFonts w:asciiTheme="minorHAnsi" w:hAnsiTheme="minorHAnsi" w:cstheme="minorHAnsi"/>
              </w:rPr>
              <w:t>Project management procedures, fiduciary rules, and measures are in place. If possible, contracts will be signed with payment only after acceptance of services rendered. There will be fines and penalties for late performance.</w:t>
            </w:r>
          </w:p>
          <w:p w14:paraId="65DCCF07" w14:textId="605DA17D" w:rsidR="009C5EC5" w:rsidRPr="008A0D6E" w:rsidRDefault="006E2F80">
            <w:pPr>
              <w:spacing w:before="120" w:after="120"/>
              <w:ind w:right="-29"/>
              <w:jc w:val="both"/>
              <w:rPr>
                <w:rFonts w:asciiTheme="minorHAnsi" w:hAnsiTheme="minorHAnsi" w:cstheme="minorHAnsi"/>
              </w:rPr>
            </w:pPr>
            <w:r w:rsidRPr="008A0D6E">
              <w:rPr>
                <w:rFonts w:asciiTheme="minorHAnsi" w:hAnsiTheme="minorHAnsi" w:cstheme="minorHAnsi"/>
              </w:rPr>
              <w:t xml:space="preserve">IZTIP will coordinate closely with the </w:t>
            </w:r>
            <w:r w:rsidR="0032770F" w:rsidRPr="008A0D6E">
              <w:rPr>
                <w:rFonts w:asciiTheme="minorHAnsi" w:hAnsiTheme="minorHAnsi" w:cstheme="minorHAnsi"/>
              </w:rPr>
              <w:t>NDA</w:t>
            </w:r>
            <w:r w:rsidRPr="008A0D6E">
              <w:rPr>
                <w:rFonts w:asciiTheme="minorHAnsi" w:hAnsiTheme="minorHAnsi" w:cstheme="minorHAnsi"/>
              </w:rPr>
              <w:t>s and consultants to ensure timely implementation and will organize progress update meetings on an ongoing basis.</w:t>
            </w:r>
          </w:p>
        </w:tc>
        <w:tc>
          <w:tcPr>
            <w:tcW w:w="1984" w:type="dxa"/>
            <w:tcBorders>
              <w:bottom w:val="single" w:sz="4" w:space="0" w:color="000000"/>
            </w:tcBorders>
          </w:tcPr>
          <w:p w14:paraId="62FF3075" w14:textId="2AA68594" w:rsidR="009C5EC5" w:rsidRPr="008A0D6E" w:rsidRDefault="004129FC">
            <w:pPr>
              <w:jc w:val="both"/>
              <w:rPr>
                <w:rFonts w:asciiTheme="minorHAnsi" w:hAnsiTheme="minorHAnsi" w:cstheme="minorHAnsi"/>
              </w:rPr>
            </w:pPr>
            <w:r w:rsidRPr="008A0D6E">
              <w:rPr>
                <w:rFonts w:asciiTheme="minorHAnsi" w:hAnsiTheme="minorHAnsi" w:cstheme="minorHAnsi"/>
              </w:rPr>
              <w:t>IGTIPC</w:t>
            </w:r>
          </w:p>
        </w:tc>
      </w:tr>
      <w:tr w:rsidR="009C5EC5" w:rsidRPr="008A0D6E" w14:paraId="5662EF17" w14:textId="77777777">
        <w:trPr>
          <w:trHeight w:val="179"/>
        </w:trPr>
        <w:tc>
          <w:tcPr>
            <w:tcW w:w="371" w:type="dxa"/>
            <w:shd w:val="clear" w:color="auto" w:fill="auto"/>
          </w:tcPr>
          <w:p w14:paraId="6CB23B24" w14:textId="77777777" w:rsidR="009C5EC5" w:rsidRPr="008A0D6E" w:rsidRDefault="006E2F80">
            <w:pPr>
              <w:rPr>
                <w:rFonts w:asciiTheme="minorHAnsi" w:hAnsiTheme="minorHAnsi" w:cstheme="minorHAnsi"/>
              </w:rPr>
            </w:pPr>
            <w:r w:rsidRPr="008A0D6E">
              <w:rPr>
                <w:rFonts w:asciiTheme="minorHAnsi" w:hAnsiTheme="minorHAnsi" w:cstheme="minorHAnsi"/>
              </w:rPr>
              <w:t>5</w:t>
            </w:r>
          </w:p>
        </w:tc>
        <w:tc>
          <w:tcPr>
            <w:tcW w:w="1796" w:type="dxa"/>
            <w:shd w:val="clear" w:color="auto" w:fill="auto"/>
          </w:tcPr>
          <w:p w14:paraId="0C93C90B" w14:textId="77777777" w:rsidR="009C5EC5" w:rsidRPr="008A0D6E" w:rsidRDefault="006E2F80">
            <w:pPr>
              <w:rPr>
                <w:rFonts w:asciiTheme="minorHAnsi" w:hAnsiTheme="minorHAnsi" w:cstheme="minorHAnsi"/>
              </w:rPr>
            </w:pPr>
            <w:r w:rsidRPr="008A0D6E">
              <w:rPr>
                <w:rFonts w:asciiTheme="minorHAnsi" w:hAnsiTheme="minorHAnsi" w:cstheme="minorHAnsi"/>
              </w:rPr>
              <w:t>Legal</w:t>
            </w:r>
          </w:p>
        </w:tc>
        <w:tc>
          <w:tcPr>
            <w:tcW w:w="1560" w:type="dxa"/>
            <w:shd w:val="clear" w:color="auto" w:fill="auto"/>
          </w:tcPr>
          <w:p w14:paraId="1C94734E" w14:textId="77777777" w:rsidR="009C5EC5" w:rsidRPr="008A0D6E" w:rsidRDefault="006E2F80">
            <w:pPr>
              <w:rPr>
                <w:rFonts w:asciiTheme="minorHAnsi" w:hAnsiTheme="minorHAnsi" w:cstheme="minorHAnsi"/>
              </w:rPr>
            </w:pPr>
            <w:r w:rsidRPr="008A0D6E">
              <w:rPr>
                <w:rFonts w:asciiTheme="minorHAnsi" w:hAnsiTheme="minorHAnsi" w:cstheme="minorHAnsi"/>
              </w:rPr>
              <w:t>Prohibited acts, money laundering, or terrorist financing</w:t>
            </w:r>
          </w:p>
        </w:tc>
        <w:tc>
          <w:tcPr>
            <w:tcW w:w="1640" w:type="dxa"/>
            <w:shd w:val="clear" w:color="auto" w:fill="auto"/>
          </w:tcPr>
          <w:p w14:paraId="061835AE" w14:textId="77777777" w:rsidR="009C5EC5" w:rsidRPr="008A0D6E" w:rsidRDefault="006E2F80">
            <w:pPr>
              <w:rPr>
                <w:rFonts w:asciiTheme="minorHAnsi" w:hAnsiTheme="minorHAnsi" w:cstheme="minorHAnsi"/>
              </w:rPr>
            </w:pPr>
            <w:r w:rsidRPr="008A0D6E">
              <w:rPr>
                <w:rFonts w:asciiTheme="minorHAnsi" w:hAnsiTheme="minorHAnsi" w:cstheme="minorHAnsi"/>
              </w:rPr>
              <w:t>Low</w:t>
            </w:r>
          </w:p>
        </w:tc>
        <w:tc>
          <w:tcPr>
            <w:tcW w:w="1478" w:type="dxa"/>
            <w:shd w:val="clear" w:color="auto" w:fill="auto"/>
          </w:tcPr>
          <w:p w14:paraId="69D00C7B" w14:textId="77777777" w:rsidR="009C5EC5" w:rsidRPr="008A0D6E" w:rsidRDefault="006E2F80">
            <w:pPr>
              <w:rPr>
                <w:rFonts w:asciiTheme="minorHAnsi" w:hAnsiTheme="minorHAnsi" w:cstheme="minorHAnsi"/>
              </w:rPr>
            </w:pPr>
            <w:r w:rsidRPr="008A0D6E">
              <w:rPr>
                <w:rFonts w:asciiTheme="minorHAnsi" w:hAnsiTheme="minorHAnsi" w:cstheme="minorHAnsi"/>
              </w:rPr>
              <w:t>High</w:t>
            </w:r>
          </w:p>
        </w:tc>
        <w:tc>
          <w:tcPr>
            <w:tcW w:w="5529" w:type="dxa"/>
            <w:shd w:val="clear" w:color="auto" w:fill="auto"/>
          </w:tcPr>
          <w:p w14:paraId="6D7BB454" w14:textId="77777777" w:rsidR="009C5EC5" w:rsidRPr="008A0D6E" w:rsidRDefault="006E2F80">
            <w:pPr>
              <w:jc w:val="both"/>
              <w:rPr>
                <w:rFonts w:asciiTheme="minorHAnsi" w:hAnsiTheme="minorHAnsi" w:cstheme="minorHAnsi"/>
              </w:rPr>
            </w:pPr>
            <w:r w:rsidRPr="008A0D6E">
              <w:rPr>
                <w:rFonts w:asciiTheme="minorHAnsi" w:hAnsiTheme="minorHAnsi" w:cstheme="minorHAnsi"/>
              </w:rPr>
              <w:t>ICEM will follow the national legal framework regarding money laundering and terrorist financing or prohibited practices, as well as other relevant regulations, rules, and policies, including the anti-fraud and anti-corruption framework.</w:t>
            </w:r>
          </w:p>
        </w:tc>
        <w:tc>
          <w:tcPr>
            <w:tcW w:w="1984" w:type="dxa"/>
            <w:shd w:val="clear" w:color="auto" w:fill="auto"/>
          </w:tcPr>
          <w:p w14:paraId="3DC1FF10" w14:textId="4E3F2D5D" w:rsidR="009C5EC5" w:rsidRPr="008A0D6E" w:rsidRDefault="004129FC">
            <w:pPr>
              <w:rPr>
                <w:rFonts w:asciiTheme="minorHAnsi" w:hAnsiTheme="minorHAnsi" w:cstheme="minorHAnsi"/>
              </w:rPr>
            </w:pPr>
            <w:r w:rsidRPr="008A0D6E">
              <w:rPr>
                <w:rFonts w:asciiTheme="minorHAnsi" w:hAnsiTheme="minorHAnsi" w:cstheme="minorHAnsi"/>
              </w:rPr>
              <w:t>IGTIPC</w:t>
            </w:r>
          </w:p>
        </w:tc>
      </w:tr>
      <w:tr w:rsidR="009C5EC5" w:rsidRPr="008A0D6E" w14:paraId="02C439E5" w14:textId="77777777">
        <w:trPr>
          <w:trHeight w:val="1672"/>
        </w:trPr>
        <w:tc>
          <w:tcPr>
            <w:tcW w:w="371" w:type="dxa"/>
            <w:tcBorders>
              <w:bottom w:val="single" w:sz="4" w:space="0" w:color="000000"/>
            </w:tcBorders>
            <w:shd w:val="clear" w:color="auto" w:fill="auto"/>
          </w:tcPr>
          <w:p w14:paraId="2C7B1CE0" w14:textId="77777777" w:rsidR="009C5EC5" w:rsidRPr="008A0D6E" w:rsidRDefault="006E2F80">
            <w:pPr>
              <w:rPr>
                <w:rFonts w:asciiTheme="minorHAnsi" w:hAnsiTheme="minorHAnsi" w:cstheme="minorHAnsi"/>
              </w:rPr>
            </w:pPr>
            <w:r w:rsidRPr="008A0D6E">
              <w:rPr>
                <w:rFonts w:asciiTheme="minorHAnsi" w:hAnsiTheme="minorHAnsi" w:cstheme="minorHAnsi"/>
              </w:rPr>
              <w:t>6</w:t>
            </w:r>
          </w:p>
        </w:tc>
        <w:tc>
          <w:tcPr>
            <w:tcW w:w="1796" w:type="dxa"/>
            <w:tcBorders>
              <w:bottom w:val="single" w:sz="4" w:space="0" w:color="000000"/>
            </w:tcBorders>
            <w:shd w:val="clear" w:color="auto" w:fill="auto"/>
          </w:tcPr>
          <w:p w14:paraId="0A0F76D9" w14:textId="77777777" w:rsidR="009C5EC5" w:rsidRPr="008A0D6E" w:rsidRDefault="006E2F80">
            <w:pPr>
              <w:rPr>
                <w:rFonts w:asciiTheme="minorHAnsi" w:hAnsiTheme="minorHAnsi" w:cstheme="minorHAnsi"/>
              </w:rPr>
            </w:pPr>
            <w:r w:rsidRPr="008A0D6E">
              <w:rPr>
                <w:rFonts w:asciiTheme="minorHAnsi" w:hAnsiTheme="minorHAnsi" w:cstheme="minorHAnsi"/>
              </w:rPr>
              <w:t>Sustainability of activities</w:t>
            </w:r>
          </w:p>
        </w:tc>
        <w:tc>
          <w:tcPr>
            <w:tcW w:w="1560" w:type="dxa"/>
            <w:tcBorders>
              <w:bottom w:val="single" w:sz="4" w:space="0" w:color="000000"/>
            </w:tcBorders>
            <w:shd w:val="clear" w:color="auto" w:fill="auto"/>
          </w:tcPr>
          <w:p w14:paraId="0E4F2286" w14:textId="77777777" w:rsidR="009C5EC5" w:rsidRPr="008A0D6E" w:rsidRDefault="006E2F80">
            <w:pPr>
              <w:spacing w:before="120" w:after="120"/>
              <w:ind w:right="-29"/>
              <w:rPr>
                <w:rFonts w:asciiTheme="minorHAnsi" w:hAnsiTheme="minorHAnsi" w:cstheme="minorHAnsi"/>
              </w:rPr>
            </w:pPr>
            <w:r w:rsidRPr="008A0D6E">
              <w:rPr>
                <w:rFonts w:asciiTheme="minorHAnsi" w:hAnsiTheme="minorHAnsi" w:cstheme="minorHAnsi"/>
              </w:rPr>
              <w:t>Low level of sustainability of activities, for example, trainings and seminars</w:t>
            </w:r>
          </w:p>
        </w:tc>
        <w:tc>
          <w:tcPr>
            <w:tcW w:w="1640" w:type="dxa"/>
            <w:tcBorders>
              <w:bottom w:val="single" w:sz="4" w:space="0" w:color="000000"/>
            </w:tcBorders>
            <w:shd w:val="clear" w:color="auto" w:fill="auto"/>
          </w:tcPr>
          <w:p w14:paraId="0CEC314B" w14:textId="77777777" w:rsidR="009C5EC5" w:rsidRPr="008A0D6E" w:rsidRDefault="006E2F80">
            <w:pPr>
              <w:rPr>
                <w:rFonts w:asciiTheme="minorHAnsi" w:hAnsiTheme="minorHAnsi" w:cstheme="minorHAnsi"/>
              </w:rPr>
            </w:pPr>
            <w:r w:rsidRPr="008A0D6E">
              <w:rPr>
                <w:rFonts w:asciiTheme="minorHAnsi" w:hAnsiTheme="minorHAnsi" w:cstheme="minorHAnsi"/>
              </w:rPr>
              <w:t>Medium</w:t>
            </w:r>
          </w:p>
        </w:tc>
        <w:tc>
          <w:tcPr>
            <w:tcW w:w="1478" w:type="dxa"/>
            <w:tcBorders>
              <w:bottom w:val="single" w:sz="4" w:space="0" w:color="000000"/>
            </w:tcBorders>
            <w:shd w:val="clear" w:color="auto" w:fill="auto"/>
          </w:tcPr>
          <w:p w14:paraId="5C2BD014" w14:textId="77777777" w:rsidR="009C5EC5" w:rsidRPr="008A0D6E" w:rsidRDefault="006E2F80">
            <w:pPr>
              <w:rPr>
                <w:rFonts w:asciiTheme="minorHAnsi" w:hAnsiTheme="minorHAnsi" w:cstheme="minorHAnsi"/>
              </w:rPr>
            </w:pPr>
            <w:r w:rsidRPr="008A0D6E">
              <w:rPr>
                <w:rFonts w:asciiTheme="minorHAnsi" w:hAnsiTheme="minorHAnsi" w:cstheme="minorHAnsi"/>
              </w:rPr>
              <w:t>Medium</w:t>
            </w:r>
          </w:p>
        </w:tc>
        <w:tc>
          <w:tcPr>
            <w:tcW w:w="5529" w:type="dxa"/>
            <w:tcBorders>
              <w:bottom w:val="single" w:sz="4" w:space="0" w:color="000000"/>
            </w:tcBorders>
            <w:shd w:val="clear" w:color="auto" w:fill="auto"/>
          </w:tcPr>
          <w:p w14:paraId="17DA7432" w14:textId="77777777" w:rsidR="009C5EC5" w:rsidRPr="008A0D6E" w:rsidRDefault="006E2F80">
            <w:pPr>
              <w:spacing w:before="60" w:after="60"/>
              <w:jc w:val="both"/>
              <w:rPr>
                <w:rFonts w:asciiTheme="minorHAnsi" w:hAnsiTheme="minorHAnsi" w:cstheme="minorHAnsi"/>
              </w:rPr>
            </w:pPr>
            <w:r w:rsidRPr="008A0D6E">
              <w:rPr>
                <w:rFonts w:asciiTheme="minorHAnsi" w:hAnsiTheme="minorHAnsi" w:cstheme="minorHAnsi"/>
              </w:rPr>
              <w:t>To ensure the sustainability of events such as trainings and workshops, there will be a survey of participants before and after the training. This will help identify areas to focus on and address gaps in the training/seminar course.</w:t>
            </w:r>
          </w:p>
        </w:tc>
        <w:tc>
          <w:tcPr>
            <w:tcW w:w="1984" w:type="dxa"/>
            <w:tcBorders>
              <w:bottom w:val="single" w:sz="4" w:space="0" w:color="000000"/>
            </w:tcBorders>
            <w:shd w:val="clear" w:color="auto" w:fill="auto"/>
          </w:tcPr>
          <w:p w14:paraId="32A86F57" w14:textId="169FCDBF" w:rsidR="009C5EC5" w:rsidRPr="008A0D6E" w:rsidRDefault="004129FC">
            <w:pPr>
              <w:rPr>
                <w:rFonts w:asciiTheme="minorHAnsi" w:hAnsiTheme="minorHAnsi" w:cstheme="minorHAnsi"/>
              </w:rPr>
            </w:pPr>
            <w:r w:rsidRPr="008A0D6E">
              <w:rPr>
                <w:rFonts w:asciiTheme="minorHAnsi" w:hAnsiTheme="minorHAnsi" w:cstheme="minorHAnsi"/>
              </w:rPr>
              <w:t>IGTIPC</w:t>
            </w:r>
          </w:p>
        </w:tc>
      </w:tr>
      <w:tr w:rsidR="009C5EC5" w:rsidRPr="008A0D6E" w14:paraId="2856B919" w14:textId="77777777">
        <w:trPr>
          <w:trHeight w:val="179"/>
        </w:trPr>
        <w:tc>
          <w:tcPr>
            <w:tcW w:w="371" w:type="dxa"/>
            <w:shd w:val="clear" w:color="auto" w:fill="auto"/>
          </w:tcPr>
          <w:p w14:paraId="3CEDBF23" w14:textId="77777777" w:rsidR="009C5EC5" w:rsidRPr="008A0D6E" w:rsidRDefault="006E2F80">
            <w:pPr>
              <w:rPr>
                <w:rFonts w:asciiTheme="minorHAnsi" w:hAnsiTheme="minorHAnsi" w:cstheme="minorHAnsi"/>
              </w:rPr>
            </w:pPr>
            <w:r w:rsidRPr="008A0D6E">
              <w:rPr>
                <w:rFonts w:asciiTheme="minorHAnsi" w:hAnsiTheme="minorHAnsi" w:cstheme="minorHAnsi"/>
              </w:rPr>
              <w:lastRenderedPageBreak/>
              <w:t>7</w:t>
            </w:r>
          </w:p>
        </w:tc>
        <w:tc>
          <w:tcPr>
            <w:tcW w:w="1796" w:type="dxa"/>
            <w:shd w:val="clear" w:color="auto" w:fill="auto"/>
          </w:tcPr>
          <w:p w14:paraId="07CA7D5C" w14:textId="77777777" w:rsidR="009C5EC5" w:rsidRPr="008A0D6E" w:rsidRDefault="006E2F80">
            <w:pPr>
              <w:rPr>
                <w:rFonts w:asciiTheme="minorHAnsi" w:hAnsiTheme="minorHAnsi" w:cstheme="minorHAnsi"/>
              </w:rPr>
            </w:pPr>
            <w:r w:rsidRPr="008A0D6E">
              <w:rPr>
                <w:rFonts w:asciiTheme="minorHAnsi" w:hAnsiTheme="minorHAnsi" w:cstheme="minorHAnsi"/>
              </w:rPr>
              <w:t>Force Majeure</w:t>
            </w:r>
          </w:p>
        </w:tc>
        <w:tc>
          <w:tcPr>
            <w:tcW w:w="1560" w:type="dxa"/>
            <w:shd w:val="clear" w:color="auto" w:fill="auto"/>
          </w:tcPr>
          <w:p w14:paraId="7E37DC27" w14:textId="77777777" w:rsidR="009C5EC5" w:rsidRPr="008A0D6E" w:rsidRDefault="006E2F80">
            <w:pPr>
              <w:rPr>
                <w:rFonts w:asciiTheme="minorHAnsi" w:hAnsiTheme="minorHAnsi" w:cstheme="minorHAnsi"/>
              </w:rPr>
            </w:pPr>
            <w:r w:rsidRPr="008A0D6E">
              <w:rPr>
                <w:rFonts w:asciiTheme="minorHAnsi" w:hAnsiTheme="minorHAnsi" w:cstheme="minorHAnsi"/>
              </w:rPr>
              <w:t>Political and special events/disasters/epidemics</w:t>
            </w:r>
          </w:p>
        </w:tc>
        <w:tc>
          <w:tcPr>
            <w:tcW w:w="1640" w:type="dxa"/>
            <w:shd w:val="clear" w:color="auto" w:fill="auto"/>
          </w:tcPr>
          <w:p w14:paraId="4005CB0A" w14:textId="77777777" w:rsidR="009C5EC5" w:rsidRPr="008A0D6E" w:rsidRDefault="006E2F80">
            <w:pPr>
              <w:rPr>
                <w:rFonts w:asciiTheme="minorHAnsi" w:hAnsiTheme="minorHAnsi" w:cstheme="minorHAnsi"/>
              </w:rPr>
            </w:pPr>
            <w:r w:rsidRPr="008A0D6E">
              <w:rPr>
                <w:rFonts w:asciiTheme="minorHAnsi" w:hAnsiTheme="minorHAnsi" w:cstheme="minorHAnsi"/>
              </w:rPr>
              <w:t>Low</w:t>
            </w:r>
          </w:p>
        </w:tc>
        <w:tc>
          <w:tcPr>
            <w:tcW w:w="1478" w:type="dxa"/>
            <w:shd w:val="clear" w:color="auto" w:fill="auto"/>
          </w:tcPr>
          <w:p w14:paraId="394B16AD" w14:textId="77777777" w:rsidR="009C5EC5" w:rsidRPr="008A0D6E" w:rsidRDefault="006E2F80">
            <w:pPr>
              <w:rPr>
                <w:rFonts w:asciiTheme="minorHAnsi" w:hAnsiTheme="minorHAnsi" w:cstheme="minorHAnsi"/>
              </w:rPr>
            </w:pPr>
            <w:r w:rsidRPr="008A0D6E">
              <w:rPr>
                <w:rFonts w:asciiTheme="minorHAnsi" w:hAnsiTheme="minorHAnsi" w:cstheme="minorHAnsi"/>
              </w:rPr>
              <w:t>High</w:t>
            </w:r>
          </w:p>
        </w:tc>
        <w:tc>
          <w:tcPr>
            <w:tcW w:w="5529" w:type="dxa"/>
            <w:shd w:val="clear" w:color="auto" w:fill="auto"/>
          </w:tcPr>
          <w:p w14:paraId="10B1AEBC" w14:textId="77777777" w:rsidR="009C5EC5" w:rsidRPr="008A0D6E" w:rsidRDefault="006E2F80">
            <w:pPr>
              <w:rPr>
                <w:rFonts w:asciiTheme="minorHAnsi" w:hAnsiTheme="minorHAnsi" w:cstheme="minorHAnsi"/>
              </w:rPr>
            </w:pPr>
            <w:r w:rsidRPr="008A0D6E">
              <w:rPr>
                <w:rFonts w:asciiTheme="minorHAnsi" w:hAnsiTheme="minorHAnsi" w:cstheme="minorHAnsi"/>
              </w:rPr>
              <w:t>Alternative methods of operation have been adopted to ensure the continuity of the Project safely and appropriately.</w:t>
            </w:r>
          </w:p>
        </w:tc>
        <w:tc>
          <w:tcPr>
            <w:tcW w:w="1984" w:type="dxa"/>
            <w:shd w:val="clear" w:color="auto" w:fill="auto"/>
          </w:tcPr>
          <w:p w14:paraId="0B892B81" w14:textId="38FC1C10" w:rsidR="009C5EC5" w:rsidRPr="008A0D6E" w:rsidRDefault="004129FC">
            <w:pPr>
              <w:rPr>
                <w:rFonts w:asciiTheme="minorHAnsi" w:hAnsiTheme="minorHAnsi" w:cstheme="minorHAnsi"/>
              </w:rPr>
            </w:pPr>
            <w:r w:rsidRPr="008A0D6E">
              <w:rPr>
                <w:rFonts w:asciiTheme="minorHAnsi" w:hAnsiTheme="minorHAnsi" w:cstheme="minorHAnsi"/>
              </w:rPr>
              <w:t xml:space="preserve">IGTIPC, </w:t>
            </w:r>
            <w:r w:rsidR="0081299F" w:rsidRPr="008A0D6E">
              <w:rPr>
                <w:rFonts w:asciiTheme="minorHAnsi" w:hAnsiTheme="minorHAnsi" w:cstheme="minorHAnsi"/>
              </w:rPr>
              <w:t>NDA</w:t>
            </w:r>
          </w:p>
        </w:tc>
      </w:tr>
      <w:tr w:rsidR="009C5EC5" w:rsidRPr="008A0D6E" w14:paraId="1742FED5" w14:textId="77777777">
        <w:trPr>
          <w:trHeight w:val="179"/>
        </w:trPr>
        <w:tc>
          <w:tcPr>
            <w:tcW w:w="371" w:type="dxa"/>
            <w:shd w:val="clear" w:color="auto" w:fill="auto"/>
          </w:tcPr>
          <w:p w14:paraId="2207C7A1" w14:textId="77777777" w:rsidR="009C5EC5" w:rsidRPr="008A0D6E" w:rsidRDefault="006E2F80">
            <w:pPr>
              <w:rPr>
                <w:rFonts w:asciiTheme="minorHAnsi" w:hAnsiTheme="minorHAnsi" w:cstheme="minorHAnsi"/>
              </w:rPr>
            </w:pPr>
            <w:r w:rsidRPr="008A0D6E">
              <w:rPr>
                <w:rFonts w:asciiTheme="minorHAnsi" w:hAnsiTheme="minorHAnsi" w:cstheme="minorHAnsi"/>
              </w:rPr>
              <w:t>8</w:t>
            </w:r>
          </w:p>
        </w:tc>
        <w:tc>
          <w:tcPr>
            <w:tcW w:w="1796" w:type="dxa"/>
            <w:shd w:val="clear" w:color="auto" w:fill="auto"/>
          </w:tcPr>
          <w:p w14:paraId="1F823346" w14:textId="77777777" w:rsidR="009C5EC5" w:rsidRPr="008A0D6E" w:rsidRDefault="006E2F80">
            <w:pPr>
              <w:rPr>
                <w:rFonts w:asciiTheme="minorHAnsi" w:hAnsiTheme="minorHAnsi" w:cstheme="minorHAnsi"/>
              </w:rPr>
            </w:pPr>
            <w:r w:rsidRPr="008A0D6E">
              <w:rPr>
                <w:rFonts w:asciiTheme="minorHAnsi" w:hAnsiTheme="minorHAnsi" w:cstheme="minorHAnsi"/>
              </w:rPr>
              <w:t>Covid-19 risk</w:t>
            </w:r>
          </w:p>
        </w:tc>
        <w:tc>
          <w:tcPr>
            <w:tcW w:w="1560" w:type="dxa"/>
            <w:shd w:val="clear" w:color="auto" w:fill="auto"/>
          </w:tcPr>
          <w:p w14:paraId="60F5B85A" w14:textId="77777777" w:rsidR="009C5EC5" w:rsidRPr="008A0D6E" w:rsidRDefault="006E2F80">
            <w:pPr>
              <w:rPr>
                <w:rFonts w:asciiTheme="minorHAnsi" w:hAnsiTheme="minorHAnsi" w:cstheme="minorHAnsi"/>
              </w:rPr>
            </w:pPr>
            <w:r w:rsidRPr="008A0D6E">
              <w:rPr>
                <w:rFonts w:asciiTheme="minorHAnsi" w:hAnsiTheme="minorHAnsi" w:cstheme="minorHAnsi"/>
              </w:rPr>
              <w:t>Events are postponed or repeated because of inadequate data due to limited personal interaction and travel restrictions.</w:t>
            </w:r>
          </w:p>
        </w:tc>
        <w:tc>
          <w:tcPr>
            <w:tcW w:w="1640" w:type="dxa"/>
            <w:shd w:val="clear" w:color="auto" w:fill="auto"/>
          </w:tcPr>
          <w:p w14:paraId="4DAE502D" w14:textId="77777777" w:rsidR="009C5EC5" w:rsidRPr="008A0D6E" w:rsidRDefault="006E2F80">
            <w:pPr>
              <w:rPr>
                <w:rFonts w:asciiTheme="minorHAnsi" w:hAnsiTheme="minorHAnsi" w:cstheme="minorHAnsi"/>
              </w:rPr>
            </w:pPr>
            <w:r w:rsidRPr="008A0D6E">
              <w:rPr>
                <w:rFonts w:asciiTheme="minorHAnsi" w:hAnsiTheme="minorHAnsi" w:cstheme="minorHAnsi"/>
              </w:rPr>
              <w:t>Low</w:t>
            </w:r>
          </w:p>
        </w:tc>
        <w:tc>
          <w:tcPr>
            <w:tcW w:w="1478" w:type="dxa"/>
            <w:shd w:val="clear" w:color="auto" w:fill="auto"/>
          </w:tcPr>
          <w:p w14:paraId="3346B560" w14:textId="77777777" w:rsidR="009C5EC5" w:rsidRPr="008A0D6E" w:rsidRDefault="006E2F80">
            <w:pPr>
              <w:rPr>
                <w:rFonts w:asciiTheme="minorHAnsi" w:hAnsiTheme="minorHAnsi" w:cstheme="minorHAnsi"/>
              </w:rPr>
            </w:pPr>
            <w:r w:rsidRPr="008A0D6E">
              <w:rPr>
                <w:rFonts w:asciiTheme="minorHAnsi" w:hAnsiTheme="minorHAnsi" w:cstheme="minorHAnsi"/>
              </w:rPr>
              <w:t>Medium</w:t>
            </w:r>
          </w:p>
        </w:tc>
        <w:tc>
          <w:tcPr>
            <w:tcW w:w="5529" w:type="dxa"/>
            <w:shd w:val="clear" w:color="auto" w:fill="auto"/>
          </w:tcPr>
          <w:p w14:paraId="3AA8F459" w14:textId="77777777" w:rsidR="009C5EC5" w:rsidRPr="008A0D6E" w:rsidRDefault="006E2F80">
            <w:pPr>
              <w:spacing w:before="120" w:after="120"/>
              <w:ind w:right="-29"/>
              <w:jc w:val="both"/>
              <w:rPr>
                <w:rFonts w:asciiTheme="minorHAnsi" w:hAnsiTheme="minorHAnsi" w:cstheme="minorHAnsi"/>
              </w:rPr>
            </w:pPr>
            <w:r w:rsidRPr="008A0D6E">
              <w:rPr>
                <w:rFonts w:asciiTheme="minorHAnsi" w:hAnsiTheme="minorHAnsi" w:cstheme="minorHAnsi"/>
              </w:rPr>
              <w:t>Monitor the COVID-19 situation and assess possible implications for preparedness activities.</w:t>
            </w:r>
          </w:p>
          <w:p w14:paraId="7EB2D751" w14:textId="77777777" w:rsidR="009C5EC5" w:rsidRPr="008A0D6E" w:rsidRDefault="006E2F80">
            <w:pPr>
              <w:jc w:val="both"/>
              <w:rPr>
                <w:rFonts w:asciiTheme="minorHAnsi" w:hAnsiTheme="minorHAnsi" w:cstheme="minorHAnsi"/>
              </w:rPr>
            </w:pPr>
            <w:r w:rsidRPr="008A0D6E">
              <w:rPr>
                <w:rFonts w:asciiTheme="minorHAnsi" w:hAnsiTheme="minorHAnsi" w:cstheme="minorHAnsi"/>
              </w:rPr>
              <w:t>Data will be collected under national health and safety regulations. ICSTIP will provide tools for remote collaboration and cooperation as needed. The unused travel budget may be reallocated to supplement remote collaboration tools or additional related costs associated with the Covid-19 situation.</w:t>
            </w:r>
          </w:p>
        </w:tc>
        <w:tc>
          <w:tcPr>
            <w:tcW w:w="1984" w:type="dxa"/>
            <w:shd w:val="clear" w:color="auto" w:fill="auto"/>
          </w:tcPr>
          <w:p w14:paraId="2DFB283A" w14:textId="71016F08" w:rsidR="009C5EC5" w:rsidRPr="008A0D6E" w:rsidRDefault="004129FC">
            <w:pPr>
              <w:rPr>
                <w:rFonts w:asciiTheme="minorHAnsi" w:hAnsiTheme="minorHAnsi" w:cstheme="minorHAnsi"/>
              </w:rPr>
            </w:pPr>
            <w:r w:rsidRPr="008A0D6E">
              <w:rPr>
                <w:rFonts w:asciiTheme="minorHAnsi" w:hAnsiTheme="minorHAnsi" w:cstheme="minorHAnsi"/>
              </w:rPr>
              <w:t>IGTIPC, N</w:t>
            </w:r>
            <w:r w:rsidR="0081299F" w:rsidRPr="008A0D6E">
              <w:rPr>
                <w:rFonts w:asciiTheme="minorHAnsi" w:hAnsiTheme="minorHAnsi" w:cstheme="minorHAnsi"/>
              </w:rPr>
              <w:t>DA</w:t>
            </w:r>
          </w:p>
        </w:tc>
      </w:tr>
    </w:tbl>
    <w:p w14:paraId="0036E8FB" w14:textId="77777777" w:rsidR="009C5EC5" w:rsidRPr="008A0D6E" w:rsidRDefault="006E2F80">
      <w:pPr>
        <w:rPr>
          <w:rFonts w:asciiTheme="minorHAnsi" w:hAnsiTheme="minorHAnsi" w:cstheme="minorHAnsi"/>
        </w:rPr>
        <w:sectPr w:rsidR="009C5EC5" w:rsidRPr="008A0D6E">
          <w:pgSz w:w="16838" w:h="11906" w:orient="landscape"/>
          <w:pgMar w:top="1417" w:right="1417" w:bottom="1417" w:left="1417" w:header="708" w:footer="708" w:gutter="0"/>
          <w:cols w:space="720"/>
        </w:sectPr>
      </w:pPr>
      <w:r w:rsidRPr="008A0D6E">
        <w:rPr>
          <w:rFonts w:asciiTheme="minorHAnsi" w:hAnsiTheme="minorHAnsi" w:cstheme="minorHAnsi"/>
        </w:rPr>
        <w:br w:type="page"/>
      </w:r>
    </w:p>
    <w:p w14:paraId="5594901E" w14:textId="67ED3BAE" w:rsidR="009C5EC5" w:rsidRPr="008A0D6E" w:rsidRDefault="006E2F80" w:rsidP="008A0D6E">
      <w:pPr>
        <w:pStyle w:val="1"/>
        <w:rPr>
          <w:rFonts w:asciiTheme="minorHAnsi" w:hAnsiTheme="minorHAnsi" w:cstheme="minorHAnsi"/>
          <w:b/>
          <w:bCs/>
          <w:color w:val="82B840"/>
          <w:lang w:val="ru-RU" w:eastAsia="en-US"/>
        </w:rPr>
      </w:pPr>
      <w:bookmarkStart w:id="12" w:name="_Toc133309069"/>
      <w:r w:rsidRPr="008A0D6E">
        <w:rPr>
          <w:rFonts w:asciiTheme="minorHAnsi" w:hAnsiTheme="minorHAnsi" w:cstheme="minorHAnsi"/>
          <w:b/>
          <w:bCs/>
          <w:color w:val="82B840"/>
          <w:lang w:val="ru-RU" w:eastAsia="en-US"/>
        </w:rPr>
        <w:lastRenderedPageBreak/>
        <w:t>VI</w:t>
      </w:r>
      <w:r w:rsidR="0038637F" w:rsidRPr="008A0D6E">
        <w:rPr>
          <w:rFonts w:asciiTheme="minorHAnsi" w:hAnsiTheme="minorHAnsi" w:cstheme="minorHAnsi"/>
          <w:b/>
          <w:bCs/>
          <w:color w:val="82B840"/>
          <w:lang w:val="ru-RU" w:eastAsia="en-US"/>
        </w:rPr>
        <w:t>I</w:t>
      </w:r>
      <w:r w:rsidRPr="008A0D6E">
        <w:rPr>
          <w:rFonts w:asciiTheme="minorHAnsi" w:hAnsiTheme="minorHAnsi" w:cstheme="minorHAnsi"/>
          <w:b/>
          <w:bCs/>
          <w:color w:val="82B840"/>
          <w:lang w:val="ru-RU" w:eastAsia="en-US"/>
        </w:rPr>
        <w:t xml:space="preserve">.  Budget </w:t>
      </w:r>
      <w:proofErr w:type="spellStart"/>
      <w:r w:rsidRPr="008A0D6E">
        <w:rPr>
          <w:rFonts w:asciiTheme="minorHAnsi" w:hAnsiTheme="minorHAnsi" w:cstheme="minorHAnsi"/>
          <w:b/>
          <w:bCs/>
          <w:color w:val="82B840"/>
          <w:lang w:val="ru-RU" w:eastAsia="en-US"/>
        </w:rPr>
        <w:t>revision</w:t>
      </w:r>
      <w:bookmarkEnd w:id="12"/>
      <w:proofErr w:type="spellEnd"/>
    </w:p>
    <w:p w14:paraId="3F69ABD0" w14:textId="77777777" w:rsidR="009C5EC5" w:rsidRPr="008A0D6E" w:rsidRDefault="009C5EC5">
      <w:pPr>
        <w:spacing w:after="0" w:line="240" w:lineRule="auto"/>
        <w:jc w:val="both"/>
        <w:rPr>
          <w:rFonts w:asciiTheme="minorHAnsi" w:hAnsiTheme="minorHAnsi" w:cstheme="minorHAnsi"/>
        </w:rPr>
      </w:pPr>
    </w:p>
    <w:p w14:paraId="62CF6EF4" w14:textId="0CADED1A" w:rsidR="009C5EC5" w:rsidRPr="008A0D6E" w:rsidRDefault="006E2F80">
      <w:pPr>
        <w:spacing w:after="0" w:line="240" w:lineRule="auto"/>
        <w:jc w:val="both"/>
        <w:rPr>
          <w:rFonts w:asciiTheme="minorHAnsi" w:hAnsiTheme="minorHAnsi" w:cstheme="minorHAnsi"/>
        </w:rPr>
      </w:pPr>
      <w:r w:rsidRPr="008A0D6E">
        <w:rPr>
          <w:rFonts w:asciiTheme="minorHAnsi" w:hAnsiTheme="minorHAnsi" w:cstheme="minorHAnsi"/>
        </w:rPr>
        <w:t xml:space="preserve">A detailed budget for the Project, including projected costs by component and category, was developed based on careful consideration of the activities to be undertaken, the expertise required, and the intended objectives. </w:t>
      </w:r>
    </w:p>
    <w:p w14:paraId="4AE0729D" w14:textId="77777777" w:rsidR="009C5EC5" w:rsidRPr="008A0D6E" w:rsidRDefault="006E2F80">
      <w:pPr>
        <w:spacing w:after="0" w:line="240" w:lineRule="auto"/>
        <w:jc w:val="both"/>
        <w:rPr>
          <w:rFonts w:asciiTheme="minorHAnsi" w:hAnsiTheme="minorHAnsi" w:cstheme="minorHAnsi"/>
        </w:rPr>
      </w:pPr>
      <w:r w:rsidRPr="008A0D6E">
        <w:rPr>
          <w:rFonts w:asciiTheme="minorHAnsi" w:hAnsiTheme="minorHAnsi" w:cstheme="minorHAnsi"/>
        </w:rPr>
        <w:t xml:space="preserve">Pursuant to paragraph 7 of the Budget Revision Agreement of the General Conditions of Grant Support Agreements on notification of changes in budget line items, planned expenditures from the </w:t>
      </w:r>
      <w:r w:rsidRPr="008A0D6E">
        <w:rPr>
          <w:rFonts w:asciiTheme="minorHAnsi" w:hAnsiTheme="minorHAnsi" w:cstheme="minorHAnsi"/>
          <w:color w:val="000000"/>
        </w:rPr>
        <w:t xml:space="preserve">contingency </w:t>
      </w:r>
      <w:r w:rsidRPr="008A0D6E">
        <w:rPr>
          <w:rFonts w:asciiTheme="minorHAnsi" w:hAnsiTheme="minorHAnsi" w:cstheme="minorHAnsi"/>
        </w:rPr>
        <w:t xml:space="preserve">line item </w:t>
      </w:r>
      <w:r w:rsidRPr="008A0D6E">
        <w:rPr>
          <w:rFonts w:asciiTheme="minorHAnsi" w:hAnsiTheme="minorHAnsi" w:cstheme="minorHAnsi"/>
          <w:color w:val="000000"/>
        </w:rPr>
        <w:t>in the budget, and the transfer of funds between budget categories.</w:t>
      </w:r>
    </w:p>
    <w:p w14:paraId="1F99C110" w14:textId="29B708A6" w:rsidR="009C5EC5" w:rsidRPr="008A0D6E" w:rsidRDefault="006E2F80">
      <w:pPr>
        <w:spacing w:after="0" w:line="240" w:lineRule="auto"/>
        <w:jc w:val="both"/>
        <w:rPr>
          <w:rFonts w:asciiTheme="minorHAnsi" w:hAnsiTheme="minorHAnsi" w:cstheme="minorHAnsi"/>
        </w:rPr>
      </w:pPr>
      <w:r w:rsidRPr="008A0D6E">
        <w:rPr>
          <w:rFonts w:asciiTheme="minorHAnsi" w:hAnsiTheme="minorHAnsi" w:cstheme="minorHAnsi"/>
        </w:rPr>
        <w:t xml:space="preserve">The amended budget is attached as per UNOPS Form, </w:t>
      </w:r>
      <w:r w:rsidRPr="008A0D6E">
        <w:rPr>
          <w:rFonts w:asciiTheme="minorHAnsi" w:hAnsiTheme="minorHAnsi" w:cstheme="minorHAnsi"/>
          <w:b/>
        </w:rPr>
        <w:t>Annex II</w:t>
      </w:r>
      <w:r w:rsidRPr="008A0D6E">
        <w:rPr>
          <w:rFonts w:asciiTheme="minorHAnsi" w:hAnsiTheme="minorHAnsi" w:cstheme="minorHAnsi"/>
        </w:rPr>
        <w:t xml:space="preserve">. </w:t>
      </w:r>
    </w:p>
    <w:p w14:paraId="689035FD" w14:textId="77777777" w:rsidR="009C5EC5" w:rsidRPr="008A0D6E" w:rsidRDefault="006E2F80">
      <w:pPr>
        <w:spacing w:after="0" w:line="240" w:lineRule="auto"/>
        <w:jc w:val="both"/>
        <w:rPr>
          <w:rFonts w:asciiTheme="minorHAnsi" w:hAnsiTheme="minorHAnsi" w:cstheme="minorHAnsi"/>
        </w:rPr>
      </w:pPr>
      <w:r w:rsidRPr="008A0D6E">
        <w:rPr>
          <w:rFonts w:asciiTheme="minorHAnsi" w:hAnsiTheme="minorHAnsi" w:cstheme="minorHAnsi"/>
        </w:rPr>
        <w:t xml:space="preserve"> </w:t>
      </w:r>
    </w:p>
    <w:p w14:paraId="7F740712" w14:textId="13178317" w:rsidR="009C5EC5" w:rsidRPr="005D2EBD" w:rsidRDefault="006E2F80">
      <w:pPr>
        <w:pStyle w:val="1"/>
        <w:rPr>
          <w:rFonts w:asciiTheme="minorHAnsi" w:hAnsiTheme="minorHAnsi" w:cstheme="minorHAnsi"/>
          <w:b/>
          <w:bCs/>
          <w:color w:val="82B840"/>
          <w:lang w:val="en-US" w:eastAsia="en-US"/>
        </w:rPr>
      </w:pPr>
      <w:bookmarkStart w:id="13" w:name="_Toc133309070"/>
      <w:r w:rsidRPr="005D2EBD">
        <w:rPr>
          <w:rFonts w:asciiTheme="minorHAnsi" w:hAnsiTheme="minorHAnsi" w:cstheme="minorHAnsi"/>
          <w:b/>
          <w:bCs/>
          <w:color w:val="82B840"/>
          <w:lang w:val="en-US" w:eastAsia="en-US"/>
        </w:rPr>
        <w:t>VI</w:t>
      </w:r>
      <w:r w:rsidR="0038637F" w:rsidRPr="005D2EBD">
        <w:rPr>
          <w:rFonts w:asciiTheme="minorHAnsi" w:hAnsiTheme="minorHAnsi" w:cstheme="minorHAnsi"/>
          <w:b/>
          <w:bCs/>
          <w:color w:val="82B840"/>
          <w:lang w:val="en-US" w:eastAsia="en-US"/>
        </w:rPr>
        <w:t>I</w:t>
      </w:r>
      <w:r w:rsidRPr="005D2EBD">
        <w:rPr>
          <w:rFonts w:asciiTheme="minorHAnsi" w:hAnsiTheme="minorHAnsi" w:cstheme="minorHAnsi"/>
          <w:b/>
          <w:bCs/>
          <w:color w:val="82B840"/>
          <w:lang w:val="en-US" w:eastAsia="en-US"/>
        </w:rPr>
        <w:t>I. Monitoring, evaluation, and reporting</w:t>
      </w:r>
      <w:bookmarkEnd w:id="13"/>
    </w:p>
    <w:p w14:paraId="2140276A" w14:textId="77777777" w:rsidR="009C5EC5" w:rsidRPr="008A0D6E" w:rsidRDefault="009C5EC5">
      <w:pPr>
        <w:spacing w:after="0" w:line="240" w:lineRule="auto"/>
        <w:jc w:val="both"/>
        <w:rPr>
          <w:rFonts w:asciiTheme="minorHAnsi" w:hAnsiTheme="minorHAnsi" w:cstheme="minorHAnsi"/>
        </w:rPr>
      </w:pPr>
    </w:p>
    <w:p w14:paraId="3534DA4F" w14:textId="77777777" w:rsidR="009C5EC5" w:rsidRPr="008A0D6E" w:rsidRDefault="006E2F80">
      <w:pPr>
        <w:spacing w:after="0" w:line="240" w:lineRule="auto"/>
        <w:jc w:val="both"/>
        <w:rPr>
          <w:rFonts w:asciiTheme="minorHAnsi" w:hAnsiTheme="minorHAnsi" w:cstheme="minorHAnsi"/>
        </w:rPr>
      </w:pPr>
      <w:r w:rsidRPr="008A0D6E">
        <w:rPr>
          <w:rFonts w:asciiTheme="minorHAnsi" w:hAnsiTheme="minorHAnsi" w:cstheme="minorHAnsi"/>
        </w:rPr>
        <w:t>The Project will be monitored through the following monitoring and reporting activities.</w:t>
      </w:r>
    </w:p>
    <w:p w14:paraId="47A7E982" w14:textId="77777777" w:rsidR="009C5EC5" w:rsidRPr="008A0D6E" w:rsidRDefault="009C5EC5">
      <w:pPr>
        <w:spacing w:after="0" w:line="240" w:lineRule="auto"/>
        <w:jc w:val="both"/>
        <w:rPr>
          <w:rFonts w:asciiTheme="minorHAnsi" w:hAnsiTheme="minorHAnsi" w:cstheme="minorHAnsi"/>
          <w:b/>
          <w:i/>
        </w:rPr>
      </w:pPr>
    </w:p>
    <w:p w14:paraId="0FB5EDC8" w14:textId="77777777" w:rsidR="009C5EC5" w:rsidRPr="008A0D6E" w:rsidRDefault="006E2F80">
      <w:pPr>
        <w:spacing w:after="0" w:line="240" w:lineRule="auto"/>
        <w:jc w:val="both"/>
        <w:rPr>
          <w:rFonts w:asciiTheme="minorHAnsi" w:hAnsiTheme="minorHAnsi" w:cstheme="minorHAnsi"/>
        </w:rPr>
      </w:pPr>
      <w:r w:rsidRPr="008A0D6E">
        <w:rPr>
          <w:rFonts w:asciiTheme="minorHAnsi" w:hAnsiTheme="minorHAnsi" w:cstheme="minorHAnsi"/>
          <w:b/>
          <w:i/>
        </w:rPr>
        <w:t>On a day-to-day basis</w:t>
      </w:r>
      <w:r w:rsidRPr="008A0D6E">
        <w:rPr>
          <w:rFonts w:asciiTheme="minorHAnsi" w:hAnsiTheme="minorHAnsi" w:cstheme="minorHAnsi"/>
        </w:rPr>
        <w:t>:</w:t>
      </w:r>
    </w:p>
    <w:p w14:paraId="516FC50E" w14:textId="100ABC09" w:rsidR="009C5EC5" w:rsidRPr="008A0D6E" w:rsidRDefault="006E2F80">
      <w:pPr>
        <w:spacing w:after="0" w:line="240" w:lineRule="auto"/>
        <w:jc w:val="both"/>
        <w:rPr>
          <w:rFonts w:asciiTheme="minorHAnsi" w:hAnsiTheme="minorHAnsi" w:cstheme="minorHAnsi"/>
        </w:rPr>
      </w:pPr>
      <w:r w:rsidRPr="008A0D6E">
        <w:rPr>
          <w:rFonts w:asciiTheme="minorHAnsi" w:hAnsiTheme="minorHAnsi" w:cstheme="minorHAnsi"/>
        </w:rPr>
        <w:t xml:space="preserve">Regular monitoring of project results and risks, including social and environmental risks. Ensuring a high level of transparency, responsibility, and accountability in the </w:t>
      </w:r>
      <w:r w:rsidR="0032770F" w:rsidRPr="008A0D6E">
        <w:rPr>
          <w:rFonts w:asciiTheme="minorHAnsi" w:hAnsiTheme="minorHAnsi" w:cstheme="minorHAnsi"/>
        </w:rPr>
        <w:t>NDA</w:t>
      </w:r>
      <w:r w:rsidRPr="008A0D6E">
        <w:rPr>
          <w:rFonts w:asciiTheme="minorHAnsi" w:hAnsiTheme="minorHAnsi" w:cstheme="minorHAnsi"/>
        </w:rPr>
        <w:t xml:space="preserve"> and Project results reporting.</w:t>
      </w:r>
    </w:p>
    <w:p w14:paraId="47E79B27" w14:textId="77777777" w:rsidR="009C5EC5" w:rsidRPr="008A0D6E" w:rsidRDefault="009C5EC5">
      <w:pPr>
        <w:spacing w:after="0" w:line="240" w:lineRule="auto"/>
        <w:jc w:val="both"/>
        <w:rPr>
          <w:rFonts w:asciiTheme="minorHAnsi" w:hAnsiTheme="minorHAnsi" w:cstheme="minorHAnsi"/>
          <w:b/>
          <w:i/>
        </w:rPr>
      </w:pPr>
    </w:p>
    <w:p w14:paraId="1B3804AE" w14:textId="77777777" w:rsidR="009C5EC5" w:rsidRPr="008A0D6E" w:rsidRDefault="006E2F80">
      <w:pPr>
        <w:spacing w:after="0" w:line="240" w:lineRule="auto"/>
        <w:jc w:val="both"/>
        <w:rPr>
          <w:rFonts w:asciiTheme="minorHAnsi" w:hAnsiTheme="minorHAnsi" w:cstheme="minorHAnsi"/>
          <w:b/>
          <w:i/>
        </w:rPr>
      </w:pPr>
      <w:r w:rsidRPr="008A0D6E">
        <w:rPr>
          <w:rFonts w:asciiTheme="minorHAnsi" w:hAnsiTheme="minorHAnsi" w:cstheme="minorHAnsi"/>
          <w:b/>
          <w:i/>
        </w:rPr>
        <w:t>Audit:</w:t>
      </w:r>
    </w:p>
    <w:p w14:paraId="4F185510" w14:textId="77777777" w:rsidR="009C5EC5" w:rsidRPr="008A0D6E" w:rsidRDefault="006E2F80">
      <w:pPr>
        <w:spacing w:after="0" w:line="240" w:lineRule="auto"/>
        <w:jc w:val="both"/>
        <w:rPr>
          <w:rFonts w:asciiTheme="minorHAnsi" w:hAnsiTheme="minorHAnsi" w:cstheme="minorHAnsi"/>
        </w:rPr>
      </w:pPr>
      <w:r w:rsidRPr="008A0D6E">
        <w:rPr>
          <w:rFonts w:asciiTheme="minorHAnsi" w:hAnsiTheme="minorHAnsi" w:cstheme="minorHAnsi"/>
        </w:rPr>
        <w:t>The Project will be audited in accordance with the internal Financial Regulations and Rules and applicable audit policies for DIM-implemented projects. Additional audits may be conducted at the request of the GCF.</w:t>
      </w:r>
    </w:p>
    <w:p w14:paraId="73841615" w14:textId="77777777" w:rsidR="009C5EC5" w:rsidRPr="008A0D6E" w:rsidRDefault="009C5EC5">
      <w:pPr>
        <w:spacing w:after="0" w:line="240" w:lineRule="auto"/>
        <w:jc w:val="both"/>
        <w:rPr>
          <w:rFonts w:asciiTheme="minorHAnsi" w:hAnsiTheme="minorHAnsi" w:cstheme="minorHAnsi"/>
          <w:b/>
          <w:i/>
        </w:rPr>
      </w:pPr>
    </w:p>
    <w:p w14:paraId="2D502A94" w14:textId="7972083A" w:rsidR="009C5EC5" w:rsidRPr="008A0D6E" w:rsidRDefault="006E2F80">
      <w:pPr>
        <w:spacing w:after="0" w:line="240" w:lineRule="auto"/>
        <w:jc w:val="both"/>
        <w:rPr>
          <w:rFonts w:asciiTheme="minorHAnsi" w:hAnsiTheme="minorHAnsi" w:cstheme="minorHAnsi"/>
        </w:rPr>
      </w:pPr>
      <w:r w:rsidRPr="008A0D6E">
        <w:rPr>
          <w:rFonts w:asciiTheme="minorHAnsi" w:hAnsiTheme="minorHAnsi" w:cstheme="minorHAnsi"/>
          <w:b/>
        </w:rPr>
        <w:t xml:space="preserve">Annual Project Report: </w:t>
      </w:r>
      <w:r w:rsidRPr="008A0D6E">
        <w:rPr>
          <w:rFonts w:asciiTheme="minorHAnsi" w:hAnsiTheme="minorHAnsi" w:cstheme="minorHAnsi"/>
        </w:rPr>
        <w:t xml:space="preserve">The Implementing Partner will provide an annual report on the Project for the calendar year. </w:t>
      </w:r>
      <w:r w:rsidR="004129FC" w:rsidRPr="008A0D6E">
        <w:rPr>
          <w:rFonts w:asciiTheme="minorHAnsi" w:hAnsiTheme="minorHAnsi" w:cstheme="minorHAnsi"/>
        </w:rPr>
        <w:t>IGTIPC</w:t>
      </w:r>
      <w:r w:rsidRPr="008A0D6E">
        <w:rPr>
          <w:rFonts w:asciiTheme="minorHAnsi" w:hAnsiTheme="minorHAnsi" w:cstheme="minorHAnsi"/>
        </w:rPr>
        <w:t xml:space="preserve"> will ensure that the indicators included in the project results matrix are regularly monitored so that progress can be included in the report. Any environmental and social risks and related management plans will be monitored regularly, and progress will be included in the report. Feedback on the previous year's report will be used both to update the project implementation strategy and to prepare the next report.</w:t>
      </w:r>
    </w:p>
    <w:p w14:paraId="777E287C" w14:textId="77777777" w:rsidR="009C5EC5" w:rsidRPr="008A0D6E" w:rsidRDefault="009C5EC5">
      <w:pPr>
        <w:spacing w:after="0" w:line="240" w:lineRule="auto"/>
        <w:jc w:val="both"/>
        <w:rPr>
          <w:rFonts w:asciiTheme="minorHAnsi" w:hAnsiTheme="minorHAnsi" w:cstheme="minorHAnsi"/>
          <w:b/>
        </w:rPr>
      </w:pPr>
    </w:p>
    <w:p w14:paraId="07D77029" w14:textId="5F0D8429" w:rsidR="009C5EC5" w:rsidRPr="008A0D6E" w:rsidRDefault="006E2F80">
      <w:pPr>
        <w:spacing w:after="0" w:line="240" w:lineRule="auto"/>
        <w:jc w:val="both"/>
        <w:rPr>
          <w:rFonts w:asciiTheme="minorHAnsi" w:hAnsiTheme="minorHAnsi" w:cstheme="minorHAnsi"/>
        </w:rPr>
      </w:pPr>
      <w:r w:rsidRPr="008A0D6E">
        <w:rPr>
          <w:rFonts w:asciiTheme="minorHAnsi" w:hAnsiTheme="minorHAnsi" w:cstheme="minorHAnsi"/>
          <w:b/>
        </w:rPr>
        <w:t xml:space="preserve">Final Report: </w:t>
      </w:r>
      <w:r w:rsidRPr="008A0D6E">
        <w:rPr>
          <w:rFonts w:asciiTheme="minorHAnsi" w:hAnsiTheme="minorHAnsi" w:cstheme="minorHAnsi"/>
        </w:rPr>
        <w:t>The final annual project report will serve as the final project report package. The final project report package should be discussed with project management during the end-of-project review meeting to discuss lessons learned and opportunities for scaling up.</w:t>
      </w:r>
    </w:p>
    <w:p w14:paraId="47158FC9" w14:textId="77777777" w:rsidR="00EC312C" w:rsidRPr="008A0D6E" w:rsidRDefault="00EC312C">
      <w:pPr>
        <w:spacing w:after="0" w:line="240" w:lineRule="auto"/>
        <w:jc w:val="both"/>
        <w:rPr>
          <w:rFonts w:asciiTheme="minorHAnsi" w:hAnsiTheme="minorHAnsi" w:cstheme="minorHAnsi"/>
        </w:rPr>
      </w:pPr>
    </w:p>
    <w:p w14:paraId="00DDAD14" w14:textId="59E5FFA2" w:rsidR="009C5EC5" w:rsidRPr="005D2EBD" w:rsidRDefault="006E2F80" w:rsidP="008A0D6E">
      <w:pPr>
        <w:pStyle w:val="1"/>
        <w:rPr>
          <w:rFonts w:asciiTheme="minorHAnsi" w:hAnsiTheme="minorHAnsi" w:cstheme="minorHAnsi"/>
          <w:b/>
          <w:bCs/>
          <w:color w:val="82B840"/>
          <w:lang w:val="en-US" w:eastAsia="en-US"/>
        </w:rPr>
      </w:pPr>
      <w:bookmarkStart w:id="14" w:name="_Toc133309071"/>
      <w:r w:rsidRPr="005D2EBD">
        <w:rPr>
          <w:rFonts w:asciiTheme="minorHAnsi" w:hAnsiTheme="minorHAnsi" w:cstheme="minorHAnsi"/>
          <w:b/>
          <w:bCs/>
          <w:color w:val="82B840"/>
          <w:lang w:val="en-US" w:eastAsia="en-US"/>
        </w:rPr>
        <w:t>I</w:t>
      </w:r>
      <w:r w:rsidR="0038637F" w:rsidRPr="005D2EBD">
        <w:rPr>
          <w:rFonts w:asciiTheme="minorHAnsi" w:hAnsiTheme="minorHAnsi" w:cstheme="minorHAnsi"/>
          <w:b/>
          <w:bCs/>
          <w:color w:val="82B840"/>
          <w:lang w:val="en-US" w:eastAsia="en-US"/>
        </w:rPr>
        <w:t>X</w:t>
      </w:r>
      <w:r w:rsidRPr="005D2EBD">
        <w:rPr>
          <w:rFonts w:asciiTheme="minorHAnsi" w:hAnsiTheme="minorHAnsi" w:cstheme="minorHAnsi"/>
          <w:b/>
          <w:bCs/>
          <w:color w:val="82B840"/>
          <w:lang w:val="en-US" w:eastAsia="en-US"/>
        </w:rPr>
        <w:t>. Recommendations</w:t>
      </w:r>
      <w:bookmarkEnd w:id="14"/>
    </w:p>
    <w:p w14:paraId="53458BE4" w14:textId="77777777" w:rsidR="009C5EC5" w:rsidRPr="008A0D6E" w:rsidRDefault="009C5EC5">
      <w:pPr>
        <w:spacing w:after="0" w:line="240" w:lineRule="auto"/>
        <w:jc w:val="both"/>
        <w:rPr>
          <w:rFonts w:asciiTheme="minorHAnsi" w:hAnsiTheme="minorHAnsi" w:cstheme="minorHAnsi"/>
        </w:rPr>
      </w:pPr>
    </w:p>
    <w:p w14:paraId="2E148970" w14:textId="77777777" w:rsidR="009C5EC5" w:rsidRPr="008A0D6E" w:rsidRDefault="006E2F80">
      <w:pPr>
        <w:spacing w:after="0" w:line="240" w:lineRule="auto"/>
        <w:jc w:val="both"/>
        <w:rPr>
          <w:rFonts w:asciiTheme="minorHAnsi" w:hAnsiTheme="minorHAnsi" w:cstheme="minorHAnsi"/>
        </w:rPr>
      </w:pPr>
      <w:r w:rsidRPr="008A0D6E">
        <w:rPr>
          <w:rFonts w:asciiTheme="minorHAnsi" w:hAnsiTheme="minorHAnsi" w:cstheme="minorHAnsi"/>
        </w:rPr>
        <w:t xml:space="preserve">Initial updates to the project document are required as some of the changes noted in IV Components and Planned Activities occurred during the project preparation process. </w:t>
      </w:r>
    </w:p>
    <w:p w14:paraId="64E96A4C" w14:textId="77777777" w:rsidR="009C5EC5" w:rsidRPr="008A0D6E" w:rsidRDefault="006E2F80">
      <w:pPr>
        <w:jc w:val="both"/>
        <w:rPr>
          <w:rFonts w:asciiTheme="minorHAnsi" w:hAnsiTheme="minorHAnsi" w:cstheme="minorHAnsi"/>
        </w:rPr>
      </w:pPr>
      <w:r w:rsidRPr="008A0D6E">
        <w:rPr>
          <w:rFonts w:asciiTheme="minorHAnsi" w:hAnsiTheme="minorHAnsi" w:cstheme="minorHAnsi"/>
        </w:rPr>
        <w:t>Key recommendations include:</w:t>
      </w:r>
    </w:p>
    <w:p w14:paraId="699FD2ED" w14:textId="77777777" w:rsidR="009C5EC5" w:rsidRPr="008A0D6E" w:rsidRDefault="006E2F80">
      <w:pPr>
        <w:numPr>
          <w:ilvl w:val="0"/>
          <w:numId w:val="8"/>
        </w:numPr>
        <w:pBdr>
          <w:top w:val="nil"/>
          <w:left w:val="nil"/>
          <w:bottom w:val="nil"/>
          <w:right w:val="nil"/>
          <w:between w:val="nil"/>
        </w:pBdr>
        <w:spacing w:after="0" w:line="240" w:lineRule="auto"/>
        <w:jc w:val="both"/>
        <w:rPr>
          <w:rFonts w:asciiTheme="minorHAnsi" w:hAnsiTheme="minorHAnsi" w:cstheme="minorHAnsi"/>
          <w:color w:val="000000"/>
        </w:rPr>
      </w:pPr>
      <w:r w:rsidRPr="008A0D6E">
        <w:rPr>
          <w:rFonts w:asciiTheme="minorHAnsi" w:hAnsiTheme="minorHAnsi" w:cstheme="minorHAnsi"/>
          <w:color w:val="000000"/>
        </w:rPr>
        <w:t>The Project Results Framework should be updated and endorsed in UNOPS, including clarifying and updating the wording of interim and final indicators to better reflect the essence of the indicators and prevent any misinterpretation of project phases.</w:t>
      </w:r>
    </w:p>
    <w:p w14:paraId="336BCED3" w14:textId="77777777" w:rsidR="009C5EC5" w:rsidRPr="008A0D6E" w:rsidRDefault="006E2F80">
      <w:pPr>
        <w:numPr>
          <w:ilvl w:val="0"/>
          <w:numId w:val="8"/>
        </w:numPr>
        <w:pBdr>
          <w:top w:val="nil"/>
          <w:left w:val="nil"/>
          <w:bottom w:val="nil"/>
          <w:right w:val="nil"/>
          <w:between w:val="nil"/>
        </w:pBdr>
        <w:spacing w:after="0" w:line="240" w:lineRule="auto"/>
        <w:jc w:val="both"/>
        <w:rPr>
          <w:rFonts w:asciiTheme="minorHAnsi" w:hAnsiTheme="minorHAnsi" w:cstheme="minorHAnsi"/>
          <w:color w:val="000000"/>
        </w:rPr>
      </w:pPr>
      <w:r w:rsidRPr="008A0D6E">
        <w:rPr>
          <w:rFonts w:asciiTheme="minorHAnsi" w:hAnsiTheme="minorHAnsi" w:cstheme="minorHAnsi"/>
          <w:color w:val="000000"/>
        </w:rPr>
        <w:t>Review and approve the project budget in UNOPS, taking into account the changes made in the Project Structure and Carry-over IV. Components and planned activities.</w:t>
      </w:r>
    </w:p>
    <w:p w14:paraId="319C0492" w14:textId="77777777" w:rsidR="000B27EB" w:rsidRPr="008A0D6E" w:rsidRDefault="000B27EB" w:rsidP="000B27EB">
      <w:pPr>
        <w:numPr>
          <w:ilvl w:val="0"/>
          <w:numId w:val="8"/>
        </w:numPr>
        <w:pBdr>
          <w:top w:val="nil"/>
          <w:left w:val="nil"/>
          <w:bottom w:val="nil"/>
          <w:right w:val="nil"/>
          <w:between w:val="nil"/>
        </w:pBdr>
        <w:spacing w:after="0" w:line="240" w:lineRule="auto"/>
        <w:jc w:val="both"/>
        <w:rPr>
          <w:rFonts w:asciiTheme="minorHAnsi" w:hAnsiTheme="minorHAnsi" w:cstheme="minorHAnsi"/>
          <w:color w:val="000000"/>
        </w:rPr>
      </w:pPr>
      <w:r w:rsidRPr="008A0D6E">
        <w:rPr>
          <w:rFonts w:asciiTheme="minorHAnsi" w:hAnsiTheme="minorHAnsi" w:cstheme="minorHAnsi"/>
          <w:color w:val="000000"/>
        </w:rPr>
        <w:t>Extend the project by 4 months, without changing the overall budget.</w:t>
      </w:r>
    </w:p>
    <w:p w14:paraId="49EA50BD" w14:textId="77777777" w:rsidR="009C5EC5" w:rsidRPr="008A0D6E" w:rsidRDefault="006E2F80">
      <w:pPr>
        <w:numPr>
          <w:ilvl w:val="0"/>
          <w:numId w:val="8"/>
        </w:numPr>
        <w:pBdr>
          <w:top w:val="nil"/>
          <w:left w:val="nil"/>
          <w:bottom w:val="nil"/>
          <w:right w:val="nil"/>
          <w:between w:val="nil"/>
        </w:pBdr>
        <w:spacing w:after="0" w:line="240" w:lineRule="auto"/>
        <w:jc w:val="both"/>
        <w:rPr>
          <w:rFonts w:asciiTheme="minorHAnsi" w:hAnsiTheme="minorHAnsi" w:cstheme="minorHAnsi"/>
          <w:color w:val="000000"/>
        </w:rPr>
      </w:pPr>
      <w:r w:rsidRPr="008A0D6E">
        <w:rPr>
          <w:rFonts w:asciiTheme="minorHAnsi" w:hAnsiTheme="minorHAnsi" w:cstheme="minorHAnsi"/>
          <w:color w:val="000000"/>
        </w:rPr>
        <w:t>Inform the responsible national authority and other stakeholders about the updated Project Results Framework and the revised budget.</w:t>
      </w:r>
    </w:p>
    <w:p w14:paraId="4D019C86" w14:textId="77777777" w:rsidR="009C5EC5" w:rsidRPr="008A0D6E" w:rsidRDefault="009C5EC5" w:rsidP="00E462B3">
      <w:pPr>
        <w:pBdr>
          <w:top w:val="nil"/>
          <w:left w:val="nil"/>
          <w:bottom w:val="nil"/>
          <w:right w:val="nil"/>
          <w:between w:val="nil"/>
        </w:pBdr>
        <w:spacing w:after="0" w:line="240" w:lineRule="auto"/>
        <w:jc w:val="both"/>
        <w:rPr>
          <w:rFonts w:asciiTheme="minorHAnsi" w:hAnsiTheme="minorHAnsi" w:cstheme="minorHAnsi"/>
          <w:color w:val="000000"/>
        </w:rPr>
      </w:pPr>
    </w:p>
    <w:p w14:paraId="0ABFF457" w14:textId="564BE725" w:rsidR="0089226C" w:rsidRPr="008A0D6E" w:rsidRDefault="0089226C" w:rsidP="0089226C">
      <w:pPr>
        <w:pStyle w:val="2"/>
        <w:rPr>
          <w:rFonts w:asciiTheme="minorHAnsi" w:eastAsia="Calibri" w:hAnsiTheme="minorHAnsi" w:cstheme="minorHAnsi"/>
          <w:b/>
          <w:sz w:val="22"/>
          <w:szCs w:val="22"/>
        </w:rPr>
      </w:pPr>
      <w:bookmarkStart w:id="15" w:name="_Toc133309072"/>
      <w:r w:rsidRPr="005D2EBD">
        <w:rPr>
          <w:rFonts w:asciiTheme="minorHAnsi" w:hAnsiTheme="minorHAnsi" w:cstheme="minorHAnsi"/>
          <w:b/>
          <w:bCs/>
          <w:color w:val="82B840"/>
          <w:sz w:val="32"/>
          <w:szCs w:val="32"/>
          <w:lang w:val="en-US" w:eastAsia="en-US"/>
        </w:rPr>
        <w:t>Appendix I: Agenda, list of participants</w:t>
      </w:r>
      <w:r w:rsidR="00CA623C" w:rsidRPr="005D2EBD">
        <w:rPr>
          <w:rFonts w:asciiTheme="minorHAnsi" w:hAnsiTheme="minorHAnsi" w:cstheme="minorHAnsi"/>
          <w:b/>
          <w:bCs/>
          <w:color w:val="82B840"/>
          <w:sz w:val="32"/>
          <w:szCs w:val="32"/>
          <w:lang w:val="en-US" w:eastAsia="en-US"/>
        </w:rPr>
        <w:t>,</w:t>
      </w:r>
      <w:r w:rsidRPr="005D2EBD">
        <w:rPr>
          <w:rFonts w:asciiTheme="minorHAnsi" w:hAnsiTheme="minorHAnsi" w:cstheme="minorHAnsi"/>
          <w:b/>
          <w:bCs/>
          <w:color w:val="82B840"/>
          <w:sz w:val="32"/>
          <w:szCs w:val="32"/>
          <w:lang w:val="en-US" w:eastAsia="en-US"/>
        </w:rPr>
        <w:t xml:space="preserve"> media, photos</w:t>
      </w:r>
      <w:bookmarkEnd w:id="15"/>
    </w:p>
    <w:p w14:paraId="051D2DFA" w14:textId="77777777" w:rsidR="009C5EC5" w:rsidRPr="008A0D6E" w:rsidRDefault="009C5EC5">
      <w:pPr>
        <w:jc w:val="both"/>
        <w:rPr>
          <w:rFonts w:asciiTheme="minorHAnsi" w:hAnsiTheme="minorHAnsi" w:cstheme="minorHAnsi"/>
        </w:rPr>
      </w:pPr>
    </w:p>
    <w:tbl>
      <w:tblPr>
        <w:tblW w:w="9661" w:type="dxa"/>
        <w:tblInd w:w="-142" w:type="dxa"/>
        <w:tblLook w:val="0000" w:firstRow="0" w:lastRow="0" w:firstColumn="0" w:lastColumn="0" w:noHBand="0" w:noVBand="0"/>
      </w:tblPr>
      <w:tblGrid>
        <w:gridCol w:w="1510"/>
        <w:gridCol w:w="2885"/>
        <w:gridCol w:w="2347"/>
        <w:gridCol w:w="2919"/>
      </w:tblGrid>
      <w:tr w:rsidR="0089226C" w:rsidRPr="008A0D6E" w14:paraId="31535F40" w14:textId="77777777" w:rsidTr="00B1757D">
        <w:trPr>
          <w:trHeight w:val="465"/>
        </w:trPr>
        <w:tc>
          <w:tcPr>
            <w:tcW w:w="1510" w:type="dxa"/>
          </w:tcPr>
          <w:p w14:paraId="2325B9B6" w14:textId="22D4BBA2" w:rsidR="0089226C" w:rsidRPr="008A0D6E" w:rsidRDefault="0089226C" w:rsidP="00B1757D">
            <w:pPr>
              <w:spacing w:after="0"/>
              <w:jc w:val="center"/>
              <w:rPr>
                <w:rFonts w:asciiTheme="minorHAnsi" w:hAnsiTheme="minorHAnsi" w:cstheme="minorHAnsi"/>
                <w:b/>
              </w:rPr>
            </w:pPr>
            <w:bookmarkStart w:id="16" w:name="_Hlk129085654"/>
            <w:bookmarkEnd w:id="16"/>
            <w:r w:rsidRPr="008A0D6E">
              <w:rPr>
                <w:rFonts w:asciiTheme="minorHAnsi" w:hAnsiTheme="minorHAnsi" w:cstheme="minorHAnsi"/>
                <w:noProof/>
              </w:rPr>
              <w:drawing>
                <wp:anchor distT="0" distB="0" distL="114300" distR="114300" simplePos="0" relativeHeight="251661312" behindDoc="1" locked="0" layoutInCell="1" allowOverlap="1" wp14:anchorId="5F04DB64" wp14:editId="58616983">
                  <wp:simplePos x="0" y="0"/>
                  <wp:positionH relativeFrom="margin">
                    <wp:posOffset>20955</wp:posOffset>
                  </wp:positionH>
                  <wp:positionV relativeFrom="paragraph">
                    <wp:posOffset>0</wp:posOffset>
                  </wp:positionV>
                  <wp:extent cx="821690" cy="821690"/>
                  <wp:effectExtent l="0" t="0" r="0" b="0"/>
                  <wp:wrapTight wrapText="bothSides">
                    <wp:wrapPolygon edited="0">
                      <wp:start x="0" y="0"/>
                      <wp:lineTo x="0" y="21032"/>
                      <wp:lineTo x="21032" y="21032"/>
                      <wp:lineTo x="21032" y="0"/>
                      <wp:lineTo x="0" y="0"/>
                    </wp:wrapPolygon>
                  </wp:wrapTight>
                  <wp:docPr id="1" name="Рисунок 1" descr="Министерство экологии, геологии и природных ресурсов Республики Казахстан -  отзывы, вакансии, новости, персоналии. Компании Казахстана. Казахстанский  бизнес портал"/>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Министерство экологии, геологии и природных ресурсов Республики Казахстан -  отзывы, вакансии, новости, персоналии. Компании Казахстана. Казахстанский  бизнес портал"/>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821690" cy="82169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2885" w:type="dxa"/>
          </w:tcPr>
          <w:p w14:paraId="7952509B" w14:textId="77777777" w:rsidR="0089226C" w:rsidRPr="008A0D6E" w:rsidRDefault="0089226C" w:rsidP="00B1757D">
            <w:pPr>
              <w:spacing w:after="0"/>
              <w:jc w:val="center"/>
              <w:rPr>
                <w:rFonts w:asciiTheme="minorHAnsi" w:hAnsiTheme="minorHAnsi" w:cstheme="minorHAnsi"/>
                <w:b/>
              </w:rPr>
            </w:pPr>
            <w:r w:rsidRPr="008A0D6E">
              <w:rPr>
                <w:rFonts w:asciiTheme="minorHAnsi" w:hAnsiTheme="minorHAnsi" w:cstheme="minorHAnsi"/>
                <w:b/>
                <w:noProof/>
              </w:rPr>
              <w:drawing>
                <wp:anchor distT="0" distB="0" distL="114300" distR="114300" simplePos="0" relativeHeight="251662336" behindDoc="1" locked="0" layoutInCell="1" allowOverlap="1" wp14:anchorId="2C19ACCB" wp14:editId="7006B84B">
                  <wp:simplePos x="0" y="0"/>
                  <wp:positionH relativeFrom="column">
                    <wp:posOffset>122555</wp:posOffset>
                  </wp:positionH>
                  <wp:positionV relativeFrom="paragraph">
                    <wp:posOffset>130810</wp:posOffset>
                  </wp:positionV>
                  <wp:extent cx="1554480" cy="689610"/>
                  <wp:effectExtent l="0" t="0" r="0" b="0"/>
                  <wp:wrapSquare wrapText="bothSides"/>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l="11589" t="28537" r="11924" b="12579"/>
                          <a:stretch>
                            <a:fillRect/>
                          </a:stretch>
                        </pic:blipFill>
                        <pic:spPr bwMode="auto">
                          <a:xfrm>
                            <a:off x="0" y="0"/>
                            <a:ext cx="1554480" cy="68961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c>
          <w:tcPr>
            <w:tcW w:w="2347" w:type="dxa"/>
          </w:tcPr>
          <w:p w14:paraId="65EB542D" w14:textId="77777777" w:rsidR="0089226C" w:rsidRPr="008A0D6E" w:rsidRDefault="0089226C" w:rsidP="00B1757D">
            <w:pPr>
              <w:spacing w:after="0"/>
              <w:jc w:val="center"/>
              <w:rPr>
                <w:rFonts w:asciiTheme="minorHAnsi" w:hAnsiTheme="minorHAnsi" w:cstheme="minorHAnsi"/>
                <w:b/>
              </w:rPr>
            </w:pPr>
            <w:r w:rsidRPr="008A0D6E">
              <w:rPr>
                <w:rFonts w:asciiTheme="minorHAnsi" w:hAnsiTheme="minorHAnsi" w:cstheme="minorHAnsi"/>
                <w:b/>
                <w:noProof/>
              </w:rPr>
              <w:drawing>
                <wp:inline distT="0" distB="0" distL="0" distR="0" wp14:anchorId="4CD8F933" wp14:editId="3ADCFF5B">
                  <wp:extent cx="1220842" cy="770070"/>
                  <wp:effectExtent l="0" t="0" r="0" b="0"/>
                  <wp:docPr id="10" name="Объект 9">
                    <a:extLst xmlns:a="http://schemas.openxmlformats.org/drawingml/2006/main">
                      <a:ext uri="{FF2B5EF4-FFF2-40B4-BE49-F238E27FC236}">
                        <a16:creationId xmlns:a16="http://schemas.microsoft.com/office/drawing/2014/main" id="{8616A22D-B2BC-4D5F-8A2D-756717949362}"/>
                      </a:ext>
                    </a:extLst>
                  </wp:docPr>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10" name="Объект 9">
                            <a:extLst>
                              <a:ext uri="{FF2B5EF4-FFF2-40B4-BE49-F238E27FC236}">
                                <a16:creationId xmlns:a16="http://schemas.microsoft.com/office/drawing/2014/main" id="{8616A22D-B2BC-4D5F-8A2D-756717949362}"/>
                              </a:ext>
                            </a:extLst>
                          </pic:cNvPr>
                          <pic:cNvPicPr>
                            <a:picLocks noGrp="1" noChangeAspect="1"/>
                          </pic:cNvPicPr>
                        </pic:nvPicPr>
                        <pic:blipFill>
                          <a:blip r:embed="rId12">
                            <a:extLst>
                              <a:ext uri="{28A0092B-C50C-407E-A947-70E740481C1C}">
                                <a14:useLocalDpi xmlns:a14="http://schemas.microsoft.com/office/drawing/2010/main" val="0"/>
                              </a:ext>
                            </a:extLst>
                          </a:blip>
                          <a:stretch>
                            <a:fillRect/>
                          </a:stretch>
                        </pic:blipFill>
                        <pic:spPr>
                          <a:xfrm>
                            <a:off x="0" y="0"/>
                            <a:ext cx="1220842" cy="770070"/>
                          </a:xfrm>
                          <a:prstGeom prst="rect">
                            <a:avLst/>
                          </a:prstGeom>
                        </pic:spPr>
                      </pic:pic>
                    </a:graphicData>
                  </a:graphic>
                </wp:inline>
              </w:drawing>
            </w:r>
          </w:p>
        </w:tc>
        <w:tc>
          <w:tcPr>
            <w:tcW w:w="2919" w:type="dxa"/>
          </w:tcPr>
          <w:p w14:paraId="10092495" w14:textId="77777777" w:rsidR="0089226C" w:rsidRPr="008A0D6E" w:rsidRDefault="0089226C" w:rsidP="00B1757D">
            <w:pPr>
              <w:spacing w:after="0"/>
              <w:jc w:val="center"/>
              <w:rPr>
                <w:rFonts w:asciiTheme="minorHAnsi" w:hAnsiTheme="minorHAnsi" w:cstheme="minorHAnsi"/>
                <w:b/>
              </w:rPr>
            </w:pPr>
          </w:p>
          <w:p w14:paraId="49CD20A0" w14:textId="77777777" w:rsidR="0089226C" w:rsidRPr="008A0D6E" w:rsidRDefault="0089226C" w:rsidP="00B1757D">
            <w:pPr>
              <w:spacing w:after="0"/>
              <w:jc w:val="center"/>
              <w:rPr>
                <w:rFonts w:asciiTheme="minorHAnsi" w:hAnsiTheme="minorHAnsi" w:cstheme="minorHAnsi"/>
                <w:b/>
              </w:rPr>
            </w:pPr>
          </w:p>
          <w:p w14:paraId="5D697250" w14:textId="77777777" w:rsidR="0089226C" w:rsidRPr="008A0D6E" w:rsidRDefault="0089226C" w:rsidP="00B1757D">
            <w:pPr>
              <w:spacing w:after="0"/>
              <w:jc w:val="center"/>
              <w:rPr>
                <w:rFonts w:asciiTheme="minorHAnsi" w:hAnsiTheme="minorHAnsi" w:cstheme="minorHAnsi"/>
                <w:b/>
              </w:rPr>
            </w:pPr>
            <w:r w:rsidRPr="008A0D6E">
              <w:rPr>
                <w:rFonts w:asciiTheme="minorHAnsi" w:hAnsiTheme="minorHAnsi" w:cstheme="minorHAnsi"/>
                <w:i/>
                <w:noProof/>
                <w:color w:val="000000"/>
              </w:rPr>
              <w:drawing>
                <wp:inline distT="0" distB="0" distL="0" distR="0" wp14:anchorId="4B3D1A21" wp14:editId="02203630">
                  <wp:extent cx="1716405" cy="304800"/>
                  <wp:effectExtent l="0" t="0" r="0" b="0"/>
                  <wp:docPr id="3" name="image19.jpg" descr="UNOPS_logo_2008"/>
                  <wp:cNvGraphicFramePr/>
                  <a:graphic xmlns:a="http://schemas.openxmlformats.org/drawingml/2006/main">
                    <a:graphicData uri="http://schemas.openxmlformats.org/drawingml/2006/picture">
                      <pic:pic xmlns:pic="http://schemas.openxmlformats.org/drawingml/2006/picture">
                        <pic:nvPicPr>
                          <pic:cNvPr id="3" name="image19.jpg" descr="UNOPS_logo_2008"/>
                          <pic:cNvPicPr/>
                        </pic:nvPicPr>
                        <pic:blipFill>
                          <a:blip r:embed="rId13"/>
                          <a:stretch>
                            <a:fillRect/>
                          </a:stretch>
                        </pic:blipFill>
                        <pic:spPr>
                          <a:xfrm>
                            <a:off x="0" y="0"/>
                            <a:ext cx="1716405" cy="304800"/>
                          </a:xfrm>
                          <a:prstGeom prst="rect">
                            <a:avLst/>
                          </a:prstGeom>
                        </pic:spPr>
                      </pic:pic>
                    </a:graphicData>
                  </a:graphic>
                </wp:inline>
              </w:drawing>
            </w:r>
          </w:p>
        </w:tc>
      </w:tr>
    </w:tbl>
    <w:p w14:paraId="6679DB36" w14:textId="77777777" w:rsidR="0089226C" w:rsidRPr="008A0D6E" w:rsidRDefault="0089226C" w:rsidP="0089226C">
      <w:pPr>
        <w:spacing w:after="0"/>
        <w:jc w:val="center"/>
        <w:rPr>
          <w:rFonts w:asciiTheme="minorHAnsi" w:hAnsiTheme="minorHAnsi" w:cstheme="minorHAnsi"/>
          <w:b/>
        </w:rPr>
      </w:pPr>
    </w:p>
    <w:p w14:paraId="193DF4CF" w14:textId="77777777" w:rsidR="0089226C" w:rsidRPr="008A0D6E" w:rsidRDefault="0089226C" w:rsidP="0089226C">
      <w:pPr>
        <w:spacing w:after="0"/>
        <w:jc w:val="center"/>
        <w:rPr>
          <w:rFonts w:asciiTheme="minorHAnsi" w:hAnsiTheme="minorHAnsi" w:cstheme="minorHAnsi"/>
          <w:b/>
          <w:lang w:val="kk-KZ"/>
        </w:rPr>
      </w:pPr>
      <w:r w:rsidRPr="008A0D6E">
        <w:rPr>
          <w:rFonts w:asciiTheme="minorHAnsi" w:hAnsiTheme="minorHAnsi" w:cstheme="minorHAnsi"/>
          <w:b/>
          <w:lang w:val="en-US"/>
        </w:rPr>
        <w:t>PROGRAM</w:t>
      </w:r>
    </w:p>
    <w:p w14:paraId="78E567D6" w14:textId="59209912" w:rsidR="0089226C" w:rsidRPr="008A0D6E" w:rsidRDefault="0089226C" w:rsidP="0089226C">
      <w:pPr>
        <w:spacing w:after="0"/>
        <w:jc w:val="center"/>
        <w:rPr>
          <w:rFonts w:asciiTheme="minorHAnsi" w:hAnsiTheme="minorHAnsi" w:cstheme="minorHAnsi"/>
          <w:b/>
          <w:lang w:val="en-US"/>
        </w:rPr>
      </w:pPr>
      <w:r w:rsidRPr="008A0D6E">
        <w:rPr>
          <w:rFonts w:asciiTheme="minorHAnsi" w:hAnsiTheme="minorHAnsi" w:cstheme="minorHAnsi"/>
          <w:b/>
          <w:lang w:val="en-US"/>
        </w:rPr>
        <w:t xml:space="preserve"> </w:t>
      </w:r>
      <w:r w:rsidR="002044BC" w:rsidRPr="008A0D6E">
        <w:rPr>
          <w:rFonts w:asciiTheme="minorHAnsi" w:hAnsiTheme="minorHAnsi" w:cstheme="minorHAnsi"/>
          <w:b/>
          <w:lang w:val="en-US"/>
        </w:rPr>
        <w:t>Induction</w:t>
      </w:r>
      <w:r w:rsidRPr="008A0D6E">
        <w:rPr>
          <w:rFonts w:asciiTheme="minorHAnsi" w:hAnsiTheme="minorHAnsi" w:cstheme="minorHAnsi"/>
          <w:b/>
          <w:lang w:val="en-US"/>
        </w:rPr>
        <w:t xml:space="preserve"> Workshop on the Readiness II Project </w:t>
      </w:r>
    </w:p>
    <w:p w14:paraId="13CD7741" w14:textId="77777777" w:rsidR="0089226C" w:rsidRPr="008A0D6E" w:rsidRDefault="0089226C" w:rsidP="0089226C">
      <w:pPr>
        <w:spacing w:after="0"/>
        <w:jc w:val="center"/>
        <w:rPr>
          <w:rFonts w:asciiTheme="minorHAnsi" w:hAnsiTheme="minorHAnsi" w:cstheme="minorHAnsi"/>
          <w:b/>
          <w:lang w:val="en-US"/>
        </w:rPr>
      </w:pPr>
    </w:p>
    <w:p w14:paraId="4C64AB7D" w14:textId="77777777" w:rsidR="0089226C" w:rsidRPr="008A0D6E" w:rsidRDefault="0089226C" w:rsidP="0089226C">
      <w:pPr>
        <w:spacing w:after="0"/>
        <w:ind w:firstLine="708"/>
        <w:rPr>
          <w:rFonts w:asciiTheme="minorHAnsi" w:hAnsiTheme="minorHAnsi" w:cstheme="minorHAnsi"/>
          <w:lang w:val="kk-KZ"/>
        </w:rPr>
      </w:pPr>
      <w:r w:rsidRPr="008A0D6E">
        <w:rPr>
          <w:rFonts w:asciiTheme="minorHAnsi" w:hAnsiTheme="minorHAnsi" w:cstheme="minorHAnsi"/>
          <w:b/>
          <w:lang w:val="kk-KZ"/>
        </w:rPr>
        <w:t xml:space="preserve">Date of the event: </w:t>
      </w:r>
      <w:r w:rsidRPr="008A0D6E">
        <w:rPr>
          <w:rFonts w:asciiTheme="minorHAnsi" w:hAnsiTheme="minorHAnsi" w:cstheme="minorHAnsi"/>
          <w:lang w:val="en-US"/>
        </w:rPr>
        <w:t xml:space="preserve">March 29, </w:t>
      </w:r>
      <w:r w:rsidRPr="008A0D6E">
        <w:rPr>
          <w:rFonts w:asciiTheme="minorHAnsi" w:hAnsiTheme="minorHAnsi" w:cstheme="minorHAnsi"/>
          <w:lang w:val="kk-KZ"/>
        </w:rPr>
        <w:t xml:space="preserve">2023 </w:t>
      </w:r>
    </w:p>
    <w:p w14:paraId="4D13C110" w14:textId="77777777" w:rsidR="0089226C" w:rsidRPr="008A0D6E" w:rsidRDefault="0089226C" w:rsidP="0089226C">
      <w:pPr>
        <w:spacing w:after="0" w:line="240" w:lineRule="auto"/>
        <w:ind w:firstLine="708"/>
        <w:rPr>
          <w:rFonts w:asciiTheme="minorHAnsi" w:hAnsiTheme="minorHAnsi" w:cstheme="minorHAnsi"/>
          <w:lang w:val="en-US"/>
        </w:rPr>
      </w:pPr>
      <w:r w:rsidRPr="008A0D6E">
        <w:rPr>
          <w:rFonts w:asciiTheme="minorHAnsi" w:hAnsiTheme="minorHAnsi" w:cstheme="minorHAnsi"/>
          <w:b/>
          <w:lang w:val="en-US"/>
        </w:rPr>
        <w:t>Time of the event:</w:t>
      </w:r>
      <w:r w:rsidRPr="008A0D6E">
        <w:rPr>
          <w:rFonts w:asciiTheme="minorHAnsi" w:hAnsiTheme="minorHAnsi" w:cstheme="minorHAnsi"/>
          <w:lang w:val="en-US"/>
        </w:rPr>
        <w:t xml:space="preserve">  10:00 – 13:00     </w:t>
      </w:r>
    </w:p>
    <w:p w14:paraId="09E256D0" w14:textId="77777777" w:rsidR="0089226C" w:rsidRPr="008A0D6E" w:rsidRDefault="0089226C" w:rsidP="0089226C">
      <w:pPr>
        <w:spacing w:after="0" w:line="240" w:lineRule="auto"/>
        <w:ind w:firstLine="708"/>
        <w:rPr>
          <w:rFonts w:asciiTheme="minorHAnsi" w:hAnsiTheme="minorHAnsi" w:cstheme="minorHAnsi"/>
          <w:lang w:val="en-US"/>
        </w:rPr>
      </w:pPr>
      <w:r w:rsidRPr="008A0D6E">
        <w:rPr>
          <w:rFonts w:asciiTheme="minorHAnsi" w:hAnsiTheme="minorHAnsi" w:cstheme="minorHAnsi"/>
          <w:b/>
          <w:bCs/>
          <w:lang w:val="en-US"/>
        </w:rPr>
        <w:t>Format of the event:</w:t>
      </w:r>
      <w:r w:rsidRPr="008A0D6E">
        <w:rPr>
          <w:rFonts w:asciiTheme="minorHAnsi" w:hAnsiTheme="minorHAnsi" w:cstheme="minorHAnsi"/>
          <w:lang w:val="en-US"/>
        </w:rPr>
        <w:t xml:space="preserve"> Hybrid                                  </w:t>
      </w:r>
    </w:p>
    <w:p w14:paraId="4B290E6D" w14:textId="77777777" w:rsidR="0089226C" w:rsidRPr="008A0D6E" w:rsidRDefault="0089226C" w:rsidP="0089226C">
      <w:pPr>
        <w:tabs>
          <w:tab w:val="left" w:pos="142"/>
          <w:tab w:val="left" w:pos="426"/>
        </w:tabs>
        <w:spacing w:after="0" w:line="240" w:lineRule="auto"/>
        <w:jc w:val="both"/>
        <w:rPr>
          <w:rFonts w:asciiTheme="minorHAnsi" w:hAnsiTheme="minorHAnsi" w:cstheme="minorHAnsi"/>
          <w:lang w:val="en-US"/>
        </w:rPr>
      </w:pPr>
      <w:r w:rsidRPr="008A0D6E">
        <w:rPr>
          <w:rFonts w:asciiTheme="minorHAnsi" w:hAnsiTheme="minorHAnsi" w:cstheme="minorHAnsi"/>
          <w:b/>
          <w:lang w:val="en-US"/>
        </w:rPr>
        <w:t xml:space="preserve">             Venue:  </w:t>
      </w:r>
      <w:r w:rsidRPr="008A0D6E">
        <w:rPr>
          <w:rFonts w:asciiTheme="minorHAnsi" w:hAnsiTheme="minorHAnsi" w:cstheme="minorHAnsi"/>
          <w:lang w:val="en-US"/>
        </w:rPr>
        <w:t xml:space="preserve">Pavilion C-3.2, London Hall, </w:t>
      </w:r>
      <w:proofErr w:type="spellStart"/>
      <w:r w:rsidRPr="008A0D6E">
        <w:rPr>
          <w:rFonts w:asciiTheme="minorHAnsi" w:hAnsiTheme="minorHAnsi" w:cstheme="minorHAnsi"/>
          <w:lang w:val="en-US"/>
        </w:rPr>
        <w:t>Mangilik</w:t>
      </w:r>
      <w:proofErr w:type="spellEnd"/>
      <w:r w:rsidRPr="008A0D6E">
        <w:rPr>
          <w:rFonts w:asciiTheme="minorHAnsi" w:hAnsiTheme="minorHAnsi" w:cstheme="minorHAnsi"/>
          <w:lang w:val="en-US"/>
        </w:rPr>
        <w:t xml:space="preserve"> </w:t>
      </w:r>
      <w:proofErr w:type="spellStart"/>
      <w:r w:rsidRPr="008A0D6E">
        <w:rPr>
          <w:rFonts w:asciiTheme="minorHAnsi" w:hAnsiTheme="minorHAnsi" w:cstheme="minorHAnsi"/>
          <w:lang w:val="en-US"/>
        </w:rPr>
        <w:t>el</w:t>
      </w:r>
      <w:proofErr w:type="spellEnd"/>
      <w:r w:rsidRPr="008A0D6E">
        <w:rPr>
          <w:rFonts w:asciiTheme="minorHAnsi" w:hAnsiTheme="minorHAnsi" w:cstheme="minorHAnsi"/>
          <w:lang w:val="en-US"/>
        </w:rPr>
        <w:t xml:space="preserve"> avenue, 55/18, Astana, Kazakhstan</w:t>
      </w:r>
    </w:p>
    <w:p w14:paraId="011B5387" w14:textId="77777777" w:rsidR="0089226C" w:rsidRPr="008A0D6E" w:rsidRDefault="0089226C" w:rsidP="0089226C">
      <w:pPr>
        <w:tabs>
          <w:tab w:val="left" w:pos="142"/>
          <w:tab w:val="left" w:pos="426"/>
        </w:tabs>
        <w:spacing w:after="0" w:line="240" w:lineRule="auto"/>
        <w:jc w:val="both"/>
        <w:rPr>
          <w:rFonts w:asciiTheme="minorHAnsi" w:hAnsiTheme="minorHAnsi" w:cstheme="minorHAnsi"/>
          <w:lang w:val="en-US"/>
        </w:rPr>
      </w:pPr>
    </w:p>
    <w:p w14:paraId="1060130D" w14:textId="77777777" w:rsidR="0089226C" w:rsidRPr="008A0D6E" w:rsidRDefault="0089226C" w:rsidP="0089226C">
      <w:pPr>
        <w:spacing w:after="0"/>
        <w:rPr>
          <w:rFonts w:asciiTheme="minorHAnsi" w:hAnsiTheme="minorHAnsi" w:cstheme="minorHAnsi"/>
          <w:b/>
          <w:lang w:val="kk-KZ"/>
        </w:rPr>
      </w:pPr>
    </w:p>
    <w:p w14:paraId="50C78542" w14:textId="77777777" w:rsidR="0089226C" w:rsidRPr="008A0D6E" w:rsidRDefault="0089226C" w:rsidP="0089226C">
      <w:pPr>
        <w:pStyle w:val="Default"/>
        <w:spacing w:after="120"/>
        <w:jc w:val="both"/>
        <w:rPr>
          <w:rFonts w:asciiTheme="minorHAnsi" w:hAnsiTheme="minorHAnsi" w:cstheme="minorHAnsi"/>
          <w:bCs/>
          <w:color w:val="auto"/>
          <w:sz w:val="22"/>
          <w:szCs w:val="22"/>
          <w:lang w:val="kk-KZ" w:eastAsia="en-US"/>
        </w:rPr>
      </w:pPr>
      <w:r w:rsidRPr="008A0D6E">
        <w:rPr>
          <w:rFonts w:asciiTheme="minorHAnsi" w:hAnsiTheme="minorHAnsi" w:cstheme="minorHAnsi"/>
          <w:b/>
          <w:sz w:val="22"/>
          <w:szCs w:val="22"/>
        </w:rPr>
        <w:t>Goal:</w:t>
      </w:r>
      <w:r w:rsidRPr="008A0D6E">
        <w:rPr>
          <w:rFonts w:asciiTheme="minorHAnsi" w:hAnsiTheme="minorHAnsi" w:cstheme="minorHAnsi"/>
          <w:sz w:val="22"/>
          <w:szCs w:val="22"/>
        </w:rPr>
        <w:t xml:space="preserve"> </w:t>
      </w:r>
      <w:r w:rsidRPr="008A0D6E">
        <w:rPr>
          <w:rFonts w:asciiTheme="minorHAnsi" w:eastAsia="MS Mincho" w:hAnsiTheme="minorHAnsi" w:cstheme="minorHAnsi"/>
          <w:color w:val="000000" w:themeColor="text1"/>
          <w:sz w:val="22"/>
          <w:szCs w:val="22"/>
          <w:lang w:val="kk-KZ" w:eastAsia="en-US"/>
        </w:rPr>
        <w:t xml:space="preserve">Launch of the Readiness </w:t>
      </w:r>
      <w:r w:rsidRPr="008A0D6E">
        <w:rPr>
          <w:rFonts w:asciiTheme="minorHAnsi" w:eastAsia="MS Mincho" w:hAnsiTheme="minorHAnsi" w:cstheme="minorHAnsi"/>
          <w:color w:val="000000" w:themeColor="text1"/>
          <w:sz w:val="22"/>
          <w:szCs w:val="22"/>
          <w:lang w:eastAsia="en-US"/>
        </w:rPr>
        <w:t>II project</w:t>
      </w:r>
      <w:r w:rsidRPr="008A0D6E">
        <w:rPr>
          <w:rFonts w:asciiTheme="minorHAnsi" w:eastAsia="MS Mincho" w:hAnsiTheme="minorHAnsi" w:cstheme="minorHAnsi"/>
          <w:color w:val="000000" w:themeColor="text1"/>
          <w:sz w:val="22"/>
          <w:szCs w:val="22"/>
          <w:lang w:val="kk-KZ" w:eastAsia="en-US"/>
        </w:rPr>
        <w:t xml:space="preserve"> to further strengthen the country's potential and create favorable conditions for more active participation in the Green Climate Fund and attract climate investment. The project will enhance the ability of the National Designated Authorities to effectively and efficiently perform its functions, facilitate the completion of the GCF accreditation process by direct access</w:t>
      </w:r>
      <w:r w:rsidRPr="008A0D6E">
        <w:rPr>
          <w:rFonts w:asciiTheme="minorHAnsi" w:eastAsia="MS Mincho" w:hAnsiTheme="minorHAnsi" w:cstheme="minorHAnsi"/>
          <w:color w:val="000000" w:themeColor="text1"/>
          <w:sz w:val="22"/>
          <w:szCs w:val="22"/>
          <w:lang w:eastAsia="en-US"/>
        </w:rPr>
        <w:t xml:space="preserve"> entities</w:t>
      </w:r>
      <w:r w:rsidRPr="008A0D6E">
        <w:rPr>
          <w:rFonts w:asciiTheme="minorHAnsi" w:eastAsia="MS Mincho" w:hAnsiTheme="minorHAnsi" w:cstheme="minorHAnsi"/>
          <w:color w:val="000000" w:themeColor="text1"/>
          <w:sz w:val="22"/>
          <w:szCs w:val="22"/>
          <w:lang w:val="kk-KZ" w:eastAsia="en-US"/>
        </w:rPr>
        <w:t>, and thus open up access to GCF funds. It will strengthen the practice of sustainable finance in the financial sector of Kazakhstan by creating a favorable institutional environment and building the capacity of local experts.</w:t>
      </w:r>
    </w:p>
    <w:p w14:paraId="1150086A" w14:textId="77777777" w:rsidR="0089226C" w:rsidRPr="008A0D6E" w:rsidRDefault="0089226C" w:rsidP="0089226C">
      <w:pPr>
        <w:pStyle w:val="afc"/>
        <w:spacing w:before="0" w:beforeAutospacing="0" w:after="0" w:afterAutospacing="0"/>
        <w:ind w:firstLine="567"/>
        <w:jc w:val="both"/>
        <w:rPr>
          <w:rFonts w:asciiTheme="minorHAnsi" w:eastAsia="MS Mincho" w:hAnsiTheme="minorHAnsi" w:cstheme="minorHAnsi"/>
          <w:sz w:val="22"/>
          <w:szCs w:val="22"/>
          <w:lang w:eastAsia="en-US"/>
        </w:rPr>
      </w:pPr>
    </w:p>
    <w:p w14:paraId="465F749E" w14:textId="77777777" w:rsidR="0089226C" w:rsidRPr="008A0D6E" w:rsidRDefault="0089226C" w:rsidP="0089226C">
      <w:pPr>
        <w:spacing w:after="0" w:line="240" w:lineRule="auto"/>
        <w:jc w:val="both"/>
        <w:rPr>
          <w:rFonts w:asciiTheme="minorHAnsi" w:hAnsiTheme="minorHAnsi" w:cstheme="minorHAnsi"/>
          <w:lang w:val="en-US"/>
        </w:rPr>
      </w:pPr>
      <w:r w:rsidRPr="008A0D6E">
        <w:rPr>
          <w:rFonts w:asciiTheme="minorHAnsi" w:hAnsiTheme="minorHAnsi" w:cstheme="minorHAnsi"/>
          <w:b/>
          <w:lang w:val="en-US"/>
        </w:rPr>
        <w:t xml:space="preserve">Organizers: </w:t>
      </w:r>
      <w:r w:rsidRPr="008A0D6E">
        <w:rPr>
          <w:rFonts w:asciiTheme="minorHAnsi" w:hAnsiTheme="minorHAnsi" w:cstheme="minorHAnsi"/>
          <w:lang w:val="en-US"/>
        </w:rPr>
        <w:t>The Ministry of Ecology and Natural Resources of the Republic of Kazakhstan and</w:t>
      </w:r>
      <w:r w:rsidRPr="008A0D6E">
        <w:rPr>
          <w:rFonts w:asciiTheme="minorHAnsi" w:hAnsiTheme="minorHAnsi" w:cstheme="minorHAnsi"/>
          <w:b/>
          <w:lang w:val="en-US"/>
        </w:rPr>
        <w:t xml:space="preserve"> </w:t>
      </w:r>
      <w:r w:rsidRPr="008A0D6E">
        <w:rPr>
          <w:rFonts w:asciiTheme="minorHAnsi" w:hAnsiTheme="minorHAnsi" w:cstheme="minorHAnsi"/>
          <w:lang w:val="en-US"/>
        </w:rPr>
        <w:t>"International Center for Green Technologies and Investment Projects" non-profit joint stock Company</w:t>
      </w:r>
    </w:p>
    <w:p w14:paraId="5709AE62" w14:textId="77777777" w:rsidR="0089226C" w:rsidRPr="008A0D6E" w:rsidRDefault="0089226C" w:rsidP="0089226C">
      <w:pPr>
        <w:autoSpaceDE w:val="0"/>
        <w:autoSpaceDN w:val="0"/>
        <w:jc w:val="both"/>
        <w:rPr>
          <w:rFonts w:asciiTheme="minorHAnsi" w:hAnsiTheme="minorHAnsi" w:cstheme="minorHAnsi"/>
          <w:color w:val="000000"/>
          <w:lang w:val="en-US"/>
        </w:rPr>
      </w:pPr>
    </w:p>
    <w:p w14:paraId="2973CF67" w14:textId="77777777" w:rsidR="0089226C" w:rsidRPr="008A0D6E" w:rsidRDefault="0089226C" w:rsidP="0089226C">
      <w:pPr>
        <w:spacing w:after="0" w:line="240" w:lineRule="auto"/>
        <w:jc w:val="both"/>
        <w:rPr>
          <w:rFonts w:asciiTheme="minorHAnsi" w:hAnsiTheme="minorHAnsi" w:cstheme="minorHAnsi"/>
          <w:lang w:val="en-US"/>
        </w:rPr>
      </w:pPr>
      <w:r w:rsidRPr="008A0D6E">
        <w:rPr>
          <w:rFonts w:asciiTheme="minorHAnsi" w:hAnsiTheme="minorHAnsi" w:cstheme="minorHAnsi"/>
          <w:lang w:val="en-US"/>
        </w:rPr>
        <w:t xml:space="preserve">The meeting will be a hybrid event held offline in cooperation with our AIFC partners and online via Zoom. </w:t>
      </w:r>
    </w:p>
    <w:p w14:paraId="5AE8682D" w14:textId="77777777" w:rsidR="0089226C" w:rsidRPr="008A0D6E" w:rsidRDefault="0089226C" w:rsidP="0089226C">
      <w:pPr>
        <w:spacing w:after="0" w:line="240" w:lineRule="auto"/>
        <w:jc w:val="both"/>
        <w:rPr>
          <w:rFonts w:asciiTheme="minorHAnsi" w:hAnsiTheme="minorHAnsi" w:cstheme="minorHAnsi"/>
          <w:lang w:val="en-US"/>
        </w:rPr>
      </w:pPr>
    </w:p>
    <w:p w14:paraId="20F1644F" w14:textId="77777777" w:rsidR="0089226C" w:rsidRPr="008A0D6E" w:rsidRDefault="0089226C" w:rsidP="0089226C">
      <w:pPr>
        <w:spacing w:after="0" w:line="240" w:lineRule="auto"/>
        <w:jc w:val="both"/>
        <w:rPr>
          <w:rFonts w:asciiTheme="minorHAnsi" w:hAnsiTheme="minorHAnsi" w:cstheme="minorHAnsi"/>
          <w:lang w:val="en-US"/>
        </w:rPr>
      </w:pPr>
      <w:r w:rsidRPr="008A0D6E">
        <w:rPr>
          <w:rFonts w:asciiTheme="minorHAnsi" w:hAnsiTheme="minorHAnsi" w:cstheme="minorHAnsi"/>
          <w:lang w:val="en-US"/>
        </w:rPr>
        <w:t>Follow the link on the day of the event to join the meeting:</w:t>
      </w:r>
    </w:p>
    <w:p w14:paraId="67A1FBFF" w14:textId="77777777" w:rsidR="0089226C" w:rsidRPr="008A0D6E" w:rsidRDefault="00000000" w:rsidP="0089226C">
      <w:pPr>
        <w:spacing w:after="0" w:line="240" w:lineRule="auto"/>
        <w:jc w:val="both"/>
        <w:rPr>
          <w:rFonts w:asciiTheme="minorHAnsi" w:hAnsiTheme="minorHAnsi" w:cstheme="minorHAnsi"/>
          <w:lang w:val="kk-KZ"/>
        </w:rPr>
      </w:pPr>
      <w:hyperlink r:id="rId14" w:history="1">
        <w:r w:rsidR="0089226C" w:rsidRPr="008A0D6E">
          <w:rPr>
            <w:rStyle w:val="ae"/>
            <w:rFonts w:asciiTheme="minorHAnsi" w:hAnsiTheme="minorHAnsi" w:cstheme="minorHAnsi"/>
            <w:lang w:val="kk-KZ"/>
          </w:rPr>
          <w:t>https://us06web.zoom.us/j/82120029157?pwd=NlBRRzJFNjJwVHVmVjZLZm1lcHZMQT09</w:t>
        </w:r>
      </w:hyperlink>
    </w:p>
    <w:p w14:paraId="4C4D428C" w14:textId="77777777" w:rsidR="0089226C" w:rsidRPr="008A0D6E" w:rsidRDefault="0089226C" w:rsidP="0089226C">
      <w:pPr>
        <w:spacing w:after="0" w:line="240" w:lineRule="auto"/>
        <w:jc w:val="both"/>
        <w:rPr>
          <w:rFonts w:asciiTheme="minorHAnsi" w:hAnsiTheme="minorHAnsi" w:cstheme="minorHAnsi"/>
          <w:lang w:val="kk-KZ"/>
        </w:rPr>
      </w:pPr>
      <w:r w:rsidRPr="008A0D6E">
        <w:rPr>
          <w:rFonts w:asciiTheme="minorHAnsi" w:hAnsiTheme="minorHAnsi" w:cstheme="minorHAnsi"/>
          <w:lang w:val="kk-KZ"/>
        </w:rPr>
        <w:t xml:space="preserve"> </w:t>
      </w:r>
    </w:p>
    <w:p w14:paraId="4AFED7B0" w14:textId="77777777" w:rsidR="0089226C" w:rsidRPr="008A0D6E" w:rsidRDefault="0089226C" w:rsidP="0089226C">
      <w:pPr>
        <w:spacing w:after="0" w:line="240" w:lineRule="auto"/>
        <w:jc w:val="both"/>
        <w:rPr>
          <w:rFonts w:asciiTheme="minorHAnsi" w:hAnsiTheme="minorHAnsi" w:cstheme="minorHAnsi"/>
          <w:bCs/>
          <w:lang w:val="kk-KZ"/>
        </w:rPr>
      </w:pPr>
      <w:r w:rsidRPr="008A0D6E">
        <w:rPr>
          <w:rFonts w:asciiTheme="minorHAnsi" w:hAnsiTheme="minorHAnsi" w:cstheme="minorHAnsi"/>
          <w:bCs/>
        </w:rPr>
        <w:t>Conference ID</w:t>
      </w:r>
      <w:r w:rsidRPr="008A0D6E">
        <w:rPr>
          <w:rFonts w:asciiTheme="minorHAnsi" w:hAnsiTheme="minorHAnsi" w:cstheme="minorHAnsi"/>
          <w:bCs/>
          <w:lang w:val="kk-KZ"/>
        </w:rPr>
        <w:t>: 821 2002 9157</w:t>
      </w:r>
    </w:p>
    <w:p w14:paraId="2DA56B2E" w14:textId="77777777" w:rsidR="0089226C" w:rsidRPr="008A0D6E" w:rsidRDefault="0089226C" w:rsidP="0089226C">
      <w:pPr>
        <w:spacing w:after="0" w:line="240" w:lineRule="auto"/>
        <w:jc w:val="both"/>
        <w:rPr>
          <w:rFonts w:asciiTheme="minorHAnsi" w:hAnsiTheme="minorHAnsi" w:cstheme="minorHAnsi"/>
          <w:bCs/>
          <w:lang w:val="kk-KZ"/>
        </w:rPr>
      </w:pPr>
      <w:r w:rsidRPr="008A0D6E">
        <w:rPr>
          <w:rFonts w:asciiTheme="minorHAnsi" w:hAnsiTheme="minorHAnsi" w:cstheme="minorHAnsi"/>
          <w:bCs/>
          <w:lang w:val="kk-KZ"/>
        </w:rPr>
        <w:t>Password: 006200</w:t>
      </w:r>
    </w:p>
    <w:p w14:paraId="3E0DA14C" w14:textId="77777777" w:rsidR="0089226C" w:rsidRPr="008A0D6E" w:rsidRDefault="0089226C" w:rsidP="0089226C">
      <w:pPr>
        <w:spacing w:after="0" w:line="240" w:lineRule="auto"/>
        <w:jc w:val="both"/>
        <w:rPr>
          <w:rFonts w:asciiTheme="minorHAnsi" w:hAnsiTheme="minorHAnsi" w:cstheme="minorHAnsi"/>
          <w:b/>
          <w:lang w:val="kk-KZ"/>
        </w:rPr>
      </w:pPr>
    </w:p>
    <w:p w14:paraId="2BA0C4B4" w14:textId="77777777" w:rsidR="00C77A4E" w:rsidRPr="008A0D6E" w:rsidRDefault="00C77A4E" w:rsidP="0089226C">
      <w:pPr>
        <w:spacing w:after="0" w:line="240" w:lineRule="auto"/>
        <w:jc w:val="both"/>
        <w:rPr>
          <w:rFonts w:asciiTheme="minorHAnsi" w:hAnsiTheme="minorHAnsi" w:cstheme="minorHAnsi"/>
          <w:b/>
          <w:lang w:val="kk-KZ"/>
        </w:rPr>
      </w:pPr>
    </w:p>
    <w:p w14:paraId="0B860562" w14:textId="77777777" w:rsidR="00C77A4E" w:rsidRPr="008A0D6E" w:rsidRDefault="00C77A4E" w:rsidP="0089226C">
      <w:pPr>
        <w:spacing w:after="0" w:line="240" w:lineRule="auto"/>
        <w:jc w:val="both"/>
        <w:rPr>
          <w:rFonts w:asciiTheme="minorHAnsi" w:hAnsiTheme="minorHAnsi" w:cstheme="minorHAnsi"/>
          <w:b/>
          <w:lang w:val="kk-KZ"/>
        </w:rPr>
      </w:pPr>
    </w:p>
    <w:p w14:paraId="3D241A80" w14:textId="77777777" w:rsidR="00C77A4E" w:rsidRPr="008A0D6E" w:rsidRDefault="00C77A4E" w:rsidP="0089226C">
      <w:pPr>
        <w:spacing w:after="0" w:line="240" w:lineRule="auto"/>
        <w:jc w:val="both"/>
        <w:rPr>
          <w:rFonts w:asciiTheme="minorHAnsi" w:hAnsiTheme="minorHAnsi" w:cstheme="minorHAnsi"/>
          <w:b/>
          <w:lang w:val="kk-KZ"/>
        </w:rPr>
      </w:pPr>
    </w:p>
    <w:p w14:paraId="23712E7A" w14:textId="77777777" w:rsidR="00252C42" w:rsidRPr="008A0D6E" w:rsidRDefault="00252C42" w:rsidP="0089226C">
      <w:pPr>
        <w:spacing w:after="0" w:line="240" w:lineRule="auto"/>
        <w:jc w:val="both"/>
        <w:rPr>
          <w:rFonts w:asciiTheme="minorHAnsi" w:hAnsiTheme="minorHAnsi" w:cstheme="minorHAnsi"/>
          <w:b/>
          <w:lang w:val="kk-KZ"/>
        </w:rPr>
      </w:pPr>
    </w:p>
    <w:p w14:paraId="45AF57B1" w14:textId="77777777" w:rsidR="00252C42" w:rsidRPr="008A0D6E" w:rsidRDefault="00252C42" w:rsidP="0089226C">
      <w:pPr>
        <w:spacing w:after="0" w:line="240" w:lineRule="auto"/>
        <w:jc w:val="both"/>
        <w:rPr>
          <w:rFonts w:asciiTheme="minorHAnsi" w:hAnsiTheme="minorHAnsi" w:cstheme="minorHAnsi"/>
          <w:b/>
          <w:lang w:val="kk-KZ"/>
        </w:rPr>
      </w:pPr>
    </w:p>
    <w:p w14:paraId="6460DBEB" w14:textId="77777777" w:rsidR="00252C42" w:rsidRPr="008A0D6E" w:rsidRDefault="00252C42" w:rsidP="0089226C">
      <w:pPr>
        <w:spacing w:after="0" w:line="240" w:lineRule="auto"/>
        <w:jc w:val="both"/>
        <w:rPr>
          <w:rFonts w:asciiTheme="minorHAnsi" w:hAnsiTheme="minorHAnsi" w:cstheme="minorHAnsi"/>
          <w:b/>
          <w:lang w:val="kk-KZ"/>
        </w:rPr>
      </w:pPr>
    </w:p>
    <w:p w14:paraId="598ED274" w14:textId="77777777" w:rsidR="00252C42" w:rsidRPr="008A0D6E" w:rsidRDefault="00252C42" w:rsidP="0089226C">
      <w:pPr>
        <w:spacing w:after="0" w:line="240" w:lineRule="auto"/>
        <w:jc w:val="both"/>
        <w:rPr>
          <w:rFonts w:asciiTheme="minorHAnsi" w:hAnsiTheme="minorHAnsi" w:cstheme="minorHAnsi"/>
          <w:b/>
          <w:lang w:val="kk-KZ"/>
        </w:rPr>
      </w:pPr>
    </w:p>
    <w:p w14:paraId="64AC225E" w14:textId="77777777" w:rsidR="00252C42" w:rsidRPr="008A0D6E" w:rsidRDefault="00252C42" w:rsidP="0089226C">
      <w:pPr>
        <w:spacing w:after="0" w:line="240" w:lineRule="auto"/>
        <w:jc w:val="both"/>
        <w:rPr>
          <w:rFonts w:asciiTheme="minorHAnsi" w:hAnsiTheme="minorHAnsi" w:cstheme="minorHAnsi"/>
          <w:b/>
          <w:lang w:val="kk-KZ"/>
        </w:rPr>
      </w:pPr>
    </w:p>
    <w:p w14:paraId="43356746" w14:textId="77777777" w:rsidR="00C77A4E" w:rsidRPr="008A0D6E" w:rsidRDefault="00C77A4E" w:rsidP="0089226C">
      <w:pPr>
        <w:spacing w:after="0" w:line="240" w:lineRule="auto"/>
        <w:jc w:val="both"/>
        <w:rPr>
          <w:rFonts w:asciiTheme="minorHAnsi" w:hAnsiTheme="minorHAnsi" w:cstheme="minorHAnsi"/>
          <w:b/>
          <w:lang w:val="kk-KZ"/>
        </w:rPr>
      </w:pPr>
    </w:p>
    <w:p w14:paraId="27A0DD16" w14:textId="77777777" w:rsidR="00E462B3" w:rsidRPr="008A0D6E" w:rsidRDefault="00E462B3" w:rsidP="0089226C">
      <w:pPr>
        <w:spacing w:after="0" w:line="240" w:lineRule="auto"/>
        <w:jc w:val="both"/>
        <w:rPr>
          <w:rFonts w:asciiTheme="minorHAnsi" w:hAnsiTheme="minorHAnsi" w:cstheme="minorHAnsi"/>
          <w:b/>
          <w:lang w:val="kk-KZ"/>
        </w:rPr>
      </w:pPr>
    </w:p>
    <w:p w14:paraId="720A9E8A" w14:textId="77777777" w:rsidR="00C77A4E" w:rsidRPr="008A0D6E" w:rsidRDefault="00C77A4E" w:rsidP="0089226C">
      <w:pPr>
        <w:spacing w:after="0" w:line="240" w:lineRule="auto"/>
        <w:jc w:val="both"/>
        <w:rPr>
          <w:rFonts w:asciiTheme="minorHAnsi" w:hAnsiTheme="minorHAnsi" w:cstheme="minorHAnsi"/>
          <w:b/>
          <w:lang w:val="kk-KZ"/>
        </w:rPr>
      </w:pPr>
    </w:p>
    <w:tbl>
      <w:tblPr>
        <w:tblStyle w:val="ab"/>
        <w:tblW w:w="0" w:type="auto"/>
        <w:tblLook w:val="04A0" w:firstRow="1" w:lastRow="0" w:firstColumn="1" w:lastColumn="0" w:noHBand="0" w:noVBand="1"/>
      </w:tblPr>
      <w:tblGrid>
        <w:gridCol w:w="1792"/>
        <w:gridCol w:w="7268"/>
      </w:tblGrid>
      <w:tr w:rsidR="0089226C" w:rsidRPr="008A0D6E" w14:paraId="72CA081C" w14:textId="77777777" w:rsidTr="00531010">
        <w:tc>
          <w:tcPr>
            <w:tcW w:w="9345" w:type="dxa"/>
            <w:gridSpan w:val="2"/>
            <w:shd w:val="clear" w:color="auto" w:fill="auto"/>
          </w:tcPr>
          <w:p w14:paraId="2BF1B56E" w14:textId="77777777" w:rsidR="0089226C" w:rsidRPr="008A0D6E" w:rsidRDefault="0089226C" w:rsidP="00B1757D">
            <w:pPr>
              <w:jc w:val="center"/>
              <w:rPr>
                <w:rFonts w:asciiTheme="minorHAnsi" w:hAnsiTheme="minorHAnsi" w:cstheme="minorHAnsi"/>
              </w:rPr>
            </w:pPr>
            <w:r w:rsidRPr="008A0D6E">
              <w:rPr>
                <w:rFonts w:asciiTheme="minorHAnsi" w:hAnsiTheme="minorHAnsi" w:cstheme="minorHAnsi"/>
                <w:b/>
              </w:rPr>
              <w:t>March 29, 2023</w:t>
            </w:r>
          </w:p>
        </w:tc>
      </w:tr>
      <w:tr w:rsidR="0089226C" w:rsidRPr="008A0D6E" w14:paraId="68055684" w14:textId="77777777" w:rsidTr="00B1757D">
        <w:tc>
          <w:tcPr>
            <w:tcW w:w="9345" w:type="dxa"/>
            <w:gridSpan w:val="2"/>
            <w:shd w:val="clear" w:color="auto" w:fill="auto"/>
          </w:tcPr>
          <w:p w14:paraId="4BA6217E" w14:textId="77777777" w:rsidR="0089226C" w:rsidRPr="008A0D6E" w:rsidRDefault="0089226C" w:rsidP="00B1757D">
            <w:pPr>
              <w:rPr>
                <w:rFonts w:asciiTheme="minorHAnsi" w:hAnsiTheme="minorHAnsi" w:cstheme="minorHAnsi"/>
                <w:b/>
                <w:lang w:val="kk-KZ"/>
              </w:rPr>
            </w:pPr>
            <w:r w:rsidRPr="008A0D6E">
              <w:rPr>
                <w:rFonts w:asciiTheme="minorHAnsi" w:hAnsiTheme="minorHAnsi" w:cstheme="minorHAnsi"/>
                <w:b/>
                <w:lang w:val="kk-KZ"/>
              </w:rPr>
              <w:t xml:space="preserve">  </w:t>
            </w:r>
          </w:p>
          <w:p w14:paraId="3F5FBA69" w14:textId="77777777" w:rsidR="0089226C" w:rsidRPr="008A0D6E" w:rsidRDefault="0089226C" w:rsidP="00B1757D">
            <w:pPr>
              <w:rPr>
                <w:rFonts w:asciiTheme="minorHAnsi" w:hAnsiTheme="minorHAnsi" w:cstheme="minorHAnsi"/>
                <w:b/>
                <w:lang w:val="en-US"/>
              </w:rPr>
            </w:pPr>
            <w:r w:rsidRPr="008A0D6E">
              <w:rPr>
                <w:rFonts w:asciiTheme="minorHAnsi" w:hAnsiTheme="minorHAnsi" w:cstheme="minorHAnsi"/>
                <w:b/>
                <w:lang w:val="kk-KZ"/>
              </w:rPr>
              <w:t>9: 30</w:t>
            </w:r>
            <w:r w:rsidRPr="008A0D6E">
              <w:rPr>
                <w:rFonts w:asciiTheme="minorHAnsi" w:hAnsiTheme="minorHAnsi" w:cstheme="minorHAnsi"/>
                <w:b/>
                <w:lang w:val="en-US"/>
              </w:rPr>
              <w:t xml:space="preserve"> </w:t>
            </w:r>
            <w:r w:rsidRPr="008A0D6E">
              <w:rPr>
                <w:rFonts w:asciiTheme="minorHAnsi" w:hAnsiTheme="minorHAnsi" w:cstheme="minorHAnsi"/>
                <w:b/>
                <w:lang w:val="kk-KZ"/>
              </w:rPr>
              <w:t>-</w:t>
            </w:r>
            <w:r w:rsidRPr="008A0D6E">
              <w:rPr>
                <w:rFonts w:asciiTheme="minorHAnsi" w:hAnsiTheme="minorHAnsi" w:cstheme="minorHAnsi"/>
                <w:b/>
                <w:lang w:val="en-US"/>
              </w:rPr>
              <w:t xml:space="preserve"> </w:t>
            </w:r>
            <w:r w:rsidRPr="008A0D6E">
              <w:rPr>
                <w:rFonts w:asciiTheme="minorHAnsi" w:hAnsiTheme="minorHAnsi" w:cstheme="minorHAnsi"/>
                <w:b/>
                <w:lang w:val="kk-KZ"/>
              </w:rPr>
              <w:t>10:00</w:t>
            </w:r>
            <w:r w:rsidRPr="008A0D6E">
              <w:rPr>
                <w:rFonts w:asciiTheme="minorHAnsi" w:hAnsiTheme="minorHAnsi" w:cstheme="minorHAnsi"/>
                <w:b/>
                <w:lang w:val="en-US"/>
              </w:rPr>
              <w:t xml:space="preserve"> </w:t>
            </w:r>
            <w:r w:rsidRPr="008A0D6E">
              <w:rPr>
                <w:rFonts w:asciiTheme="minorHAnsi" w:hAnsiTheme="minorHAnsi" w:cstheme="minorHAnsi"/>
                <w:b/>
                <w:lang w:val="kk-KZ"/>
              </w:rPr>
              <w:t>coffee</w:t>
            </w:r>
            <w:r w:rsidRPr="008A0D6E">
              <w:rPr>
                <w:rFonts w:asciiTheme="minorHAnsi" w:hAnsiTheme="minorHAnsi" w:cstheme="minorHAnsi"/>
                <w:b/>
                <w:lang w:val="en-US"/>
              </w:rPr>
              <w:t>-break</w:t>
            </w:r>
          </w:p>
          <w:p w14:paraId="567F2D9A" w14:textId="77777777" w:rsidR="0089226C" w:rsidRPr="008A0D6E" w:rsidRDefault="0089226C" w:rsidP="00B1757D">
            <w:pPr>
              <w:rPr>
                <w:rFonts w:asciiTheme="minorHAnsi" w:hAnsiTheme="minorHAnsi" w:cstheme="minorHAnsi"/>
                <w:b/>
                <w:lang w:val="kk-KZ"/>
              </w:rPr>
            </w:pPr>
          </w:p>
        </w:tc>
      </w:tr>
      <w:tr w:rsidR="0089226C" w:rsidRPr="008A0D6E" w14:paraId="19F562BB" w14:textId="77777777" w:rsidTr="00B1757D">
        <w:tc>
          <w:tcPr>
            <w:tcW w:w="9345" w:type="dxa"/>
            <w:gridSpan w:val="2"/>
            <w:shd w:val="clear" w:color="auto" w:fill="auto"/>
          </w:tcPr>
          <w:p w14:paraId="2FD50389" w14:textId="77777777" w:rsidR="0089226C" w:rsidRPr="008A0D6E" w:rsidRDefault="0089226C" w:rsidP="00B1757D">
            <w:pPr>
              <w:jc w:val="both"/>
              <w:rPr>
                <w:rFonts w:asciiTheme="minorHAnsi" w:hAnsiTheme="minorHAnsi" w:cstheme="minorHAnsi"/>
                <w:b/>
                <w:lang w:val="kk-KZ"/>
              </w:rPr>
            </w:pPr>
            <w:r w:rsidRPr="008A0D6E">
              <w:rPr>
                <w:rFonts w:asciiTheme="minorHAnsi" w:hAnsiTheme="minorHAnsi" w:cstheme="minorHAnsi"/>
                <w:b/>
                <w:lang w:val="kk-KZ"/>
              </w:rPr>
              <w:t xml:space="preserve">Moderator: Victoria Baigazina, Project </w:t>
            </w:r>
            <w:r w:rsidRPr="008A0D6E">
              <w:rPr>
                <w:rFonts w:asciiTheme="minorHAnsi" w:hAnsiTheme="minorHAnsi" w:cstheme="minorHAnsi"/>
                <w:bCs/>
                <w:lang w:val="kk-KZ"/>
              </w:rPr>
              <w:t>Coordinator,</w:t>
            </w:r>
            <w:r w:rsidRPr="008A0D6E">
              <w:rPr>
                <w:rFonts w:asciiTheme="minorHAnsi" w:hAnsiTheme="minorHAnsi" w:cstheme="minorHAnsi"/>
                <w:b/>
                <w:lang w:val="kk-KZ"/>
              </w:rPr>
              <w:t xml:space="preserve"> </w:t>
            </w:r>
            <w:r w:rsidRPr="008A0D6E">
              <w:rPr>
                <w:rFonts w:asciiTheme="minorHAnsi" w:hAnsiTheme="minorHAnsi" w:cstheme="minorHAnsi"/>
                <w:color w:val="000000" w:themeColor="text1"/>
                <w:shd w:val="clear" w:color="auto" w:fill="FFFFFF"/>
                <w:lang w:val="kk-KZ"/>
              </w:rPr>
              <w:t>International Center for Green Technologies and Investment Projects</w:t>
            </w:r>
          </w:p>
        </w:tc>
      </w:tr>
      <w:tr w:rsidR="0089226C" w:rsidRPr="008A0D6E" w14:paraId="0EAA5E30" w14:textId="77777777" w:rsidTr="00531010">
        <w:tc>
          <w:tcPr>
            <w:tcW w:w="1838" w:type="dxa"/>
            <w:shd w:val="clear" w:color="auto" w:fill="auto"/>
          </w:tcPr>
          <w:p w14:paraId="75D9701B" w14:textId="77777777" w:rsidR="0089226C" w:rsidRPr="008A0D6E" w:rsidRDefault="0089226C" w:rsidP="00B1757D">
            <w:pPr>
              <w:jc w:val="center"/>
              <w:rPr>
                <w:rFonts w:asciiTheme="minorHAnsi" w:hAnsiTheme="minorHAnsi" w:cstheme="minorHAnsi"/>
                <w:b/>
                <w:lang w:val="kk-KZ"/>
              </w:rPr>
            </w:pPr>
            <w:r w:rsidRPr="008A0D6E">
              <w:rPr>
                <w:rFonts w:asciiTheme="minorHAnsi" w:hAnsiTheme="minorHAnsi" w:cstheme="minorHAnsi"/>
                <w:b/>
              </w:rPr>
              <w:t>10:0</w:t>
            </w:r>
            <w:r w:rsidRPr="008A0D6E">
              <w:rPr>
                <w:rFonts w:asciiTheme="minorHAnsi" w:hAnsiTheme="minorHAnsi" w:cstheme="minorHAnsi"/>
                <w:b/>
                <w:lang w:val="kk-KZ"/>
              </w:rPr>
              <w:t>0</w:t>
            </w:r>
            <w:r w:rsidRPr="008A0D6E">
              <w:rPr>
                <w:rFonts w:asciiTheme="minorHAnsi" w:hAnsiTheme="minorHAnsi" w:cstheme="minorHAnsi"/>
                <w:b/>
              </w:rPr>
              <w:t xml:space="preserve"> – 10:3</w:t>
            </w:r>
            <w:r w:rsidRPr="008A0D6E">
              <w:rPr>
                <w:rFonts w:asciiTheme="minorHAnsi" w:hAnsiTheme="minorHAnsi" w:cstheme="minorHAnsi"/>
                <w:b/>
                <w:lang w:val="kk-KZ"/>
              </w:rPr>
              <w:t>0</w:t>
            </w:r>
          </w:p>
        </w:tc>
        <w:tc>
          <w:tcPr>
            <w:tcW w:w="7507" w:type="dxa"/>
            <w:shd w:val="clear" w:color="auto" w:fill="auto"/>
          </w:tcPr>
          <w:p w14:paraId="31AEA349" w14:textId="77777777" w:rsidR="0089226C" w:rsidRPr="008A0D6E" w:rsidRDefault="0089226C" w:rsidP="00B1757D">
            <w:pPr>
              <w:jc w:val="both"/>
              <w:rPr>
                <w:rFonts w:asciiTheme="minorHAnsi" w:hAnsiTheme="minorHAnsi" w:cstheme="minorHAnsi"/>
                <w:b/>
                <w:i/>
                <w:iCs/>
                <w:lang w:val="en-US"/>
              </w:rPr>
            </w:pPr>
            <w:r w:rsidRPr="008A0D6E">
              <w:rPr>
                <w:rFonts w:asciiTheme="minorHAnsi" w:hAnsiTheme="minorHAnsi" w:cstheme="minorHAnsi"/>
                <w:b/>
                <w:i/>
                <w:iCs/>
                <w:lang w:val="kk-KZ"/>
              </w:rPr>
              <w:t xml:space="preserve">Welcome </w:t>
            </w:r>
            <w:r w:rsidRPr="008A0D6E">
              <w:rPr>
                <w:rFonts w:asciiTheme="minorHAnsi" w:hAnsiTheme="minorHAnsi" w:cstheme="minorHAnsi"/>
                <w:b/>
                <w:i/>
                <w:iCs/>
                <w:lang w:val="en-US"/>
              </w:rPr>
              <w:t>Speech</w:t>
            </w:r>
          </w:p>
          <w:p w14:paraId="13BAFB84" w14:textId="77777777" w:rsidR="0089226C" w:rsidRPr="008A0D6E" w:rsidRDefault="0089226C" w:rsidP="00B1757D">
            <w:pPr>
              <w:jc w:val="both"/>
              <w:rPr>
                <w:rFonts w:asciiTheme="minorHAnsi" w:hAnsiTheme="minorHAnsi" w:cstheme="minorHAnsi"/>
                <w:i/>
                <w:lang w:val="kk-KZ"/>
              </w:rPr>
            </w:pPr>
            <w:r w:rsidRPr="008A0D6E">
              <w:rPr>
                <w:rFonts w:asciiTheme="minorHAnsi" w:hAnsiTheme="minorHAnsi" w:cstheme="minorHAnsi"/>
                <w:b/>
                <w:lang w:val="kk-KZ"/>
              </w:rPr>
              <w:t>Bekmagambetov Dosbol</w:t>
            </w:r>
            <w:r w:rsidRPr="008A0D6E">
              <w:rPr>
                <w:rFonts w:asciiTheme="minorHAnsi" w:hAnsiTheme="minorHAnsi" w:cstheme="minorHAnsi"/>
                <w:b/>
                <w:lang w:val="en-US"/>
              </w:rPr>
              <w:t xml:space="preserve">, </w:t>
            </w:r>
            <w:r w:rsidRPr="008A0D6E">
              <w:rPr>
                <w:rFonts w:asciiTheme="minorHAnsi" w:hAnsiTheme="minorHAnsi" w:cstheme="minorHAnsi"/>
                <w:bCs/>
                <w:lang w:val="kk-KZ"/>
              </w:rPr>
              <w:t>Vice-</w:t>
            </w:r>
            <w:r w:rsidRPr="008A0D6E">
              <w:rPr>
                <w:rStyle w:val="aff7"/>
                <w:rFonts w:asciiTheme="minorHAnsi" w:hAnsiTheme="minorHAnsi" w:cstheme="minorHAnsi"/>
                <w:bCs/>
                <w:color w:val="000000" w:themeColor="text1"/>
                <w:shd w:val="clear" w:color="auto" w:fill="FFFFFF"/>
                <w:lang w:val="en-US"/>
              </w:rPr>
              <w:t>Minister</w:t>
            </w:r>
            <w:r w:rsidRPr="008A0D6E">
              <w:rPr>
                <w:rStyle w:val="aff7"/>
                <w:rFonts w:asciiTheme="minorHAnsi" w:hAnsiTheme="minorHAnsi" w:cstheme="minorHAnsi"/>
                <w:bCs/>
                <w:color w:val="000000" w:themeColor="text1"/>
                <w:shd w:val="clear" w:color="auto" w:fill="FFFFFF"/>
                <w:lang w:val="kk-KZ"/>
              </w:rPr>
              <w:t xml:space="preserve"> of</w:t>
            </w:r>
            <w:r w:rsidRPr="008A0D6E">
              <w:rPr>
                <w:rStyle w:val="aff7"/>
                <w:rFonts w:asciiTheme="minorHAnsi" w:hAnsiTheme="minorHAnsi" w:cstheme="minorHAnsi"/>
                <w:bCs/>
                <w:color w:val="000000" w:themeColor="text1"/>
                <w:shd w:val="clear" w:color="auto" w:fill="FFFFFF"/>
                <w:lang w:val="en-US"/>
              </w:rPr>
              <w:t xml:space="preserve"> Ecology</w:t>
            </w:r>
            <w:r w:rsidRPr="008A0D6E">
              <w:rPr>
                <w:rFonts w:asciiTheme="minorHAnsi" w:hAnsiTheme="minorHAnsi" w:cstheme="minorHAnsi"/>
                <w:color w:val="000000" w:themeColor="text1"/>
                <w:shd w:val="clear" w:color="auto" w:fill="FFFFFF"/>
                <w:lang w:val="kk-KZ"/>
              </w:rPr>
              <w:t xml:space="preserve"> and </w:t>
            </w:r>
            <w:r w:rsidRPr="008A0D6E">
              <w:rPr>
                <w:rStyle w:val="aff7"/>
                <w:rFonts w:asciiTheme="minorHAnsi" w:hAnsiTheme="minorHAnsi" w:cstheme="minorHAnsi"/>
                <w:bCs/>
                <w:color w:val="000000" w:themeColor="text1"/>
                <w:shd w:val="clear" w:color="auto" w:fill="FFFFFF"/>
                <w:lang w:val="en-US"/>
              </w:rPr>
              <w:t>Natural Resources</w:t>
            </w:r>
            <w:r w:rsidRPr="008A0D6E">
              <w:rPr>
                <w:rFonts w:asciiTheme="minorHAnsi" w:hAnsiTheme="minorHAnsi" w:cstheme="minorHAnsi"/>
                <w:color w:val="000000" w:themeColor="text1"/>
                <w:shd w:val="clear" w:color="auto" w:fill="FFFFFF"/>
                <w:lang w:val="en-US"/>
              </w:rPr>
              <w:t xml:space="preserve"> of the Republic of Kazakhstan</w:t>
            </w:r>
            <w:r w:rsidRPr="008A0D6E">
              <w:rPr>
                <w:rFonts w:asciiTheme="minorHAnsi" w:hAnsiTheme="minorHAnsi" w:cstheme="minorHAnsi"/>
                <w:color w:val="000000" w:themeColor="text1"/>
                <w:shd w:val="clear" w:color="auto" w:fill="FFFFFF"/>
                <w:lang w:val="kk-KZ"/>
              </w:rPr>
              <w:t xml:space="preserve"> </w:t>
            </w:r>
          </w:p>
          <w:p w14:paraId="074FC22F" w14:textId="77777777" w:rsidR="0089226C" w:rsidRPr="008A0D6E" w:rsidRDefault="0089226C" w:rsidP="00B1757D">
            <w:pPr>
              <w:jc w:val="both"/>
              <w:rPr>
                <w:rFonts w:asciiTheme="minorHAnsi" w:hAnsiTheme="minorHAnsi" w:cstheme="minorHAnsi"/>
                <w:i/>
                <w:lang w:val="kk-KZ"/>
              </w:rPr>
            </w:pPr>
          </w:p>
          <w:p w14:paraId="19D946A4" w14:textId="77777777" w:rsidR="0089226C" w:rsidRPr="008A0D6E" w:rsidRDefault="0089226C" w:rsidP="00B1757D">
            <w:pPr>
              <w:jc w:val="both"/>
              <w:rPr>
                <w:rFonts w:asciiTheme="minorHAnsi" w:hAnsiTheme="minorHAnsi" w:cstheme="minorHAnsi"/>
                <w:color w:val="000000" w:themeColor="text1"/>
                <w:shd w:val="clear" w:color="auto" w:fill="FFFFFF"/>
                <w:lang w:val="en-US"/>
              </w:rPr>
            </w:pPr>
            <w:bookmarkStart w:id="17" w:name="_Hlk132209000"/>
            <w:r w:rsidRPr="008A0D6E">
              <w:rPr>
                <w:rFonts w:asciiTheme="minorHAnsi" w:hAnsiTheme="minorHAnsi" w:cstheme="minorHAnsi"/>
                <w:b/>
                <w:color w:val="000000" w:themeColor="text1"/>
                <w:lang w:val="kk-KZ"/>
              </w:rPr>
              <w:t>Agabekov Olzhas</w:t>
            </w:r>
            <w:bookmarkEnd w:id="17"/>
            <w:r w:rsidRPr="008A0D6E">
              <w:rPr>
                <w:rFonts w:asciiTheme="minorHAnsi" w:hAnsiTheme="minorHAnsi" w:cstheme="minorHAnsi"/>
                <w:b/>
                <w:color w:val="000000" w:themeColor="text1"/>
                <w:lang w:val="kk-KZ"/>
              </w:rPr>
              <w:t>,</w:t>
            </w:r>
            <w:r w:rsidRPr="008A0D6E">
              <w:rPr>
                <w:rFonts w:asciiTheme="minorHAnsi" w:hAnsiTheme="minorHAnsi" w:cstheme="minorHAnsi"/>
                <w:color w:val="000000" w:themeColor="text1"/>
                <w:lang w:val="kk-KZ"/>
              </w:rPr>
              <w:t xml:space="preserve"> </w:t>
            </w:r>
            <w:r w:rsidRPr="008A0D6E">
              <w:rPr>
                <w:rFonts w:asciiTheme="minorHAnsi" w:hAnsiTheme="minorHAnsi" w:cstheme="minorHAnsi"/>
                <w:color w:val="000000" w:themeColor="text1"/>
                <w:shd w:val="clear" w:color="auto" w:fill="FFFFFF"/>
                <w:lang w:val="kk-KZ"/>
              </w:rPr>
              <w:t>Chairman of the Management Board of "International Center for Green Technologies and Investment Projects" non-profit joint stock Company</w:t>
            </w:r>
          </w:p>
          <w:p w14:paraId="3F77B295" w14:textId="77777777" w:rsidR="0089226C" w:rsidRPr="008A0D6E" w:rsidRDefault="0089226C" w:rsidP="00B1757D">
            <w:pPr>
              <w:jc w:val="both"/>
              <w:rPr>
                <w:rFonts w:asciiTheme="minorHAnsi" w:hAnsiTheme="minorHAnsi" w:cstheme="minorHAnsi"/>
                <w:b/>
                <w:lang w:val="kk-KZ"/>
              </w:rPr>
            </w:pPr>
          </w:p>
          <w:p w14:paraId="6E0AD006" w14:textId="77777777" w:rsidR="0089226C" w:rsidRPr="008A0D6E" w:rsidRDefault="0089226C" w:rsidP="00B1757D">
            <w:pPr>
              <w:jc w:val="both"/>
              <w:rPr>
                <w:rFonts w:asciiTheme="minorHAnsi" w:hAnsiTheme="minorHAnsi" w:cstheme="minorHAnsi"/>
                <w:iCs/>
                <w:lang w:val="en-US"/>
              </w:rPr>
            </w:pPr>
            <w:r w:rsidRPr="008A0D6E">
              <w:rPr>
                <w:rFonts w:asciiTheme="minorHAnsi" w:hAnsiTheme="minorHAnsi" w:cstheme="minorHAnsi"/>
                <w:b/>
                <w:bCs/>
                <w:iCs/>
                <w:lang w:val="en-US"/>
              </w:rPr>
              <w:t xml:space="preserve">Daniyar </w:t>
            </w:r>
            <w:proofErr w:type="spellStart"/>
            <w:r w:rsidRPr="008A0D6E">
              <w:rPr>
                <w:rFonts w:asciiTheme="minorHAnsi" w:hAnsiTheme="minorHAnsi" w:cstheme="minorHAnsi"/>
                <w:b/>
                <w:bCs/>
                <w:iCs/>
                <w:lang w:val="en-US"/>
              </w:rPr>
              <w:t>Kelbetov</w:t>
            </w:r>
            <w:proofErr w:type="spellEnd"/>
            <w:r w:rsidRPr="008A0D6E">
              <w:rPr>
                <w:rFonts w:asciiTheme="minorHAnsi" w:hAnsiTheme="minorHAnsi" w:cstheme="minorHAnsi"/>
                <w:b/>
                <w:bCs/>
                <w:iCs/>
                <w:lang w:val="en-US"/>
              </w:rPr>
              <w:t xml:space="preserve">, </w:t>
            </w:r>
            <w:r w:rsidRPr="008A0D6E">
              <w:rPr>
                <w:rFonts w:asciiTheme="minorHAnsi" w:hAnsiTheme="minorHAnsi" w:cstheme="minorHAnsi"/>
                <w:iCs/>
                <w:lang w:val="en-US"/>
              </w:rPr>
              <w:t>Member of the Board of the AIFC Administration</w:t>
            </w:r>
          </w:p>
          <w:p w14:paraId="2FDB647A" w14:textId="77777777" w:rsidR="0089226C" w:rsidRPr="008A0D6E" w:rsidRDefault="0089226C" w:rsidP="00B1757D">
            <w:pPr>
              <w:jc w:val="both"/>
              <w:rPr>
                <w:rFonts w:asciiTheme="minorHAnsi" w:hAnsiTheme="minorHAnsi" w:cstheme="minorHAnsi"/>
                <w:b/>
                <w:bCs/>
                <w:iCs/>
                <w:lang w:val="en-US"/>
              </w:rPr>
            </w:pPr>
          </w:p>
        </w:tc>
      </w:tr>
      <w:tr w:rsidR="0089226C" w:rsidRPr="008A0D6E" w14:paraId="509AEE84" w14:textId="77777777" w:rsidTr="00531010">
        <w:tc>
          <w:tcPr>
            <w:tcW w:w="1838" w:type="dxa"/>
            <w:shd w:val="clear" w:color="auto" w:fill="auto"/>
          </w:tcPr>
          <w:p w14:paraId="38EBFDF4" w14:textId="77777777" w:rsidR="0089226C" w:rsidRPr="008A0D6E" w:rsidRDefault="0089226C" w:rsidP="00B1757D">
            <w:pPr>
              <w:jc w:val="center"/>
              <w:rPr>
                <w:rFonts w:asciiTheme="minorHAnsi" w:hAnsiTheme="minorHAnsi" w:cstheme="minorHAnsi"/>
                <w:b/>
              </w:rPr>
            </w:pPr>
            <w:r w:rsidRPr="008A0D6E">
              <w:rPr>
                <w:rFonts w:asciiTheme="minorHAnsi" w:hAnsiTheme="minorHAnsi" w:cstheme="minorHAnsi"/>
                <w:b/>
              </w:rPr>
              <w:t>10: 30</w:t>
            </w:r>
            <w:r w:rsidRPr="008A0D6E">
              <w:rPr>
                <w:rFonts w:asciiTheme="minorHAnsi" w:hAnsiTheme="minorHAnsi" w:cstheme="minorHAnsi"/>
                <w:b/>
                <w:lang w:val="en-US"/>
              </w:rPr>
              <w:t xml:space="preserve"> </w:t>
            </w:r>
            <w:r w:rsidRPr="008A0D6E">
              <w:rPr>
                <w:rFonts w:asciiTheme="minorHAnsi" w:hAnsiTheme="minorHAnsi" w:cstheme="minorHAnsi"/>
                <w:b/>
              </w:rPr>
              <w:t>–</w:t>
            </w:r>
            <w:r w:rsidRPr="008A0D6E">
              <w:rPr>
                <w:rFonts w:asciiTheme="minorHAnsi" w:hAnsiTheme="minorHAnsi" w:cstheme="minorHAnsi"/>
                <w:b/>
                <w:lang w:val="en-US"/>
              </w:rPr>
              <w:t xml:space="preserve"> </w:t>
            </w:r>
            <w:r w:rsidRPr="008A0D6E">
              <w:rPr>
                <w:rFonts w:asciiTheme="minorHAnsi" w:hAnsiTheme="minorHAnsi" w:cstheme="minorHAnsi"/>
                <w:b/>
              </w:rPr>
              <w:t>12: 0</w:t>
            </w:r>
            <w:r w:rsidRPr="008A0D6E">
              <w:rPr>
                <w:rFonts w:asciiTheme="minorHAnsi" w:hAnsiTheme="minorHAnsi" w:cstheme="minorHAnsi"/>
                <w:b/>
                <w:lang w:val="kk-KZ"/>
              </w:rPr>
              <w:t>0</w:t>
            </w:r>
          </w:p>
        </w:tc>
        <w:tc>
          <w:tcPr>
            <w:tcW w:w="7507" w:type="dxa"/>
            <w:shd w:val="clear" w:color="auto" w:fill="auto"/>
          </w:tcPr>
          <w:p w14:paraId="507A3B0D" w14:textId="77777777" w:rsidR="0089226C" w:rsidRPr="008A0D6E" w:rsidRDefault="0089226C" w:rsidP="00B1757D">
            <w:pPr>
              <w:jc w:val="both"/>
              <w:rPr>
                <w:rFonts w:asciiTheme="minorHAnsi" w:hAnsiTheme="minorHAnsi" w:cstheme="minorHAnsi"/>
                <w:i/>
                <w:iCs/>
                <w:lang w:val="en-US"/>
              </w:rPr>
            </w:pPr>
            <w:r w:rsidRPr="008A0D6E">
              <w:rPr>
                <w:rFonts w:asciiTheme="minorHAnsi" w:hAnsiTheme="minorHAnsi" w:cstheme="minorHAnsi"/>
                <w:i/>
                <w:iCs/>
                <w:lang w:val="en-US"/>
              </w:rPr>
              <w:t xml:space="preserve">The first stage of implementing the Readiness I project: results </w:t>
            </w:r>
            <w:proofErr w:type="gramStart"/>
            <w:r w:rsidRPr="008A0D6E">
              <w:rPr>
                <w:rFonts w:asciiTheme="minorHAnsi" w:hAnsiTheme="minorHAnsi" w:cstheme="minorHAnsi"/>
                <w:i/>
                <w:iCs/>
                <w:lang w:val="en-US"/>
              </w:rPr>
              <w:t>achieved</w:t>
            </w:r>
            <w:proofErr w:type="gramEnd"/>
            <w:r w:rsidRPr="008A0D6E">
              <w:rPr>
                <w:rFonts w:asciiTheme="minorHAnsi" w:hAnsiTheme="minorHAnsi" w:cstheme="minorHAnsi"/>
                <w:i/>
                <w:iCs/>
                <w:lang w:val="en-US"/>
              </w:rPr>
              <w:t xml:space="preserve"> and lessons learned.</w:t>
            </w:r>
          </w:p>
          <w:p w14:paraId="7C385183" w14:textId="77777777" w:rsidR="0089226C" w:rsidRPr="008A0D6E" w:rsidRDefault="0089226C" w:rsidP="00B1757D">
            <w:pPr>
              <w:jc w:val="both"/>
              <w:rPr>
                <w:rFonts w:asciiTheme="minorHAnsi" w:hAnsiTheme="minorHAnsi" w:cstheme="minorHAnsi"/>
                <w:b/>
                <w:bCs/>
                <w:lang w:val="en-US"/>
              </w:rPr>
            </w:pPr>
            <w:r w:rsidRPr="008A0D6E">
              <w:rPr>
                <w:rFonts w:asciiTheme="minorHAnsi" w:hAnsiTheme="minorHAnsi" w:cstheme="minorHAnsi"/>
                <w:b/>
                <w:bCs/>
                <w:lang w:val="en-US"/>
              </w:rPr>
              <w:t>Saulet Sakenov, UNDP Project Manager in Kazakhstan</w:t>
            </w:r>
          </w:p>
          <w:p w14:paraId="179C0F18" w14:textId="77777777" w:rsidR="0089226C" w:rsidRPr="008A0D6E" w:rsidRDefault="0089226C" w:rsidP="00B1757D">
            <w:pPr>
              <w:jc w:val="both"/>
              <w:rPr>
                <w:rFonts w:asciiTheme="minorHAnsi" w:hAnsiTheme="minorHAnsi" w:cstheme="minorHAnsi"/>
                <w:lang w:val="en-US"/>
              </w:rPr>
            </w:pPr>
          </w:p>
          <w:p w14:paraId="58FBD2F9" w14:textId="77777777" w:rsidR="0089226C" w:rsidRPr="008A0D6E" w:rsidRDefault="0089226C" w:rsidP="00B1757D">
            <w:pPr>
              <w:jc w:val="both"/>
              <w:rPr>
                <w:rFonts w:asciiTheme="minorHAnsi" w:hAnsiTheme="minorHAnsi" w:cstheme="minorHAnsi"/>
                <w:i/>
                <w:iCs/>
                <w:lang w:val="en-US"/>
              </w:rPr>
            </w:pPr>
            <w:r w:rsidRPr="008A0D6E">
              <w:rPr>
                <w:rFonts w:asciiTheme="minorHAnsi" w:hAnsiTheme="minorHAnsi" w:cstheme="minorHAnsi"/>
                <w:i/>
                <w:iCs/>
                <w:lang w:val="en-US"/>
              </w:rPr>
              <w:t>Videoclip on the Country Program in the GCF</w:t>
            </w:r>
          </w:p>
          <w:p w14:paraId="4FD990B1" w14:textId="77777777" w:rsidR="0089226C" w:rsidRPr="008A0D6E" w:rsidRDefault="0089226C" w:rsidP="00B1757D">
            <w:pPr>
              <w:jc w:val="both"/>
              <w:rPr>
                <w:rFonts w:asciiTheme="minorHAnsi" w:hAnsiTheme="minorHAnsi" w:cstheme="minorHAnsi"/>
                <w:b/>
                <w:bCs/>
                <w:lang w:val="en-US"/>
              </w:rPr>
            </w:pPr>
            <w:r w:rsidRPr="008A0D6E">
              <w:rPr>
                <w:rFonts w:asciiTheme="minorHAnsi" w:hAnsiTheme="minorHAnsi" w:cstheme="minorHAnsi"/>
                <w:b/>
                <w:bCs/>
                <w:lang w:val="en-US"/>
              </w:rPr>
              <w:t>the Green Climate Fund</w:t>
            </w:r>
          </w:p>
          <w:p w14:paraId="6890C844" w14:textId="77777777" w:rsidR="0089226C" w:rsidRPr="008A0D6E" w:rsidRDefault="0089226C" w:rsidP="00B1757D">
            <w:pPr>
              <w:jc w:val="both"/>
              <w:rPr>
                <w:rFonts w:asciiTheme="minorHAnsi" w:hAnsiTheme="minorHAnsi" w:cstheme="minorHAnsi"/>
                <w:i/>
                <w:iCs/>
                <w:lang w:val="en-US"/>
              </w:rPr>
            </w:pPr>
          </w:p>
          <w:p w14:paraId="155FBD1C" w14:textId="77777777" w:rsidR="0089226C" w:rsidRPr="008A0D6E" w:rsidRDefault="0089226C" w:rsidP="00B1757D">
            <w:pPr>
              <w:jc w:val="both"/>
              <w:rPr>
                <w:rFonts w:asciiTheme="minorHAnsi" w:hAnsiTheme="minorHAnsi" w:cstheme="minorHAnsi"/>
                <w:i/>
                <w:iCs/>
                <w:lang w:val="en-US"/>
              </w:rPr>
            </w:pPr>
            <w:r w:rsidRPr="008A0D6E">
              <w:rPr>
                <w:rFonts w:asciiTheme="minorHAnsi" w:hAnsiTheme="minorHAnsi" w:cstheme="minorHAnsi"/>
                <w:i/>
                <w:iCs/>
                <w:lang w:val="en-US"/>
              </w:rPr>
              <w:t>Presentation of the Readiness II project: main goals and objectives of the project Stages and implementation plans</w:t>
            </w:r>
          </w:p>
          <w:p w14:paraId="14E69DF0" w14:textId="77777777" w:rsidR="0089226C" w:rsidRPr="008A0D6E" w:rsidRDefault="0089226C" w:rsidP="00B1757D">
            <w:pPr>
              <w:jc w:val="both"/>
              <w:rPr>
                <w:rFonts w:asciiTheme="minorHAnsi" w:hAnsiTheme="minorHAnsi" w:cstheme="minorHAnsi"/>
                <w:lang w:val="en-US"/>
              </w:rPr>
            </w:pPr>
            <w:r w:rsidRPr="008A0D6E">
              <w:rPr>
                <w:rFonts w:asciiTheme="minorHAnsi" w:hAnsiTheme="minorHAnsi" w:cstheme="minorHAnsi"/>
                <w:b/>
                <w:lang w:val="en-US"/>
              </w:rPr>
              <w:t xml:space="preserve">Syrym Nurgaliyev, </w:t>
            </w:r>
            <w:r w:rsidRPr="008A0D6E">
              <w:rPr>
                <w:rFonts w:asciiTheme="minorHAnsi" w:hAnsiTheme="minorHAnsi" w:cstheme="minorHAnsi"/>
                <w:lang w:val="en-US"/>
              </w:rPr>
              <w:t>Project Manager of Readiness II</w:t>
            </w:r>
          </w:p>
          <w:p w14:paraId="6E45AD97" w14:textId="77777777" w:rsidR="0089226C" w:rsidRPr="008A0D6E" w:rsidRDefault="0089226C" w:rsidP="00B1757D">
            <w:pPr>
              <w:jc w:val="both"/>
              <w:rPr>
                <w:rFonts w:asciiTheme="minorHAnsi" w:hAnsiTheme="minorHAnsi" w:cstheme="minorHAnsi"/>
                <w:i/>
                <w:lang w:val="kk-KZ"/>
              </w:rPr>
            </w:pPr>
          </w:p>
          <w:p w14:paraId="02217CE9" w14:textId="77777777" w:rsidR="0089226C" w:rsidRPr="008A0D6E" w:rsidRDefault="0089226C" w:rsidP="00B1757D">
            <w:pPr>
              <w:jc w:val="both"/>
              <w:rPr>
                <w:rFonts w:asciiTheme="minorHAnsi" w:hAnsiTheme="minorHAnsi" w:cstheme="minorHAnsi"/>
                <w:i/>
                <w:iCs/>
                <w:lang w:val="en-US"/>
              </w:rPr>
            </w:pPr>
            <w:r w:rsidRPr="008A0D6E">
              <w:rPr>
                <w:rFonts w:asciiTheme="minorHAnsi" w:hAnsiTheme="minorHAnsi" w:cstheme="minorHAnsi"/>
                <w:i/>
                <w:iCs/>
                <w:lang w:val="en-US"/>
              </w:rPr>
              <w:t>Presentation: Accreditation in the GCF</w:t>
            </w:r>
          </w:p>
          <w:p w14:paraId="59C19E48" w14:textId="77777777" w:rsidR="0089226C" w:rsidRPr="008A0D6E" w:rsidRDefault="0089226C" w:rsidP="00B1757D">
            <w:pPr>
              <w:jc w:val="both"/>
              <w:rPr>
                <w:rFonts w:asciiTheme="minorHAnsi" w:hAnsiTheme="minorHAnsi" w:cstheme="minorHAnsi"/>
                <w:color w:val="000000" w:themeColor="text1"/>
                <w:shd w:val="clear" w:color="auto" w:fill="FFFFFF"/>
                <w:lang w:val="kk-KZ"/>
              </w:rPr>
            </w:pPr>
            <w:r w:rsidRPr="008A0D6E">
              <w:rPr>
                <w:rFonts w:asciiTheme="minorHAnsi" w:hAnsiTheme="minorHAnsi" w:cstheme="minorHAnsi"/>
                <w:b/>
                <w:bCs/>
                <w:iCs/>
                <w:lang w:val="en-US"/>
              </w:rPr>
              <w:t>Aidar Yessembayev</w:t>
            </w:r>
            <w:r w:rsidRPr="008A0D6E">
              <w:rPr>
                <w:rFonts w:asciiTheme="minorHAnsi" w:hAnsiTheme="minorHAnsi" w:cstheme="minorHAnsi"/>
                <w:b/>
                <w:bCs/>
                <w:iCs/>
                <w:lang w:val="kk-KZ"/>
              </w:rPr>
              <w:t xml:space="preserve">, </w:t>
            </w:r>
            <w:r w:rsidRPr="008A0D6E">
              <w:rPr>
                <w:rFonts w:asciiTheme="minorHAnsi" w:hAnsiTheme="minorHAnsi" w:cstheme="minorHAnsi"/>
                <w:iCs/>
                <w:lang w:val="kk-KZ"/>
              </w:rPr>
              <w:t xml:space="preserve">Director of the Department of International Cooperation, </w:t>
            </w:r>
            <w:r w:rsidRPr="008A0D6E">
              <w:rPr>
                <w:rFonts w:asciiTheme="minorHAnsi" w:hAnsiTheme="minorHAnsi" w:cstheme="minorHAnsi"/>
                <w:color w:val="000000" w:themeColor="text1"/>
                <w:shd w:val="clear" w:color="auto" w:fill="FFFFFF"/>
                <w:lang w:val="kk-KZ"/>
              </w:rPr>
              <w:t>"International Center for Green Technologies and Investment Projects" non-profit joint stock Company</w:t>
            </w:r>
          </w:p>
          <w:p w14:paraId="73E20D5E" w14:textId="77777777" w:rsidR="0089226C" w:rsidRPr="008A0D6E" w:rsidRDefault="0089226C" w:rsidP="00B1757D">
            <w:pPr>
              <w:jc w:val="both"/>
              <w:rPr>
                <w:rFonts w:asciiTheme="minorHAnsi" w:hAnsiTheme="minorHAnsi" w:cstheme="minorHAnsi"/>
                <w:i/>
                <w:iCs/>
                <w:lang w:val="en-US"/>
              </w:rPr>
            </w:pPr>
          </w:p>
          <w:p w14:paraId="4227BE7E" w14:textId="77777777" w:rsidR="0089226C" w:rsidRPr="008A0D6E" w:rsidRDefault="0089226C" w:rsidP="00B1757D">
            <w:pPr>
              <w:jc w:val="both"/>
              <w:rPr>
                <w:rFonts w:asciiTheme="minorHAnsi" w:hAnsiTheme="minorHAnsi" w:cstheme="minorHAnsi"/>
                <w:lang w:val="en-US"/>
              </w:rPr>
            </w:pPr>
            <w:r w:rsidRPr="008A0D6E">
              <w:rPr>
                <w:rFonts w:asciiTheme="minorHAnsi" w:hAnsiTheme="minorHAnsi" w:cstheme="minorHAnsi"/>
                <w:i/>
                <w:lang w:val="en-US"/>
              </w:rPr>
              <w:t>Presentation:</w:t>
            </w:r>
            <w:r w:rsidRPr="008A0D6E">
              <w:rPr>
                <w:rFonts w:asciiTheme="minorHAnsi" w:hAnsiTheme="minorHAnsi" w:cstheme="minorHAnsi"/>
                <w:i/>
                <w:iCs/>
                <w:lang w:val="en-US"/>
              </w:rPr>
              <w:t xml:space="preserve"> Building the capacity of the banking sector and financial institutions to use green finance tools and implement ESG reporting </w:t>
            </w:r>
          </w:p>
          <w:p w14:paraId="09C3BE9E" w14:textId="77777777" w:rsidR="0089226C" w:rsidRPr="008A0D6E" w:rsidRDefault="0089226C" w:rsidP="00B1757D">
            <w:pPr>
              <w:jc w:val="both"/>
              <w:rPr>
                <w:rFonts w:asciiTheme="minorHAnsi" w:hAnsiTheme="minorHAnsi" w:cstheme="minorHAnsi"/>
                <w:b/>
                <w:bCs/>
                <w:i/>
                <w:lang w:val="en-US"/>
              </w:rPr>
            </w:pPr>
            <w:r w:rsidRPr="008A0D6E">
              <w:rPr>
                <w:rFonts w:asciiTheme="minorHAnsi" w:hAnsiTheme="minorHAnsi" w:cstheme="minorHAnsi"/>
                <w:b/>
                <w:lang w:val="en-US"/>
              </w:rPr>
              <w:t xml:space="preserve">Aigul </w:t>
            </w:r>
            <w:proofErr w:type="spellStart"/>
            <w:r w:rsidRPr="008A0D6E">
              <w:rPr>
                <w:rFonts w:asciiTheme="minorHAnsi" w:hAnsiTheme="minorHAnsi" w:cstheme="minorHAnsi"/>
                <w:b/>
                <w:lang w:val="en-US"/>
              </w:rPr>
              <w:t>Kusaliyeva</w:t>
            </w:r>
            <w:proofErr w:type="spellEnd"/>
            <w:r w:rsidRPr="008A0D6E">
              <w:rPr>
                <w:rFonts w:asciiTheme="minorHAnsi" w:hAnsiTheme="minorHAnsi" w:cstheme="minorHAnsi"/>
                <w:bCs/>
                <w:lang w:val="en-US"/>
              </w:rPr>
              <w:t xml:space="preserve">, Director of the Department for Sustainable Development, </w:t>
            </w:r>
            <w:r w:rsidRPr="008A0D6E">
              <w:rPr>
                <w:rFonts w:asciiTheme="minorHAnsi" w:hAnsiTheme="minorHAnsi" w:cstheme="minorHAnsi"/>
                <w:b/>
                <w:bCs/>
                <w:i/>
                <w:lang w:val="en-US"/>
              </w:rPr>
              <w:t xml:space="preserve">AIFC Administration </w:t>
            </w:r>
          </w:p>
          <w:p w14:paraId="35747AE2" w14:textId="77777777" w:rsidR="0089226C" w:rsidRPr="008A0D6E" w:rsidRDefault="0089226C" w:rsidP="00B1757D">
            <w:pPr>
              <w:jc w:val="both"/>
              <w:rPr>
                <w:rFonts w:asciiTheme="minorHAnsi" w:hAnsiTheme="minorHAnsi" w:cstheme="minorHAnsi"/>
                <w:i/>
                <w:lang w:val="en-US"/>
              </w:rPr>
            </w:pPr>
          </w:p>
        </w:tc>
      </w:tr>
      <w:tr w:rsidR="0089226C" w:rsidRPr="008A0D6E" w14:paraId="24937A67" w14:textId="77777777" w:rsidTr="00531010">
        <w:tc>
          <w:tcPr>
            <w:tcW w:w="1838" w:type="dxa"/>
            <w:shd w:val="clear" w:color="auto" w:fill="auto"/>
          </w:tcPr>
          <w:p w14:paraId="62BD238E" w14:textId="77777777" w:rsidR="0089226C" w:rsidRPr="008A0D6E" w:rsidRDefault="0089226C" w:rsidP="00B1757D">
            <w:pPr>
              <w:jc w:val="center"/>
              <w:rPr>
                <w:rFonts w:asciiTheme="minorHAnsi" w:hAnsiTheme="minorHAnsi" w:cstheme="minorHAnsi"/>
                <w:b/>
              </w:rPr>
            </w:pPr>
            <w:r w:rsidRPr="008A0D6E">
              <w:rPr>
                <w:rFonts w:asciiTheme="minorHAnsi" w:hAnsiTheme="minorHAnsi" w:cstheme="minorHAnsi"/>
                <w:b/>
              </w:rPr>
              <w:t>12</w:t>
            </w:r>
            <w:r w:rsidRPr="008A0D6E">
              <w:rPr>
                <w:rFonts w:asciiTheme="minorHAnsi" w:hAnsiTheme="minorHAnsi" w:cstheme="minorHAnsi"/>
                <w:b/>
                <w:lang w:val="kk-KZ"/>
              </w:rPr>
              <w:t>:0</w:t>
            </w:r>
            <w:r w:rsidRPr="008A0D6E">
              <w:rPr>
                <w:rFonts w:asciiTheme="minorHAnsi" w:hAnsiTheme="minorHAnsi" w:cstheme="minorHAnsi"/>
                <w:b/>
              </w:rPr>
              <w:t>0 – 12:30</w:t>
            </w:r>
          </w:p>
        </w:tc>
        <w:tc>
          <w:tcPr>
            <w:tcW w:w="7507" w:type="dxa"/>
            <w:shd w:val="clear" w:color="auto" w:fill="auto"/>
          </w:tcPr>
          <w:p w14:paraId="0D09E41E" w14:textId="77777777" w:rsidR="0089226C" w:rsidRPr="008A0D6E" w:rsidRDefault="0089226C" w:rsidP="00B1757D">
            <w:pPr>
              <w:jc w:val="both"/>
              <w:rPr>
                <w:rFonts w:asciiTheme="minorHAnsi" w:hAnsiTheme="minorHAnsi" w:cstheme="minorHAnsi"/>
                <w:bCs/>
                <w:lang w:val="en-US"/>
              </w:rPr>
            </w:pPr>
            <w:r w:rsidRPr="008A0D6E">
              <w:rPr>
                <w:rFonts w:asciiTheme="minorHAnsi" w:hAnsiTheme="minorHAnsi" w:cstheme="minorHAnsi"/>
                <w:bCs/>
                <w:lang w:val="en-US"/>
              </w:rPr>
              <w:t>Questions and answers</w:t>
            </w:r>
          </w:p>
          <w:p w14:paraId="4F810B18" w14:textId="742CD458" w:rsidR="0089226C" w:rsidRPr="008A0D6E" w:rsidRDefault="0089226C" w:rsidP="00B1757D">
            <w:pPr>
              <w:jc w:val="both"/>
              <w:rPr>
                <w:rFonts w:asciiTheme="minorHAnsi" w:hAnsiTheme="minorHAnsi" w:cstheme="minorHAnsi"/>
                <w:bCs/>
                <w:i/>
                <w:lang w:val="en-US"/>
              </w:rPr>
            </w:pPr>
            <w:r w:rsidRPr="008A0D6E">
              <w:rPr>
                <w:rFonts w:asciiTheme="minorHAnsi" w:hAnsiTheme="minorHAnsi" w:cstheme="minorHAnsi"/>
                <w:bCs/>
                <w:i/>
                <w:lang w:val="kk-KZ"/>
              </w:rPr>
              <w:t xml:space="preserve">Closing of the </w:t>
            </w:r>
            <w:r w:rsidR="002044BC" w:rsidRPr="008A0D6E">
              <w:rPr>
                <w:rFonts w:asciiTheme="minorHAnsi" w:hAnsiTheme="minorHAnsi" w:cstheme="minorHAnsi"/>
                <w:bCs/>
                <w:i/>
                <w:lang w:val="en-US"/>
              </w:rPr>
              <w:t>Induction</w:t>
            </w:r>
            <w:r w:rsidRPr="008A0D6E">
              <w:rPr>
                <w:rFonts w:asciiTheme="minorHAnsi" w:hAnsiTheme="minorHAnsi" w:cstheme="minorHAnsi"/>
                <w:bCs/>
                <w:i/>
                <w:lang w:val="en-US"/>
              </w:rPr>
              <w:t xml:space="preserve"> workshop</w:t>
            </w:r>
          </w:p>
        </w:tc>
      </w:tr>
    </w:tbl>
    <w:p w14:paraId="48CB7D5C" w14:textId="77777777" w:rsidR="0089226C" w:rsidRPr="008A0D6E" w:rsidRDefault="0089226C" w:rsidP="0089226C">
      <w:pPr>
        <w:rPr>
          <w:rFonts w:asciiTheme="minorHAnsi" w:hAnsiTheme="minorHAnsi" w:cstheme="minorHAnsi"/>
          <w:lang w:val="kk-KZ"/>
        </w:rPr>
      </w:pPr>
    </w:p>
    <w:p w14:paraId="41951840" w14:textId="77777777" w:rsidR="0089226C" w:rsidRPr="008A0D6E" w:rsidRDefault="0089226C" w:rsidP="0089226C">
      <w:pPr>
        <w:rPr>
          <w:rFonts w:asciiTheme="minorHAnsi" w:hAnsiTheme="minorHAnsi" w:cstheme="minorHAnsi"/>
          <w:lang w:val="kk-KZ"/>
        </w:rPr>
      </w:pPr>
    </w:p>
    <w:p w14:paraId="0FD02353" w14:textId="77777777" w:rsidR="0089226C" w:rsidRPr="008A0D6E" w:rsidRDefault="0089226C" w:rsidP="0089226C">
      <w:pPr>
        <w:rPr>
          <w:rFonts w:asciiTheme="minorHAnsi" w:hAnsiTheme="minorHAnsi" w:cstheme="minorHAnsi"/>
          <w:lang w:val="kk-KZ"/>
        </w:rPr>
      </w:pPr>
    </w:p>
    <w:p w14:paraId="3EE7D2FC" w14:textId="77777777" w:rsidR="0089226C" w:rsidRPr="008A0D6E" w:rsidRDefault="0089226C" w:rsidP="0089226C">
      <w:pPr>
        <w:rPr>
          <w:rFonts w:asciiTheme="minorHAnsi" w:hAnsiTheme="minorHAnsi" w:cstheme="minorHAnsi"/>
          <w:lang w:val="kk-KZ"/>
        </w:rPr>
      </w:pPr>
    </w:p>
    <w:p w14:paraId="475C1A1C" w14:textId="77777777" w:rsidR="00EC312C" w:rsidRPr="008A0D6E" w:rsidRDefault="00EC312C" w:rsidP="0089226C">
      <w:pPr>
        <w:rPr>
          <w:rFonts w:asciiTheme="minorHAnsi" w:hAnsiTheme="minorHAnsi" w:cstheme="minorHAnsi"/>
          <w:lang w:val="kk-KZ"/>
        </w:rPr>
      </w:pPr>
    </w:p>
    <w:p w14:paraId="01762534" w14:textId="77777777" w:rsidR="00EC312C" w:rsidRPr="008A0D6E" w:rsidRDefault="00EC312C" w:rsidP="0089226C">
      <w:pPr>
        <w:rPr>
          <w:rFonts w:asciiTheme="minorHAnsi" w:hAnsiTheme="minorHAnsi" w:cstheme="minorHAnsi"/>
          <w:lang w:val="kk-KZ"/>
        </w:rPr>
      </w:pPr>
    </w:p>
    <w:p w14:paraId="003EEF9A" w14:textId="77777777" w:rsidR="0089226C" w:rsidRPr="008A0D6E" w:rsidRDefault="0089226C" w:rsidP="00252C42">
      <w:pPr>
        <w:spacing w:after="0"/>
        <w:rPr>
          <w:rFonts w:asciiTheme="minorHAnsi" w:hAnsiTheme="minorHAnsi" w:cstheme="minorHAnsi"/>
          <w:b/>
          <w:lang w:val="en-US"/>
        </w:rPr>
      </w:pPr>
    </w:p>
    <w:p w14:paraId="097AA238" w14:textId="77777777" w:rsidR="0089226C" w:rsidRPr="008A0D6E" w:rsidRDefault="0089226C" w:rsidP="0089226C">
      <w:pPr>
        <w:spacing w:after="0" w:line="240" w:lineRule="auto"/>
        <w:jc w:val="center"/>
        <w:rPr>
          <w:rFonts w:asciiTheme="minorHAnsi" w:hAnsiTheme="minorHAnsi" w:cstheme="minorHAnsi"/>
          <w:b/>
          <w:lang w:val="en-US"/>
        </w:rPr>
      </w:pPr>
      <w:r w:rsidRPr="008A0D6E">
        <w:rPr>
          <w:rFonts w:asciiTheme="minorHAnsi" w:hAnsiTheme="minorHAnsi" w:cstheme="minorHAnsi"/>
          <w:b/>
          <w:lang w:val="en-US"/>
        </w:rPr>
        <w:lastRenderedPageBreak/>
        <w:t>LIST OF PARTICIPANTS</w:t>
      </w:r>
    </w:p>
    <w:p w14:paraId="40ADE575" w14:textId="4F3FD241" w:rsidR="0089226C" w:rsidRPr="008A0D6E" w:rsidRDefault="002044BC" w:rsidP="0089226C">
      <w:pPr>
        <w:spacing w:after="0"/>
        <w:jc w:val="center"/>
        <w:rPr>
          <w:rFonts w:asciiTheme="minorHAnsi" w:hAnsiTheme="minorHAnsi" w:cstheme="minorHAnsi"/>
          <w:b/>
          <w:lang w:val="en-US"/>
        </w:rPr>
      </w:pPr>
      <w:r w:rsidRPr="008A0D6E">
        <w:rPr>
          <w:rFonts w:asciiTheme="minorHAnsi" w:hAnsiTheme="minorHAnsi" w:cstheme="minorHAnsi"/>
          <w:b/>
          <w:lang w:val="en-US"/>
        </w:rPr>
        <w:t>Induction</w:t>
      </w:r>
      <w:r w:rsidR="0089226C" w:rsidRPr="008A0D6E">
        <w:rPr>
          <w:rFonts w:asciiTheme="minorHAnsi" w:hAnsiTheme="minorHAnsi" w:cstheme="minorHAnsi"/>
          <w:b/>
          <w:lang w:val="en-US"/>
        </w:rPr>
        <w:t xml:space="preserve"> workshop on the Readiness II project</w:t>
      </w:r>
    </w:p>
    <w:p w14:paraId="6A489AAD" w14:textId="77777777" w:rsidR="0089226C" w:rsidRPr="008A0D6E" w:rsidRDefault="0089226C" w:rsidP="0089226C">
      <w:pPr>
        <w:spacing w:after="0"/>
        <w:jc w:val="center"/>
        <w:rPr>
          <w:rFonts w:asciiTheme="minorHAnsi" w:hAnsiTheme="minorHAnsi" w:cstheme="minorHAnsi"/>
          <w:b/>
        </w:rPr>
      </w:pPr>
      <w:r w:rsidRPr="008A0D6E">
        <w:rPr>
          <w:rFonts w:asciiTheme="minorHAnsi" w:hAnsiTheme="minorHAnsi" w:cstheme="minorHAnsi"/>
          <w:b/>
        </w:rPr>
        <w:t>March 29, 2023</w:t>
      </w:r>
    </w:p>
    <w:p w14:paraId="7E62BFF4" w14:textId="16EB0F62" w:rsidR="0089226C" w:rsidRPr="008A0D6E" w:rsidRDefault="00A632D8" w:rsidP="0089226C">
      <w:pPr>
        <w:spacing w:after="0"/>
        <w:jc w:val="center"/>
        <w:rPr>
          <w:rFonts w:asciiTheme="minorHAnsi" w:hAnsiTheme="minorHAnsi" w:cstheme="minorHAnsi"/>
          <w:b/>
          <w:lang w:val="en-US"/>
        </w:rPr>
      </w:pPr>
      <w:r>
        <w:rPr>
          <w:rFonts w:asciiTheme="minorHAnsi" w:hAnsiTheme="minorHAnsi" w:cstheme="minorHAnsi"/>
          <w:b/>
          <w:lang w:val="en-US"/>
        </w:rPr>
        <w:t>52</w:t>
      </w:r>
      <w:r w:rsidR="0089226C" w:rsidRPr="008A0D6E">
        <w:rPr>
          <w:rFonts w:asciiTheme="minorHAnsi" w:hAnsiTheme="minorHAnsi" w:cstheme="minorHAnsi"/>
          <w:b/>
          <w:lang w:val="en-US"/>
        </w:rPr>
        <w:t xml:space="preserve"> offline, 66 online</w:t>
      </w:r>
      <w:r w:rsidR="0097588B">
        <w:rPr>
          <w:rFonts w:asciiTheme="minorHAnsi" w:hAnsiTheme="minorHAnsi" w:cstheme="minorHAnsi"/>
          <w:b/>
          <w:lang w:val="en-US"/>
        </w:rPr>
        <w:t xml:space="preserve"> (1</w:t>
      </w:r>
      <w:r w:rsidR="001F19F1">
        <w:rPr>
          <w:rFonts w:asciiTheme="minorHAnsi" w:hAnsiTheme="minorHAnsi" w:cstheme="minorHAnsi"/>
          <w:b/>
          <w:lang w:val="ru-RU"/>
        </w:rPr>
        <w:t>1</w:t>
      </w:r>
      <w:r>
        <w:rPr>
          <w:rFonts w:asciiTheme="minorHAnsi" w:hAnsiTheme="minorHAnsi" w:cstheme="minorHAnsi"/>
          <w:b/>
          <w:lang w:val="en-US"/>
        </w:rPr>
        <w:t>8</w:t>
      </w:r>
      <w:r w:rsidR="0097588B">
        <w:rPr>
          <w:rFonts w:asciiTheme="minorHAnsi" w:hAnsiTheme="minorHAnsi" w:cstheme="minorHAnsi"/>
          <w:b/>
          <w:lang w:val="en-US"/>
        </w:rPr>
        <w:t>)</w:t>
      </w:r>
    </w:p>
    <w:p w14:paraId="2D6ADD11" w14:textId="77777777" w:rsidR="0089226C" w:rsidRPr="008A0D6E" w:rsidRDefault="0089226C" w:rsidP="0089226C">
      <w:pPr>
        <w:spacing w:after="0" w:line="240" w:lineRule="auto"/>
        <w:jc w:val="center"/>
        <w:rPr>
          <w:rFonts w:asciiTheme="minorHAnsi" w:eastAsia="Times New Roman" w:hAnsiTheme="minorHAnsi" w:cstheme="minorHAnsi"/>
          <w:b/>
        </w:rPr>
      </w:pPr>
    </w:p>
    <w:tbl>
      <w:tblPr>
        <w:tblW w:w="9718"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96"/>
        <w:gridCol w:w="3594"/>
        <w:gridCol w:w="5528"/>
      </w:tblGrid>
      <w:tr w:rsidR="0097588B" w:rsidRPr="00157DFC" w14:paraId="6759EE03" w14:textId="77777777" w:rsidTr="00007285">
        <w:trPr>
          <w:trHeight w:val="413"/>
        </w:trPr>
        <w:tc>
          <w:tcPr>
            <w:tcW w:w="596" w:type="dxa"/>
            <w:shd w:val="clear" w:color="auto" w:fill="auto"/>
          </w:tcPr>
          <w:p w14:paraId="461FA3D5" w14:textId="77777777" w:rsidR="0097588B" w:rsidRPr="0097588B" w:rsidRDefault="0097588B" w:rsidP="00007285">
            <w:pPr>
              <w:spacing w:after="0" w:line="240" w:lineRule="auto"/>
              <w:jc w:val="center"/>
              <w:rPr>
                <w:rFonts w:asciiTheme="minorHAnsi" w:hAnsiTheme="minorHAnsi" w:cstheme="minorHAnsi"/>
                <w:b/>
              </w:rPr>
            </w:pPr>
            <w:r w:rsidRPr="0097588B">
              <w:rPr>
                <w:rFonts w:asciiTheme="minorHAnsi" w:hAnsiTheme="minorHAnsi" w:cstheme="minorHAnsi"/>
                <w:b/>
              </w:rPr>
              <w:t>No.</w:t>
            </w:r>
          </w:p>
        </w:tc>
        <w:tc>
          <w:tcPr>
            <w:tcW w:w="3594" w:type="dxa"/>
            <w:shd w:val="clear" w:color="auto" w:fill="auto"/>
          </w:tcPr>
          <w:p w14:paraId="46DCFA0B" w14:textId="77777777" w:rsidR="0097588B" w:rsidRPr="0097588B" w:rsidRDefault="0097588B" w:rsidP="00007285">
            <w:pPr>
              <w:spacing w:after="0" w:line="240" w:lineRule="auto"/>
              <w:jc w:val="center"/>
              <w:rPr>
                <w:rFonts w:asciiTheme="minorHAnsi" w:hAnsiTheme="minorHAnsi" w:cstheme="minorHAnsi"/>
                <w:b/>
              </w:rPr>
            </w:pPr>
            <w:r w:rsidRPr="0097588B">
              <w:rPr>
                <w:rFonts w:asciiTheme="minorHAnsi" w:hAnsiTheme="minorHAnsi" w:cstheme="minorHAnsi"/>
                <w:b/>
              </w:rPr>
              <w:t>Full name</w:t>
            </w:r>
          </w:p>
        </w:tc>
        <w:tc>
          <w:tcPr>
            <w:tcW w:w="5528" w:type="dxa"/>
          </w:tcPr>
          <w:p w14:paraId="267165C5" w14:textId="77777777" w:rsidR="0097588B" w:rsidRPr="0097588B" w:rsidRDefault="0097588B" w:rsidP="00007285">
            <w:pPr>
              <w:spacing w:after="0" w:line="240" w:lineRule="auto"/>
              <w:jc w:val="both"/>
              <w:rPr>
                <w:rFonts w:asciiTheme="minorHAnsi" w:hAnsiTheme="minorHAnsi" w:cstheme="minorHAnsi"/>
                <w:b/>
              </w:rPr>
            </w:pPr>
            <w:r w:rsidRPr="0097588B">
              <w:rPr>
                <w:rFonts w:asciiTheme="minorHAnsi" w:hAnsiTheme="minorHAnsi" w:cstheme="minorHAnsi"/>
                <w:b/>
              </w:rPr>
              <w:t>Organization</w:t>
            </w:r>
          </w:p>
        </w:tc>
      </w:tr>
      <w:tr w:rsidR="0097588B" w:rsidRPr="00157DFC" w14:paraId="712B6FA3" w14:textId="77777777" w:rsidTr="007B1285">
        <w:trPr>
          <w:trHeight w:val="576"/>
        </w:trPr>
        <w:tc>
          <w:tcPr>
            <w:tcW w:w="596" w:type="dxa"/>
            <w:shd w:val="clear" w:color="auto" w:fill="auto"/>
          </w:tcPr>
          <w:p w14:paraId="000CD2D1" w14:textId="77777777" w:rsidR="0097588B" w:rsidRPr="0097588B" w:rsidRDefault="0097588B" w:rsidP="0097588B">
            <w:pPr>
              <w:pStyle w:val="a9"/>
              <w:numPr>
                <w:ilvl w:val="0"/>
                <w:numId w:val="18"/>
              </w:numPr>
              <w:spacing w:after="0" w:line="240" w:lineRule="auto"/>
              <w:ind w:left="709" w:hanging="791"/>
              <w:jc w:val="center"/>
              <w:rPr>
                <w:rFonts w:asciiTheme="minorHAnsi" w:hAnsiTheme="minorHAnsi" w:cstheme="minorHAnsi"/>
              </w:rPr>
            </w:pPr>
          </w:p>
        </w:tc>
        <w:tc>
          <w:tcPr>
            <w:tcW w:w="3594" w:type="dxa"/>
            <w:shd w:val="clear" w:color="auto" w:fill="auto"/>
          </w:tcPr>
          <w:p w14:paraId="07005AB8" w14:textId="77777777" w:rsidR="0097588B" w:rsidRPr="0097588B" w:rsidRDefault="0097588B" w:rsidP="00007285">
            <w:pPr>
              <w:spacing w:after="0" w:line="240" w:lineRule="auto"/>
              <w:rPr>
                <w:rFonts w:asciiTheme="minorHAnsi" w:hAnsiTheme="minorHAnsi" w:cstheme="minorHAnsi"/>
              </w:rPr>
            </w:pPr>
            <w:r w:rsidRPr="0097588B">
              <w:rPr>
                <w:rFonts w:asciiTheme="minorHAnsi" w:hAnsiTheme="minorHAnsi" w:cstheme="minorHAnsi"/>
                <w:lang w:val="en-US"/>
              </w:rPr>
              <w:t>B</w:t>
            </w:r>
            <w:hyperlink r:id="rId15" w:history="1">
              <w:r w:rsidRPr="0097588B">
                <w:rPr>
                  <w:rFonts w:asciiTheme="minorHAnsi" w:hAnsiTheme="minorHAnsi" w:cstheme="minorHAnsi"/>
                </w:rPr>
                <w:t xml:space="preserve">ekmagambetov </w:t>
              </w:r>
            </w:hyperlink>
            <w:hyperlink r:id="rId16" w:history="1">
              <w:r w:rsidRPr="0097588B">
                <w:rPr>
                  <w:rFonts w:asciiTheme="minorHAnsi" w:hAnsiTheme="minorHAnsi" w:cstheme="minorHAnsi"/>
                  <w:lang w:val="ru-RU"/>
                </w:rPr>
                <w:t>D.B.</w:t>
              </w:r>
            </w:hyperlink>
          </w:p>
        </w:tc>
        <w:tc>
          <w:tcPr>
            <w:tcW w:w="5528" w:type="dxa"/>
          </w:tcPr>
          <w:p w14:paraId="5C1372E4" w14:textId="2E941DA9" w:rsidR="0097588B" w:rsidRPr="0097588B" w:rsidRDefault="0097588B" w:rsidP="00007285">
            <w:pPr>
              <w:spacing w:after="0" w:line="240" w:lineRule="auto"/>
              <w:jc w:val="both"/>
              <w:rPr>
                <w:rFonts w:asciiTheme="minorHAnsi" w:hAnsiTheme="minorHAnsi" w:cstheme="minorHAnsi"/>
              </w:rPr>
            </w:pPr>
            <w:r w:rsidRPr="0097588B">
              <w:rPr>
                <w:rFonts w:asciiTheme="minorHAnsi" w:hAnsiTheme="minorHAnsi" w:cstheme="minorHAnsi"/>
              </w:rPr>
              <w:t>Vice Minister of Ecology and Natural Resources of the Republic of Kazakhstan</w:t>
            </w:r>
          </w:p>
        </w:tc>
      </w:tr>
      <w:tr w:rsidR="0097588B" w:rsidRPr="005C02F5" w14:paraId="75A1CEFD" w14:textId="77777777" w:rsidTr="0097588B">
        <w:trPr>
          <w:trHeight w:val="517"/>
        </w:trPr>
        <w:tc>
          <w:tcPr>
            <w:tcW w:w="596" w:type="dxa"/>
            <w:shd w:val="clear" w:color="auto" w:fill="auto"/>
          </w:tcPr>
          <w:p w14:paraId="2A66C61D" w14:textId="77777777" w:rsidR="0097588B" w:rsidRPr="0097588B" w:rsidRDefault="0097588B" w:rsidP="0097588B">
            <w:pPr>
              <w:pStyle w:val="a9"/>
              <w:numPr>
                <w:ilvl w:val="0"/>
                <w:numId w:val="18"/>
              </w:numPr>
              <w:spacing w:after="0" w:line="240" w:lineRule="auto"/>
              <w:ind w:left="709" w:hanging="791"/>
              <w:jc w:val="center"/>
              <w:rPr>
                <w:rFonts w:asciiTheme="minorHAnsi" w:hAnsiTheme="minorHAnsi" w:cstheme="minorHAnsi"/>
              </w:rPr>
            </w:pPr>
          </w:p>
        </w:tc>
        <w:tc>
          <w:tcPr>
            <w:tcW w:w="3594" w:type="dxa"/>
            <w:shd w:val="clear" w:color="auto" w:fill="auto"/>
          </w:tcPr>
          <w:p w14:paraId="43CB10CA" w14:textId="77777777" w:rsidR="0097588B" w:rsidRPr="0097588B" w:rsidRDefault="0097588B" w:rsidP="00007285">
            <w:pPr>
              <w:spacing w:after="0" w:line="240" w:lineRule="auto"/>
              <w:rPr>
                <w:rFonts w:asciiTheme="minorHAnsi" w:hAnsiTheme="minorHAnsi" w:cstheme="minorHAnsi"/>
                <w:lang w:val="ru-RU"/>
              </w:rPr>
            </w:pPr>
            <w:proofErr w:type="spellStart"/>
            <w:r w:rsidRPr="0097588B">
              <w:rPr>
                <w:rFonts w:asciiTheme="minorHAnsi" w:hAnsiTheme="minorHAnsi" w:cstheme="minorHAnsi"/>
                <w:lang w:val="ru-RU"/>
              </w:rPr>
              <w:t>Agabekov</w:t>
            </w:r>
            <w:proofErr w:type="spellEnd"/>
            <w:r w:rsidRPr="0097588B">
              <w:rPr>
                <w:rFonts w:asciiTheme="minorHAnsi" w:hAnsiTheme="minorHAnsi" w:cstheme="minorHAnsi"/>
                <w:lang w:val="ru-RU"/>
              </w:rPr>
              <w:t xml:space="preserve"> O.P.</w:t>
            </w:r>
          </w:p>
        </w:tc>
        <w:tc>
          <w:tcPr>
            <w:tcW w:w="5528" w:type="dxa"/>
          </w:tcPr>
          <w:p w14:paraId="604FEF72" w14:textId="77777777" w:rsidR="0097588B" w:rsidRPr="0097588B" w:rsidRDefault="0097588B" w:rsidP="00007285">
            <w:pPr>
              <w:spacing w:after="0" w:line="240" w:lineRule="auto"/>
              <w:jc w:val="both"/>
              <w:rPr>
                <w:rFonts w:asciiTheme="minorHAnsi" w:hAnsiTheme="minorHAnsi" w:cstheme="minorHAnsi"/>
                <w:lang w:val="en-US"/>
              </w:rPr>
            </w:pPr>
            <w:r w:rsidRPr="0097588B">
              <w:rPr>
                <w:rFonts w:asciiTheme="minorHAnsi" w:hAnsiTheme="minorHAnsi" w:cstheme="minorHAnsi"/>
                <w:lang w:val="en-US"/>
              </w:rPr>
              <w:t>Chairman of the Board IGTIC MENR</w:t>
            </w:r>
          </w:p>
        </w:tc>
      </w:tr>
      <w:tr w:rsidR="0097588B" w:rsidRPr="00157DFC" w14:paraId="25FB117F" w14:textId="77777777" w:rsidTr="0097588B">
        <w:trPr>
          <w:trHeight w:val="411"/>
        </w:trPr>
        <w:tc>
          <w:tcPr>
            <w:tcW w:w="596" w:type="dxa"/>
            <w:shd w:val="clear" w:color="auto" w:fill="auto"/>
          </w:tcPr>
          <w:p w14:paraId="5B8EB34C" w14:textId="77777777" w:rsidR="0097588B" w:rsidRPr="0097588B" w:rsidRDefault="0097588B" w:rsidP="0097588B">
            <w:pPr>
              <w:pStyle w:val="a9"/>
              <w:numPr>
                <w:ilvl w:val="0"/>
                <w:numId w:val="18"/>
              </w:numPr>
              <w:spacing w:after="0" w:line="240" w:lineRule="auto"/>
              <w:ind w:left="709" w:hanging="791"/>
              <w:jc w:val="center"/>
              <w:rPr>
                <w:rFonts w:asciiTheme="minorHAnsi" w:hAnsiTheme="minorHAnsi" w:cstheme="minorHAnsi"/>
              </w:rPr>
            </w:pPr>
          </w:p>
        </w:tc>
        <w:tc>
          <w:tcPr>
            <w:tcW w:w="3594" w:type="dxa"/>
            <w:shd w:val="clear" w:color="auto" w:fill="auto"/>
          </w:tcPr>
          <w:p w14:paraId="0C816053" w14:textId="77777777" w:rsidR="0097588B" w:rsidRPr="0097588B" w:rsidRDefault="0097588B" w:rsidP="00007285">
            <w:pPr>
              <w:spacing w:after="0" w:line="240" w:lineRule="auto"/>
              <w:rPr>
                <w:rFonts w:asciiTheme="minorHAnsi" w:hAnsiTheme="minorHAnsi" w:cstheme="minorHAnsi"/>
                <w:lang w:val="ru-RU"/>
              </w:rPr>
            </w:pPr>
            <w:proofErr w:type="spellStart"/>
            <w:r w:rsidRPr="0097588B">
              <w:rPr>
                <w:rFonts w:asciiTheme="minorHAnsi" w:hAnsiTheme="minorHAnsi" w:cstheme="minorHAnsi"/>
                <w:lang w:val="ru-RU"/>
              </w:rPr>
              <w:t>Kelbetov</w:t>
            </w:r>
            <w:proofErr w:type="spellEnd"/>
            <w:r w:rsidRPr="0097588B">
              <w:rPr>
                <w:rFonts w:asciiTheme="minorHAnsi" w:hAnsiTheme="minorHAnsi" w:cstheme="minorHAnsi"/>
                <w:lang w:val="ru-RU"/>
              </w:rPr>
              <w:t xml:space="preserve"> D.</w:t>
            </w:r>
          </w:p>
        </w:tc>
        <w:tc>
          <w:tcPr>
            <w:tcW w:w="5528" w:type="dxa"/>
          </w:tcPr>
          <w:p w14:paraId="5A591157" w14:textId="77777777" w:rsidR="0097588B" w:rsidRPr="0097588B" w:rsidRDefault="0097588B" w:rsidP="00007285">
            <w:pPr>
              <w:spacing w:after="0" w:line="240" w:lineRule="auto"/>
              <w:jc w:val="both"/>
              <w:rPr>
                <w:rFonts w:asciiTheme="minorHAnsi" w:hAnsiTheme="minorHAnsi" w:cstheme="minorHAnsi"/>
                <w:lang w:val="ru-RU"/>
              </w:rPr>
            </w:pPr>
            <w:r w:rsidRPr="0097588B">
              <w:rPr>
                <w:rFonts w:asciiTheme="minorHAnsi" w:hAnsiTheme="minorHAnsi" w:cstheme="minorHAnsi"/>
                <w:lang w:val="ru-RU"/>
              </w:rPr>
              <w:t xml:space="preserve">AIFC </w:t>
            </w:r>
            <w:proofErr w:type="spellStart"/>
            <w:r w:rsidRPr="0097588B">
              <w:rPr>
                <w:rFonts w:asciiTheme="minorHAnsi" w:hAnsiTheme="minorHAnsi" w:cstheme="minorHAnsi"/>
                <w:lang w:val="ru-RU"/>
              </w:rPr>
              <w:t>Managing</w:t>
            </w:r>
            <w:proofErr w:type="spellEnd"/>
            <w:r w:rsidRPr="0097588B">
              <w:rPr>
                <w:rFonts w:asciiTheme="minorHAnsi" w:hAnsiTheme="minorHAnsi" w:cstheme="minorHAnsi"/>
                <w:lang w:val="ru-RU"/>
              </w:rPr>
              <w:t xml:space="preserve"> </w:t>
            </w:r>
            <w:proofErr w:type="spellStart"/>
            <w:r w:rsidRPr="0097588B">
              <w:rPr>
                <w:rFonts w:asciiTheme="minorHAnsi" w:hAnsiTheme="minorHAnsi" w:cstheme="minorHAnsi"/>
                <w:lang w:val="ru-RU"/>
              </w:rPr>
              <w:t>Director</w:t>
            </w:r>
            <w:proofErr w:type="spellEnd"/>
          </w:p>
        </w:tc>
      </w:tr>
      <w:tr w:rsidR="0097588B" w:rsidRPr="005C02F5" w14:paraId="79F660EE" w14:textId="77777777" w:rsidTr="00007285">
        <w:trPr>
          <w:trHeight w:val="581"/>
        </w:trPr>
        <w:tc>
          <w:tcPr>
            <w:tcW w:w="596" w:type="dxa"/>
            <w:shd w:val="clear" w:color="auto" w:fill="auto"/>
          </w:tcPr>
          <w:p w14:paraId="2BDAF547" w14:textId="77777777" w:rsidR="0097588B" w:rsidRPr="0097588B" w:rsidRDefault="0097588B" w:rsidP="0097588B">
            <w:pPr>
              <w:pStyle w:val="a9"/>
              <w:numPr>
                <w:ilvl w:val="0"/>
                <w:numId w:val="18"/>
              </w:numPr>
              <w:spacing w:after="0" w:line="240" w:lineRule="auto"/>
              <w:ind w:left="709" w:hanging="791"/>
              <w:jc w:val="center"/>
              <w:rPr>
                <w:rFonts w:asciiTheme="minorHAnsi" w:hAnsiTheme="minorHAnsi" w:cstheme="minorHAnsi"/>
              </w:rPr>
            </w:pPr>
          </w:p>
        </w:tc>
        <w:tc>
          <w:tcPr>
            <w:tcW w:w="3594" w:type="dxa"/>
            <w:shd w:val="clear" w:color="auto" w:fill="auto"/>
          </w:tcPr>
          <w:p w14:paraId="0A006ADB" w14:textId="77777777" w:rsidR="0097588B" w:rsidRPr="0097588B" w:rsidRDefault="0097588B" w:rsidP="00007285">
            <w:pPr>
              <w:spacing w:after="0" w:line="240" w:lineRule="auto"/>
              <w:rPr>
                <w:rFonts w:asciiTheme="minorHAnsi" w:hAnsiTheme="minorHAnsi" w:cstheme="minorHAnsi"/>
                <w:lang w:val="ru-RU"/>
              </w:rPr>
            </w:pPr>
            <w:proofErr w:type="spellStart"/>
            <w:r w:rsidRPr="0097588B">
              <w:rPr>
                <w:rFonts w:asciiTheme="minorHAnsi" w:hAnsiTheme="minorHAnsi" w:cstheme="minorHAnsi"/>
                <w:lang w:val="ru-RU"/>
              </w:rPr>
              <w:t>Kokbaeva</w:t>
            </w:r>
            <w:proofErr w:type="spellEnd"/>
            <w:r w:rsidRPr="0097588B">
              <w:rPr>
                <w:rFonts w:asciiTheme="minorHAnsi" w:hAnsiTheme="minorHAnsi" w:cstheme="minorHAnsi"/>
                <w:lang w:val="ru-RU"/>
              </w:rPr>
              <w:t xml:space="preserve"> A.</w:t>
            </w:r>
          </w:p>
        </w:tc>
        <w:tc>
          <w:tcPr>
            <w:tcW w:w="5528" w:type="dxa"/>
          </w:tcPr>
          <w:p w14:paraId="4D1000AA" w14:textId="77777777" w:rsidR="0097588B" w:rsidRPr="0097588B" w:rsidRDefault="0097588B" w:rsidP="00007285">
            <w:pPr>
              <w:spacing w:after="0" w:line="240" w:lineRule="auto"/>
              <w:jc w:val="both"/>
              <w:rPr>
                <w:rFonts w:asciiTheme="minorHAnsi" w:hAnsiTheme="minorHAnsi" w:cstheme="minorHAnsi"/>
                <w:lang w:val="en-US"/>
              </w:rPr>
            </w:pPr>
            <w:r w:rsidRPr="0097588B">
              <w:rPr>
                <w:rFonts w:asciiTheme="minorHAnsi" w:hAnsiTheme="minorHAnsi" w:cstheme="minorHAnsi"/>
                <w:lang w:val="en-US"/>
              </w:rPr>
              <w:t>Director of the Department for Climate Change and Green Technologies of the Ministry of Natural Resources of the Republic of Kazakhstan</w:t>
            </w:r>
          </w:p>
        </w:tc>
      </w:tr>
      <w:tr w:rsidR="0097588B" w:rsidRPr="00157DFC" w14:paraId="0189BD3D" w14:textId="77777777" w:rsidTr="00007285">
        <w:trPr>
          <w:trHeight w:val="581"/>
        </w:trPr>
        <w:tc>
          <w:tcPr>
            <w:tcW w:w="596" w:type="dxa"/>
            <w:shd w:val="clear" w:color="auto" w:fill="auto"/>
          </w:tcPr>
          <w:p w14:paraId="7BF18F3B" w14:textId="77777777" w:rsidR="0097588B" w:rsidRPr="0097588B" w:rsidRDefault="0097588B" w:rsidP="0097588B">
            <w:pPr>
              <w:pStyle w:val="a9"/>
              <w:numPr>
                <w:ilvl w:val="0"/>
                <w:numId w:val="18"/>
              </w:numPr>
              <w:spacing w:after="0" w:line="240" w:lineRule="auto"/>
              <w:ind w:left="709" w:hanging="791"/>
              <w:jc w:val="center"/>
              <w:rPr>
                <w:rFonts w:asciiTheme="minorHAnsi" w:hAnsiTheme="minorHAnsi" w:cstheme="minorHAnsi"/>
              </w:rPr>
            </w:pPr>
          </w:p>
        </w:tc>
        <w:tc>
          <w:tcPr>
            <w:tcW w:w="3594" w:type="dxa"/>
            <w:shd w:val="clear" w:color="auto" w:fill="auto"/>
          </w:tcPr>
          <w:p w14:paraId="7D10C58A" w14:textId="77777777" w:rsidR="0097588B" w:rsidRPr="0097588B" w:rsidRDefault="0097588B" w:rsidP="00007285">
            <w:pPr>
              <w:spacing w:after="0" w:line="240" w:lineRule="auto"/>
              <w:rPr>
                <w:rFonts w:asciiTheme="minorHAnsi" w:hAnsiTheme="minorHAnsi" w:cstheme="minorHAnsi"/>
              </w:rPr>
            </w:pPr>
            <w:r w:rsidRPr="0097588B">
              <w:rPr>
                <w:rFonts w:asciiTheme="minorHAnsi" w:hAnsiTheme="minorHAnsi" w:cstheme="minorHAnsi"/>
              </w:rPr>
              <w:t>Sabieva S.S.</w:t>
            </w:r>
          </w:p>
        </w:tc>
        <w:tc>
          <w:tcPr>
            <w:tcW w:w="5528" w:type="dxa"/>
          </w:tcPr>
          <w:p w14:paraId="077729C2" w14:textId="77777777" w:rsidR="0097588B" w:rsidRPr="0097588B" w:rsidRDefault="0097588B" w:rsidP="00007285">
            <w:pPr>
              <w:spacing w:after="0" w:line="240" w:lineRule="auto"/>
              <w:jc w:val="both"/>
              <w:rPr>
                <w:rFonts w:asciiTheme="minorHAnsi" w:hAnsiTheme="minorHAnsi" w:cstheme="minorHAnsi"/>
              </w:rPr>
            </w:pPr>
            <w:r w:rsidRPr="0097588B">
              <w:rPr>
                <w:rFonts w:asciiTheme="minorHAnsi" w:hAnsiTheme="minorHAnsi" w:cstheme="minorHAnsi"/>
                <w:lang w:val="en-US"/>
              </w:rPr>
              <w:t>Deputy Director of the Department for Climate Change and Green Technologies of the MENR RK</w:t>
            </w:r>
          </w:p>
        </w:tc>
      </w:tr>
      <w:tr w:rsidR="0097588B" w:rsidRPr="00157DFC" w14:paraId="51078E15" w14:textId="77777777" w:rsidTr="00007285">
        <w:trPr>
          <w:trHeight w:val="581"/>
        </w:trPr>
        <w:tc>
          <w:tcPr>
            <w:tcW w:w="596" w:type="dxa"/>
            <w:shd w:val="clear" w:color="auto" w:fill="auto"/>
          </w:tcPr>
          <w:p w14:paraId="1C2D84C2" w14:textId="77777777" w:rsidR="0097588B" w:rsidRPr="0097588B" w:rsidRDefault="0097588B" w:rsidP="0097588B">
            <w:pPr>
              <w:pStyle w:val="a9"/>
              <w:numPr>
                <w:ilvl w:val="0"/>
                <w:numId w:val="18"/>
              </w:numPr>
              <w:spacing w:after="0" w:line="240" w:lineRule="auto"/>
              <w:ind w:left="709" w:hanging="791"/>
              <w:jc w:val="center"/>
              <w:rPr>
                <w:rFonts w:asciiTheme="minorHAnsi" w:hAnsiTheme="minorHAnsi" w:cstheme="minorHAnsi"/>
              </w:rPr>
            </w:pPr>
          </w:p>
        </w:tc>
        <w:tc>
          <w:tcPr>
            <w:tcW w:w="3594" w:type="dxa"/>
            <w:shd w:val="clear" w:color="auto" w:fill="auto"/>
          </w:tcPr>
          <w:p w14:paraId="194AD7C7" w14:textId="77777777" w:rsidR="0097588B" w:rsidRPr="0097588B" w:rsidRDefault="0097588B" w:rsidP="00007285">
            <w:pPr>
              <w:spacing w:after="0" w:line="240" w:lineRule="auto"/>
              <w:rPr>
                <w:rFonts w:asciiTheme="minorHAnsi" w:hAnsiTheme="minorHAnsi" w:cstheme="minorHAnsi"/>
                <w:lang w:val="kk-KZ"/>
              </w:rPr>
            </w:pPr>
            <w:r w:rsidRPr="0097588B">
              <w:rPr>
                <w:rFonts w:asciiTheme="minorHAnsi" w:hAnsiTheme="minorHAnsi" w:cstheme="minorHAnsi"/>
                <w:lang w:val="kk-KZ"/>
              </w:rPr>
              <w:t>Mammadaliyeva Aizhan</w:t>
            </w:r>
          </w:p>
        </w:tc>
        <w:tc>
          <w:tcPr>
            <w:tcW w:w="5528" w:type="dxa"/>
            <w:tcBorders>
              <w:top w:val="single" w:sz="4" w:space="0" w:color="auto"/>
              <w:left w:val="single" w:sz="4" w:space="0" w:color="auto"/>
              <w:bottom w:val="single" w:sz="4" w:space="0" w:color="auto"/>
              <w:right w:val="single" w:sz="4" w:space="0" w:color="auto"/>
            </w:tcBorders>
            <w:shd w:val="clear" w:color="auto" w:fill="auto"/>
          </w:tcPr>
          <w:p w14:paraId="6744AF57" w14:textId="77777777" w:rsidR="0097588B" w:rsidRPr="0097588B" w:rsidRDefault="0097588B" w:rsidP="00007285">
            <w:pPr>
              <w:spacing w:after="0" w:line="240" w:lineRule="auto"/>
              <w:jc w:val="both"/>
              <w:rPr>
                <w:rFonts w:asciiTheme="minorHAnsi" w:hAnsiTheme="minorHAnsi" w:cstheme="minorHAnsi"/>
                <w:lang w:val="kk-KZ"/>
              </w:rPr>
            </w:pPr>
            <w:r w:rsidRPr="0097588B">
              <w:rPr>
                <w:rFonts w:asciiTheme="minorHAnsi" w:hAnsiTheme="minorHAnsi" w:cstheme="minorHAnsi"/>
                <w:lang w:val="en-US"/>
              </w:rPr>
              <w:t>Department of Climate Change and Green Technologies of the MENR RK</w:t>
            </w:r>
          </w:p>
        </w:tc>
      </w:tr>
      <w:tr w:rsidR="0097588B" w:rsidRPr="00157DFC" w14:paraId="6C3374EF" w14:textId="77777777" w:rsidTr="00007285">
        <w:trPr>
          <w:trHeight w:val="581"/>
        </w:trPr>
        <w:tc>
          <w:tcPr>
            <w:tcW w:w="596" w:type="dxa"/>
            <w:shd w:val="clear" w:color="auto" w:fill="auto"/>
          </w:tcPr>
          <w:p w14:paraId="29E2AC53" w14:textId="77777777" w:rsidR="0097588B" w:rsidRPr="0097588B" w:rsidRDefault="0097588B" w:rsidP="0097588B">
            <w:pPr>
              <w:pStyle w:val="a9"/>
              <w:numPr>
                <w:ilvl w:val="0"/>
                <w:numId w:val="18"/>
              </w:numPr>
              <w:spacing w:after="0" w:line="240" w:lineRule="auto"/>
              <w:ind w:left="709" w:hanging="791"/>
              <w:jc w:val="center"/>
              <w:rPr>
                <w:rFonts w:asciiTheme="minorHAnsi" w:hAnsiTheme="minorHAnsi" w:cstheme="minorHAnsi"/>
              </w:rPr>
            </w:pPr>
          </w:p>
        </w:tc>
        <w:tc>
          <w:tcPr>
            <w:tcW w:w="3594" w:type="dxa"/>
            <w:shd w:val="clear" w:color="auto" w:fill="auto"/>
          </w:tcPr>
          <w:p w14:paraId="77F9A6D1" w14:textId="77777777" w:rsidR="0097588B" w:rsidRPr="0097588B" w:rsidRDefault="0097588B" w:rsidP="00007285">
            <w:pPr>
              <w:spacing w:after="0" w:line="240" w:lineRule="auto"/>
              <w:rPr>
                <w:rFonts w:asciiTheme="minorHAnsi" w:hAnsiTheme="minorHAnsi" w:cstheme="minorHAnsi"/>
              </w:rPr>
            </w:pPr>
            <w:r w:rsidRPr="0097588B">
              <w:rPr>
                <w:rFonts w:asciiTheme="minorHAnsi" w:hAnsiTheme="minorHAnsi" w:cstheme="minorHAnsi"/>
              </w:rPr>
              <w:t>Tastemirova Sh.</w:t>
            </w:r>
          </w:p>
        </w:tc>
        <w:tc>
          <w:tcPr>
            <w:tcW w:w="5528" w:type="dxa"/>
          </w:tcPr>
          <w:p w14:paraId="3F81A8BF" w14:textId="77777777" w:rsidR="0097588B" w:rsidRPr="0097588B" w:rsidRDefault="0097588B" w:rsidP="00007285">
            <w:pPr>
              <w:spacing w:after="0" w:line="240" w:lineRule="auto"/>
              <w:jc w:val="both"/>
              <w:rPr>
                <w:rFonts w:asciiTheme="minorHAnsi" w:hAnsiTheme="minorHAnsi" w:cstheme="minorHAnsi"/>
              </w:rPr>
            </w:pPr>
            <w:r w:rsidRPr="0097588B">
              <w:rPr>
                <w:rFonts w:asciiTheme="minorHAnsi" w:hAnsiTheme="minorHAnsi" w:cstheme="minorHAnsi"/>
                <w:lang w:val="en-US"/>
              </w:rPr>
              <w:t>Department of Climate Change and Green Technologies of the MENR RK</w:t>
            </w:r>
          </w:p>
        </w:tc>
      </w:tr>
      <w:tr w:rsidR="0097588B" w:rsidRPr="00157DFC" w14:paraId="1072F374" w14:textId="77777777" w:rsidTr="007B1285">
        <w:trPr>
          <w:trHeight w:val="280"/>
        </w:trPr>
        <w:tc>
          <w:tcPr>
            <w:tcW w:w="596" w:type="dxa"/>
            <w:shd w:val="clear" w:color="auto" w:fill="auto"/>
          </w:tcPr>
          <w:p w14:paraId="0D19F4F4" w14:textId="77777777" w:rsidR="0097588B" w:rsidRPr="0097588B" w:rsidRDefault="0097588B" w:rsidP="0097588B">
            <w:pPr>
              <w:pStyle w:val="a9"/>
              <w:numPr>
                <w:ilvl w:val="0"/>
                <w:numId w:val="18"/>
              </w:numPr>
              <w:spacing w:after="0" w:line="240" w:lineRule="auto"/>
              <w:ind w:left="709" w:hanging="791"/>
              <w:jc w:val="center"/>
              <w:rPr>
                <w:rFonts w:asciiTheme="minorHAnsi" w:hAnsiTheme="minorHAnsi" w:cstheme="minorHAnsi"/>
              </w:rPr>
            </w:pPr>
          </w:p>
        </w:tc>
        <w:tc>
          <w:tcPr>
            <w:tcW w:w="3594" w:type="dxa"/>
            <w:shd w:val="clear" w:color="auto" w:fill="auto"/>
          </w:tcPr>
          <w:p w14:paraId="37D6FF7F" w14:textId="77777777" w:rsidR="0097588B" w:rsidRPr="0097588B" w:rsidRDefault="0097588B" w:rsidP="00007285">
            <w:pPr>
              <w:spacing w:after="0" w:line="240" w:lineRule="auto"/>
              <w:rPr>
                <w:rFonts w:asciiTheme="minorHAnsi" w:hAnsiTheme="minorHAnsi" w:cstheme="minorHAnsi"/>
                <w:lang w:val="kk-KZ"/>
              </w:rPr>
            </w:pPr>
            <w:r w:rsidRPr="0097588B">
              <w:rPr>
                <w:rFonts w:asciiTheme="minorHAnsi" w:hAnsiTheme="minorHAnsi" w:cstheme="minorHAnsi"/>
                <w:lang w:val="kk-KZ"/>
              </w:rPr>
              <w:t>Mukashova Enlik</w:t>
            </w:r>
          </w:p>
          <w:p w14:paraId="4E147038" w14:textId="77777777" w:rsidR="0097588B" w:rsidRPr="0097588B" w:rsidRDefault="0097588B" w:rsidP="00007285">
            <w:pPr>
              <w:spacing w:after="0" w:line="240" w:lineRule="auto"/>
              <w:rPr>
                <w:rFonts w:asciiTheme="minorHAnsi" w:hAnsiTheme="minorHAnsi" w:cstheme="minorHAnsi"/>
                <w:lang w:val="kk-KZ"/>
              </w:rPr>
            </w:pPr>
          </w:p>
        </w:tc>
        <w:tc>
          <w:tcPr>
            <w:tcW w:w="5528" w:type="dxa"/>
            <w:tcBorders>
              <w:top w:val="single" w:sz="4" w:space="0" w:color="auto"/>
              <w:left w:val="nil"/>
              <w:bottom w:val="single" w:sz="4" w:space="0" w:color="auto"/>
              <w:right w:val="single" w:sz="4" w:space="0" w:color="auto"/>
            </w:tcBorders>
            <w:shd w:val="clear" w:color="auto" w:fill="auto"/>
          </w:tcPr>
          <w:p w14:paraId="01220052" w14:textId="77777777" w:rsidR="0097588B" w:rsidRPr="0097588B" w:rsidRDefault="0097588B" w:rsidP="00007285">
            <w:pPr>
              <w:spacing w:after="0" w:line="240" w:lineRule="auto"/>
              <w:jc w:val="both"/>
              <w:rPr>
                <w:rFonts w:asciiTheme="minorHAnsi" w:hAnsiTheme="minorHAnsi" w:cstheme="minorHAnsi"/>
                <w:lang w:val="kk-KZ"/>
              </w:rPr>
            </w:pPr>
            <w:r w:rsidRPr="0097588B">
              <w:rPr>
                <w:rFonts w:asciiTheme="minorHAnsi" w:hAnsiTheme="minorHAnsi" w:cstheme="minorHAnsi"/>
                <w:lang w:val="kk-KZ"/>
              </w:rPr>
              <w:t>Head of Department MMIR RK</w:t>
            </w:r>
          </w:p>
        </w:tc>
      </w:tr>
      <w:tr w:rsidR="0097588B" w:rsidRPr="00157DFC" w14:paraId="3785B818" w14:textId="77777777" w:rsidTr="00007285">
        <w:trPr>
          <w:trHeight w:val="581"/>
        </w:trPr>
        <w:tc>
          <w:tcPr>
            <w:tcW w:w="596" w:type="dxa"/>
            <w:shd w:val="clear" w:color="auto" w:fill="auto"/>
          </w:tcPr>
          <w:p w14:paraId="24F25C52" w14:textId="77777777" w:rsidR="0097588B" w:rsidRPr="0097588B" w:rsidRDefault="0097588B" w:rsidP="0097588B">
            <w:pPr>
              <w:pStyle w:val="a9"/>
              <w:numPr>
                <w:ilvl w:val="0"/>
                <w:numId w:val="18"/>
              </w:numPr>
              <w:spacing w:after="0" w:line="240" w:lineRule="auto"/>
              <w:ind w:left="709" w:hanging="791"/>
              <w:jc w:val="center"/>
              <w:rPr>
                <w:rFonts w:asciiTheme="minorHAnsi" w:hAnsiTheme="minorHAnsi" w:cstheme="minorHAnsi"/>
              </w:rPr>
            </w:pPr>
          </w:p>
        </w:tc>
        <w:tc>
          <w:tcPr>
            <w:tcW w:w="3594" w:type="dxa"/>
            <w:shd w:val="clear" w:color="auto" w:fill="auto"/>
          </w:tcPr>
          <w:p w14:paraId="00CC7718" w14:textId="77777777" w:rsidR="0097588B" w:rsidRPr="0097588B" w:rsidRDefault="0097588B" w:rsidP="00007285">
            <w:pPr>
              <w:spacing w:after="0" w:line="240" w:lineRule="auto"/>
              <w:rPr>
                <w:rFonts w:asciiTheme="minorHAnsi" w:hAnsiTheme="minorHAnsi" w:cstheme="minorHAnsi"/>
              </w:rPr>
            </w:pPr>
            <w:r w:rsidRPr="0097588B">
              <w:rPr>
                <w:rFonts w:asciiTheme="minorHAnsi" w:hAnsiTheme="minorHAnsi" w:cstheme="minorHAnsi"/>
              </w:rPr>
              <w:t>Kalieva N.</w:t>
            </w:r>
          </w:p>
        </w:tc>
        <w:tc>
          <w:tcPr>
            <w:tcW w:w="5528" w:type="dxa"/>
          </w:tcPr>
          <w:p w14:paraId="3F017F84" w14:textId="77777777" w:rsidR="0097588B" w:rsidRPr="0097588B" w:rsidRDefault="0097588B" w:rsidP="00007285">
            <w:pPr>
              <w:spacing w:after="0" w:line="240" w:lineRule="auto"/>
              <w:jc w:val="both"/>
              <w:rPr>
                <w:rFonts w:asciiTheme="minorHAnsi" w:hAnsiTheme="minorHAnsi" w:cstheme="minorHAnsi"/>
              </w:rPr>
            </w:pPr>
            <w:r w:rsidRPr="0097588B">
              <w:rPr>
                <w:rFonts w:asciiTheme="minorHAnsi" w:hAnsiTheme="minorHAnsi" w:cstheme="minorHAnsi"/>
                <w:lang w:val="en-US"/>
              </w:rPr>
              <w:t xml:space="preserve">Chief Expert of the Department of Nature Management </w:t>
            </w:r>
            <w:r w:rsidRPr="0097588B">
              <w:rPr>
                <w:rFonts w:asciiTheme="minorHAnsi" w:hAnsiTheme="minorHAnsi" w:cstheme="minorHAnsi"/>
              </w:rPr>
              <w:t>of Atyrau Region</w:t>
            </w:r>
          </w:p>
        </w:tc>
      </w:tr>
      <w:tr w:rsidR="0097588B" w:rsidRPr="00157DFC" w14:paraId="245B23A9" w14:textId="77777777" w:rsidTr="0097588B">
        <w:trPr>
          <w:trHeight w:val="371"/>
        </w:trPr>
        <w:tc>
          <w:tcPr>
            <w:tcW w:w="596" w:type="dxa"/>
            <w:shd w:val="clear" w:color="auto" w:fill="auto"/>
          </w:tcPr>
          <w:p w14:paraId="1FF442D8" w14:textId="77777777" w:rsidR="0097588B" w:rsidRPr="0097588B" w:rsidRDefault="0097588B" w:rsidP="0097588B">
            <w:pPr>
              <w:pStyle w:val="a9"/>
              <w:numPr>
                <w:ilvl w:val="0"/>
                <w:numId w:val="18"/>
              </w:numPr>
              <w:spacing w:after="0" w:line="240" w:lineRule="auto"/>
              <w:ind w:left="709" w:hanging="791"/>
              <w:jc w:val="center"/>
              <w:rPr>
                <w:rFonts w:asciiTheme="minorHAnsi" w:hAnsiTheme="minorHAnsi" w:cstheme="minorHAnsi"/>
              </w:rPr>
            </w:pPr>
          </w:p>
        </w:tc>
        <w:tc>
          <w:tcPr>
            <w:tcW w:w="3594" w:type="dxa"/>
            <w:shd w:val="clear" w:color="auto" w:fill="auto"/>
          </w:tcPr>
          <w:p w14:paraId="78B50EF0" w14:textId="77777777" w:rsidR="0097588B" w:rsidRPr="0097588B" w:rsidRDefault="0097588B" w:rsidP="00007285">
            <w:pPr>
              <w:spacing w:after="0" w:line="240" w:lineRule="auto"/>
              <w:rPr>
                <w:rFonts w:asciiTheme="minorHAnsi" w:hAnsiTheme="minorHAnsi" w:cstheme="minorHAnsi"/>
              </w:rPr>
            </w:pPr>
            <w:r w:rsidRPr="0097588B">
              <w:rPr>
                <w:rFonts w:asciiTheme="minorHAnsi" w:hAnsiTheme="minorHAnsi" w:cstheme="minorHAnsi"/>
              </w:rPr>
              <w:t>Maidan D.</w:t>
            </w:r>
          </w:p>
        </w:tc>
        <w:tc>
          <w:tcPr>
            <w:tcW w:w="5528" w:type="dxa"/>
          </w:tcPr>
          <w:p w14:paraId="550B0F69" w14:textId="77777777" w:rsidR="0097588B" w:rsidRPr="0097588B" w:rsidRDefault="0097588B" w:rsidP="00007285">
            <w:pPr>
              <w:spacing w:after="0" w:line="240" w:lineRule="auto"/>
              <w:jc w:val="both"/>
              <w:rPr>
                <w:rFonts w:asciiTheme="minorHAnsi" w:hAnsiTheme="minorHAnsi" w:cstheme="minorHAnsi"/>
              </w:rPr>
            </w:pPr>
            <w:r w:rsidRPr="0097588B">
              <w:rPr>
                <w:rFonts w:asciiTheme="minorHAnsi" w:hAnsiTheme="minorHAnsi" w:cstheme="minorHAnsi"/>
              </w:rPr>
              <w:t>Energy Saving Institute</w:t>
            </w:r>
          </w:p>
        </w:tc>
      </w:tr>
      <w:tr w:rsidR="0097588B" w:rsidRPr="00157DFC" w14:paraId="25B96112" w14:textId="77777777" w:rsidTr="007B1285">
        <w:trPr>
          <w:trHeight w:val="331"/>
        </w:trPr>
        <w:tc>
          <w:tcPr>
            <w:tcW w:w="596" w:type="dxa"/>
            <w:shd w:val="clear" w:color="auto" w:fill="auto"/>
          </w:tcPr>
          <w:p w14:paraId="5773CF2D" w14:textId="77777777" w:rsidR="0097588B" w:rsidRPr="0097588B" w:rsidRDefault="0097588B" w:rsidP="0097588B">
            <w:pPr>
              <w:pStyle w:val="a9"/>
              <w:numPr>
                <w:ilvl w:val="0"/>
                <w:numId w:val="18"/>
              </w:numPr>
              <w:spacing w:after="0" w:line="240" w:lineRule="auto"/>
              <w:ind w:left="709" w:hanging="791"/>
              <w:jc w:val="center"/>
              <w:rPr>
                <w:rFonts w:asciiTheme="minorHAnsi" w:hAnsiTheme="minorHAnsi" w:cstheme="minorHAnsi"/>
              </w:rPr>
            </w:pPr>
          </w:p>
        </w:tc>
        <w:tc>
          <w:tcPr>
            <w:tcW w:w="3594" w:type="dxa"/>
            <w:shd w:val="clear" w:color="auto" w:fill="auto"/>
          </w:tcPr>
          <w:p w14:paraId="78CCD0B4" w14:textId="7FB18BA5" w:rsidR="0097588B" w:rsidRPr="0097588B" w:rsidRDefault="0097588B" w:rsidP="00007285">
            <w:pPr>
              <w:spacing w:after="0" w:line="240" w:lineRule="auto"/>
              <w:rPr>
                <w:rFonts w:asciiTheme="minorHAnsi" w:hAnsiTheme="minorHAnsi" w:cstheme="minorHAnsi"/>
              </w:rPr>
            </w:pPr>
            <w:r w:rsidRPr="0097588B">
              <w:rPr>
                <w:rFonts w:asciiTheme="minorHAnsi" w:hAnsiTheme="minorHAnsi" w:cstheme="minorHAnsi"/>
              </w:rPr>
              <w:t>Zhanadil Dina Zhailaubaevna</w:t>
            </w:r>
          </w:p>
        </w:tc>
        <w:tc>
          <w:tcPr>
            <w:tcW w:w="5528" w:type="dxa"/>
            <w:tcBorders>
              <w:top w:val="single" w:sz="4" w:space="0" w:color="auto"/>
              <w:left w:val="single" w:sz="4" w:space="0" w:color="auto"/>
              <w:bottom w:val="single" w:sz="4" w:space="0" w:color="auto"/>
              <w:right w:val="single" w:sz="4" w:space="0" w:color="auto"/>
            </w:tcBorders>
            <w:shd w:val="clear" w:color="auto" w:fill="auto"/>
          </w:tcPr>
          <w:p w14:paraId="646F87CB" w14:textId="77777777" w:rsidR="0097588B" w:rsidRPr="0097588B" w:rsidRDefault="0097588B" w:rsidP="00007285">
            <w:pPr>
              <w:spacing w:after="0" w:line="240" w:lineRule="auto"/>
              <w:jc w:val="both"/>
              <w:rPr>
                <w:rFonts w:asciiTheme="minorHAnsi" w:hAnsiTheme="minorHAnsi" w:cstheme="minorHAnsi"/>
                <w:lang w:val="ru-RU"/>
              </w:rPr>
            </w:pPr>
            <w:r w:rsidRPr="0097588B">
              <w:rPr>
                <w:rFonts w:asciiTheme="minorHAnsi" w:hAnsiTheme="minorHAnsi" w:cstheme="minorHAnsi"/>
                <w:lang w:val="ru-RU"/>
              </w:rPr>
              <w:t xml:space="preserve">Development </w:t>
            </w:r>
            <w:r w:rsidRPr="0097588B">
              <w:rPr>
                <w:rFonts w:asciiTheme="minorHAnsi" w:hAnsiTheme="minorHAnsi" w:cstheme="minorHAnsi"/>
              </w:rPr>
              <w:t xml:space="preserve">Bank </w:t>
            </w:r>
            <w:proofErr w:type="spellStart"/>
            <w:r w:rsidRPr="0097588B">
              <w:rPr>
                <w:rFonts w:asciiTheme="minorHAnsi" w:hAnsiTheme="minorHAnsi" w:cstheme="minorHAnsi"/>
                <w:lang w:val="ru-RU"/>
              </w:rPr>
              <w:t>of</w:t>
            </w:r>
            <w:proofErr w:type="spellEnd"/>
            <w:r w:rsidRPr="0097588B">
              <w:rPr>
                <w:rFonts w:asciiTheme="minorHAnsi" w:hAnsiTheme="minorHAnsi" w:cstheme="minorHAnsi"/>
                <w:lang w:val="ru-RU"/>
              </w:rPr>
              <w:t xml:space="preserve"> Kazakhstan</w:t>
            </w:r>
          </w:p>
        </w:tc>
      </w:tr>
      <w:tr w:rsidR="0097588B" w:rsidRPr="00157DFC" w14:paraId="74EF3749" w14:textId="77777777" w:rsidTr="007B1285">
        <w:trPr>
          <w:trHeight w:val="407"/>
        </w:trPr>
        <w:tc>
          <w:tcPr>
            <w:tcW w:w="596" w:type="dxa"/>
            <w:shd w:val="clear" w:color="auto" w:fill="auto"/>
          </w:tcPr>
          <w:p w14:paraId="53CDBFB6" w14:textId="77777777" w:rsidR="0097588B" w:rsidRPr="0097588B" w:rsidRDefault="0097588B" w:rsidP="0097588B">
            <w:pPr>
              <w:pStyle w:val="a9"/>
              <w:numPr>
                <w:ilvl w:val="0"/>
                <w:numId w:val="18"/>
              </w:numPr>
              <w:spacing w:after="0" w:line="240" w:lineRule="auto"/>
              <w:ind w:left="709" w:hanging="791"/>
              <w:jc w:val="center"/>
              <w:rPr>
                <w:rFonts w:asciiTheme="minorHAnsi" w:hAnsiTheme="minorHAnsi" w:cstheme="minorHAnsi"/>
              </w:rPr>
            </w:pPr>
          </w:p>
        </w:tc>
        <w:tc>
          <w:tcPr>
            <w:tcW w:w="3594" w:type="dxa"/>
            <w:shd w:val="clear" w:color="auto" w:fill="auto"/>
          </w:tcPr>
          <w:p w14:paraId="22F7EB24" w14:textId="59474428" w:rsidR="0097588B" w:rsidRPr="0097588B" w:rsidRDefault="0097588B" w:rsidP="00007285">
            <w:pPr>
              <w:spacing w:after="0" w:line="240" w:lineRule="auto"/>
              <w:rPr>
                <w:rFonts w:asciiTheme="minorHAnsi" w:hAnsiTheme="minorHAnsi" w:cstheme="minorHAnsi"/>
              </w:rPr>
            </w:pPr>
            <w:r w:rsidRPr="0097588B">
              <w:rPr>
                <w:rFonts w:asciiTheme="minorHAnsi" w:hAnsiTheme="minorHAnsi" w:cstheme="minorHAnsi"/>
              </w:rPr>
              <w:t>Omarova Perizat Tlegenovna</w:t>
            </w:r>
          </w:p>
        </w:tc>
        <w:tc>
          <w:tcPr>
            <w:tcW w:w="5528" w:type="dxa"/>
            <w:tcBorders>
              <w:top w:val="single" w:sz="4" w:space="0" w:color="auto"/>
              <w:left w:val="single" w:sz="4" w:space="0" w:color="auto"/>
              <w:bottom w:val="single" w:sz="4" w:space="0" w:color="auto"/>
              <w:right w:val="single" w:sz="4" w:space="0" w:color="auto"/>
            </w:tcBorders>
            <w:shd w:val="clear" w:color="auto" w:fill="auto"/>
          </w:tcPr>
          <w:p w14:paraId="1C048857" w14:textId="77777777" w:rsidR="0097588B" w:rsidRPr="0097588B" w:rsidRDefault="0097588B" w:rsidP="00007285">
            <w:pPr>
              <w:spacing w:after="0" w:line="240" w:lineRule="auto"/>
              <w:jc w:val="both"/>
              <w:rPr>
                <w:rFonts w:asciiTheme="minorHAnsi" w:hAnsiTheme="minorHAnsi" w:cstheme="minorHAnsi"/>
                <w:lang w:val="en-GB"/>
              </w:rPr>
            </w:pPr>
            <w:r w:rsidRPr="0097588B">
              <w:rPr>
                <w:rFonts w:asciiTheme="minorHAnsi" w:hAnsiTheme="minorHAnsi" w:cstheme="minorHAnsi"/>
                <w:lang w:val="ru-RU"/>
              </w:rPr>
              <w:t xml:space="preserve">Development </w:t>
            </w:r>
            <w:r w:rsidRPr="0097588B">
              <w:rPr>
                <w:rFonts w:asciiTheme="minorHAnsi" w:hAnsiTheme="minorHAnsi" w:cstheme="minorHAnsi"/>
              </w:rPr>
              <w:t xml:space="preserve">Bank </w:t>
            </w:r>
            <w:proofErr w:type="spellStart"/>
            <w:r w:rsidRPr="0097588B">
              <w:rPr>
                <w:rFonts w:asciiTheme="minorHAnsi" w:hAnsiTheme="minorHAnsi" w:cstheme="minorHAnsi"/>
                <w:lang w:val="ru-RU"/>
              </w:rPr>
              <w:t>of</w:t>
            </w:r>
            <w:proofErr w:type="spellEnd"/>
            <w:r w:rsidRPr="0097588B">
              <w:rPr>
                <w:rFonts w:asciiTheme="minorHAnsi" w:hAnsiTheme="minorHAnsi" w:cstheme="minorHAnsi"/>
                <w:lang w:val="ru-RU"/>
              </w:rPr>
              <w:t xml:space="preserve"> Kazakhstan</w:t>
            </w:r>
          </w:p>
        </w:tc>
      </w:tr>
      <w:tr w:rsidR="0097588B" w:rsidRPr="00157DFC" w14:paraId="2D8FE067" w14:textId="77777777" w:rsidTr="007B1285">
        <w:trPr>
          <w:trHeight w:val="413"/>
        </w:trPr>
        <w:tc>
          <w:tcPr>
            <w:tcW w:w="596" w:type="dxa"/>
            <w:shd w:val="clear" w:color="auto" w:fill="auto"/>
          </w:tcPr>
          <w:p w14:paraId="1828E8E1" w14:textId="77777777" w:rsidR="0097588B" w:rsidRPr="0097588B" w:rsidRDefault="0097588B" w:rsidP="0097588B">
            <w:pPr>
              <w:pStyle w:val="a9"/>
              <w:numPr>
                <w:ilvl w:val="0"/>
                <w:numId w:val="18"/>
              </w:numPr>
              <w:spacing w:after="0" w:line="240" w:lineRule="auto"/>
              <w:ind w:left="709" w:hanging="791"/>
              <w:jc w:val="center"/>
              <w:rPr>
                <w:rFonts w:asciiTheme="minorHAnsi" w:hAnsiTheme="minorHAnsi" w:cstheme="minorHAnsi"/>
              </w:rPr>
            </w:pPr>
          </w:p>
        </w:tc>
        <w:tc>
          <w:tcPr>
            <w:tcW w:w="3594" w:type="dxa"/>
            <w:shd w:val="clear" w:color="auto" w:fill="auto"/>
          </w:tcPr>
          <w:p w14:paraId="747AAEDE" w14:textId="77777777" w:rsidR="0097588B" w:rsidRPr="0097588B" w:rsidRDefault="0097588B" w:rsidP="00007285">
            <w:pPr>
              <w:spacing w:after="0" w:line="240" w:lineRule="auto"/>
              <w:rPr>
                <w:rFonts w:asciiTheme="minorHAnsi" w:hAnsiTheme="minorHAnsi" w:cstheme="minorHAnsi"/>
              </w:rPr>
            </w:pPr>
            <w:r w:rsidRPr="0097588B">
              <w:rPr>
                <w:rFonts w:asciiTheme="minorHAnsi" w:hAnsiTheme="minorHAnsi" w:cstheme="minorHAnsi"/>
              </w:rPr>
              <w:t>Berikkyzy Adina</w:t>
            </w:r>
          </w:p>
        </w:tc>
        <w:tc>
          <w:tcPr>
            <w:tcW w:w="5528" w:type="dxa"/>
            <w:tcBorders>
              <w:top w:val="single" w:sz="4" w:space="0" w:color="auto"/>
              <w:left w:val="single" w:sz="4" w:space="0" w:color="auto"/>
              <w:bottom w:val="single" w:sz="4" w:space="0" w:color="auto"/>
              <w:right w:val="single" w:sz="4" w:space="0" w:color="auto"/>
            </w:tcBorders>
            <w:shd w:val="clear" w:color="auto" w:fill="auto"/>
          </w:tcPr>
          <w:p w14:paraId="21935E28" w14:textId="77777777" w:rsidR="0097588B" w:rsidRPr="0097588B" w:rsidRDefault="0097588B" w:rsidP="00007285">
            <w:pPr>
              <w:spacing w:after="0" w:line="240" w:lineRule="auto"/>
              <w:jc w:val="both"/>
              <w:rPr>
                <w:rFonts w:asciiTheme="minorHAnsi" w:hAnsiTheme="minorHAnsi" w:cstheme="minorHAnsi"/>
                <w:lang w:val="en-GB"/>
              </w:rPr>
            </w:pPr>
            <w:r w:rsidRPr="0097588B">
              <w:rPr>
                <w:rFonts w:asciiTheme="minorHAnsi" w:hAnsiTheme="minorHAnsi" w:cstheme="minorHAnsi"/>
                <w:lang w:val="ru-RU"/>
              </w:rPr>
              <w:t xml:space="preserve">Development </w:t>
            </w:r>
            <w:r w:rsidRPr="0097588B">
              <w:rPr>
                <w:rFonts w:asciiTheme="minorHAnsi" w:hAnsiTheme="minorHAnsi" w:cstheme="minorHAnsi"/>
              </w:rPr>
              <w:t xml:space="preserve">Bank </w:t>
            </w:r>
            <w:proofErr w:type="spellStart"/>
            <w:r w:rsidRPr="0097588B">
              <w:rPr>
                <w:rFonts w:asciiTheme="minorHAnsi" w:hAnsiTheme="minorHAnsi" w:cstheme="minorHAnsi"/>
                <w:lang w:val="ru-RU"/>
              </w:rPr>
              <w:t>of</w:t>
            </w:r>
            <w:proofErr w:type="spellEnd"/>
            <w:r w:rsidRPr="0097588B">
              <w:rPr>
                <w:rFonts w:asciiTheme="minorHAnsi" w:hAnsiTheme="minorHAnsi" w:cstheme="minorHAnsi"/>
                <w:lang w:val="ru-RU"/>
              </w:rPr>
              <w:t xml:space="preserve"> Kazakhstan</w:t>
            </w:r>
          </w:p>
        </w:tc>
      </w:tr>
      <w:tr w:rsidR="0097588B" w:rsidRPr="00157DFC" w14:paraId="4A4AAFA8" w14:textId="77777777" w:rsidTr="007B1285">
        <w:trPr>
          <w:trHeight w:val="419"/>
        </w:trPr>
        <w:tc>
          <w:tcPr>
            <w:tcW w:w="596" w:type="dxa"/>
            <w:shd w:val="clear" w:color="auto" w:fill="auto"/>
          </w:tcPr>
          <w:p w14:paraId="03A087EB" w14:textId="77777777" w:rsidR="0097588B" w:rsidRPr="0097588B" w:rsidRDefault="0097588B" w:rsidP="0097588B">
            <w:pPr>
              <w:pStyle w:val="a9"/>
              <w:numPr>
                <w:ilvl w:val="0"/>
                <w:numId w:val="18"/>
              </w:numPr>
              <w:spacing w:after="0" w:line="240" w:lineRule="auto"/>
              <w:ind w:left="709" w:hanging="791"/>
              <w:jc w:val="center"/>
              <w:rPr>
                <w:rFonts w:asciiTheme="minorHAnsi" w:hAnsiTheme="minorHAnsi" w:cstheme="minorHAnsi"/>
              </w:rPr>
            </w:pPr>
          </w:p>
        </w:tc>
        <w:tc>
          <w:tcPr>
            <w:tcW w:w="3594" w:type="dxa"/>
            <w:shd w:val="clear" w:color="auto" w:fill="auto"/>
          </w:tcPr>
          <w:p w14:paraId="408AF433" w14:textId="77777777" w:rsidR="0097588B" w:rsidRPr="0097588B" w:rsidRDefault="0097588B" w:rsidP="00007285">
            <w:pPr>
              <w:spacing w:after="0" w:line="240" w:lineRule="auto"/>
              <w:rPr>
                <w:rFonts w:asciiTheme="minorHAnsi" w:hAnsiTheme="minorHAnsi" w:cstheme="minorHAnsi"/>
              </w:rPr>
            </w:pPr>
            <w:r w:rsidRPr="0097588B">
              <w:rPr>
                <w:rFonts w:asciiTheme="minorHAnsi" w:hAnsiTheme="minorHAnsi" w:cstheme="minorHAnsi"/>
              </w:rPr>
              <w:t>Janadil D.</w:t>
            </w:r>
          </w:p>
        </w:tc>
        <w:tc>
          <w:tcPr>
            <w:tcW w:w="5528" w:type="dxa"/>
          </w:tcPr>
          <w:p w14:paraId="2DC71A5A" w14:textId="77777777" w:rsidR="0097588B" w:rsidRPr="0097588B" w:rsidRDefault="0097588B" w:rsidP="00007285">
            <w:pPr>
              <w:spacing w:after="0" w:line="240" w:lineRule="auto"/>
              <w:jc w:val="both"/>
              <w:rPr>
                <w:rFonts w:asciiTheme="minorHAnsi" w:hAnsiTheme="minorHAnsi" w:cstheme="minorHAnsi"/>
                <w:lang w:val="kk-KZ"/>
              </w:rPr>
            </w:pPr>
            <w:r w:rsidRPr="0097588B">
              <w:rPr>
                <w:rFonts w:asciiTheme="minorHAnsi" w:hAnsiTheme="minorHAnsi" w:cstheme="minorHAnsi"/>
                <w:lang w:val="ru-RU"/>
              </w:rPr>
              <w:t xml:space="preserve">Development </w:t>
            </w:r>
            <w:r w:rsidRPr="0097588B">
              <w:rPr>
                <w:rFonts w:asciiTheme="minorHAnsi" w:hAnsiTheme="minorHAnsi" w:cstheme="minorHAnsi"/>
              </w:rPr>
              <w:t xml:space="preserve">Bank </w:t>
            </w:r>
            <w:proofErr w:type="spellStart"/>
            <w:r w:rsidRPr="0097588B">
              <w:rPr>
                <w:rFonts w:asciiTheme="minorHAnsi" w:hAnsiTheme="minorHAnsi" w:cstheme="minorHAnsi"/>
                <w:lang w:val="ru-RU"/>
              </w:rPr>
              <w:t>of</w:t>
            </w:r>
            <w:proofErr w:type="spellEnd"/>
            <w:r w:rsidRPr="0097588B">
              <w:rPr>
                <w:rFonts w:asciiTheme="minorHAnsi" w:hAnsiTheme="minorHAnsi" w:cstheme="minorHAnsi"/>
                <w:lang w:val="ru-RU"/>
              </w:rPr>
              <w:t xml:space="preserve"> Kazakhstan</w:t>
            </w:r>
          </w:p>
        </w:tc>
      </w:tr>
      <w:tr w:rsidR="0097588B" w:rsidRPr="00157DFC" w14:paraId="7319D709" w14:textId="77777777" w:rsidTr="007B1285">
        <w:trPr>
          <w:trHeight w:val="411"/>
        </w:trPr>
        <w:tc>
          <w:tcPr>
            <w:tcW w:w="596" w:type="dxa"/>
            <w:shd w:val="clear" w:color="auto" w:fill="auto"/>
          </w:tcPr>
          <w:p w14:paraId="2E41AC61" w14:textId="77777777" w:rsidR="0097588B" w:rsidRPr="0097588B" w:rsidRDefault="0097588B" w:rsidP="0097588B">
            <w:pPr>
              <w:pStyle w:val="a9"/>
              <w:numPr>
                <w:ilvl w:val="0"/>
                <w:numId w:val="18"/>
              </w:numPr>
              <w:spacing w:after="0" w:line="240" w:lineRule="auto"/>
              <w:ind w:left="709" w:hanging="791"/>
              <w:jc w:val="center"/>
              <w:rPr>
                <w:rFonts w:asciiTheme="minorHAnsi" w:hAnsiTheme="minorHAnsi" w:cstheme="minorHAnsi"/>
              </w:rPr>
            </w:pPr>
          </w:p>
        </w:tc>
        <w:tc>
          <w:tcPr>
            <w:tcW w:w="3594" w:type="dxa"/>
            <w:shd w:val="clear" w:color="auto" w:fill="auto"/>
          </w:tcPr>
          <w:p w14:paraId="287ED1BE" w14:textId="77777777" w:rsidR="0097588B" w:rsidRPr="0097588B" w:rsidRDefault="0097588B" w:rsidP="00007285">
            <w:pPr>
              <w:spacing w:after="0" w:line="240" w:lineRule="auto"/>
              <w:rPr>
                <w:rFonts w:asciiTheme="minorHAnsi" w:hAnsiTheme="minorHAnsi" w:cstheme="minorHAnsi"/>
              </w:rPr>
            </w:pPr>
            <w:r w:rsidRPr="0097588B">
              <w:rPr>
                <w:rFonts w:asciiTheme="minorHAnsi" w:hAnsiTheme="minorHAnsi" w:cstheme="minorHAnsi"/>
              </w:rPr>
              <w:t>Tulepbekova A.</w:t>
            </w:r>
          </w:p>
        </w:tc>
        <w:tc>
          <w:tcPr>
            <w:tcW w:w="5528" w:type="dxa"/>
          </w:tcPr>
          <w:p w14:paraId="24412AF6" w14:textId="77777777" w:rsidR="0097588B" w:rsidRPr="0097588B" w:rsidRDefault="0097588B" w:rsidP="00007285">
            <w:pPr>
              <w:spacing w:after="0" w:line="240" w:lineRule="auto"/>
              <w:jc w:val="both"/>
              <w:rPr>
                <w:rFonts w:asciiTheme="minorHAnsi" w:hAnsiTheme="minorHAnsi" w:cstheme="minorHAnsi"/>
              </w:rPr>
            </w:pPr>
            <w:r w:rsidRPr="0097588B">
              <w:rPr>
                <w:rFonts w:asciiTheme="minorHAnsi" w:hAnsiTheme="minorHAnsi" w:cstheme="minorHAnsi"/>
                <w:lang w:val="ru-RU"/>
              </w:rPr>
              <w:t xml:space="preserve">Development </w:t>
            </w:r>
            <w:r w:rsidRPr="0097588B">
              <w:rPr>
                <w:rFonts w:asciiTheme="minorHAnsi" w:hAnsiTheme="minorHAnsi" w:cstheme="minorHAnsi"/>
              </w:rPr>
              <w:t xml:space="preserve">Bank </w:t>
            </w:r>
            <w:proofErr w:type="spellStart"/>
            <w:r w:rsidRPr="0097588B">
              <w:rPr>
                <w:rFonts w:asciiTheme="minorHAnsi" w:hAnsiTheme="minorHAnsi" w:cstheme="minorHAnsi"/>
                <w:lang w:val="ru-RU"/>
              </w:rPr>
              <w:t>of</w:t>
            </w:r>
            <w:proofErr w:type="spellEnd"/>
            <w:r w:rsidRPr="0097588B">
              <w:rPr>
                <w:rFonts w:asciiTheme="minorHAnsi" w:hAnsiTheme="minorHAnsi" w:cstheme="minorHAnsi"/>
                <w:lang w:val="ru-RU"/>
              </w:rPr>
              <w:t xml:space="preserve"> Kazakhstan</w:t>
            </w:r>
          </w:p>
        </w:tc>
      </w:tr>
      <w:tr w:rsidR="0097588B" w:rsidRPr="00157DFC" w14:paraId="52FA49A3" w14:textId="77777777" w:rsidTr="00007285">
        <w:trPr>
          <w:trHeight w:val="581"/>
        </w:trPr>
        <w:tc>
          <w:tcPr>
            <w:tcW w:w="596" w:type="dxa"/>
            <w:shd w:val="clear" w:color="auto" w:fill="auto"/>
          </w:tcPr>
          <w:p w14:paraId="415B72E6" w14:textId="77777777" w:rsidR="0097588B" w:rsidRPr="0097588B" w:rsidRDefault="0097588B" w:rsidP="0097588B">
            <w:pPr>
              <w:pStyle w:val="a9"/>
              <w:numPr>
                <w:ilvl w:val="0"/>
                <w:numId w:val="18"/>
              </w:numPr>
              <w:spacing w:after="0" w:line="240" w:lineRule="auto"/>
              <w:ind w:left="709" w:hanging="791"/>
              <w:jc w:val="center"/>
              <w:rPr>
                <w:rFonts w:asciiTheme="minorHAnsi" w:hAnsiTheme="minorHAnsi" w:cstheme="minorHAnsi"/>
              </w:rPr>
            </w:pPr>
          </w:p>
        </w:tc>
        <w:tc>
          <w:tcPr>
            <w:tcW w:w="3594" w:type="dxa"/>
            <w:shd w:val="clear" w:color="auto" w:fill="auto"/>
          </w:tcPr>
          <w:p w14:paraId="6C53BA7E" w14:textId="77777777" w:rsidR="0097588B" w:rsidRPr="0097588B" w:rsidRDefault="0097588B" w:rsidP="00007285">
            <w:pPr>
              <w:spacing w:after="0" w:line="240" w:lineRule="auto"/>
              <w:rPr>
                <w:rFonts w:asciiTheme="minorHAnsi" w:hAnsiTheme="minorHAnsi" w:cstheme="minorHAnsi"/>
              </w:rPr>
            </w:pPr>
            <w:r w:rsidRPr="0097588B">
              <w:rPr>
                <w:rFonts w:asciiTheme="minorHAnsi" w:hAnsiTheme="minorHAnsi" w:cstheme="minorHAnsi"/>
              </w:rPr>
              <w:t>Khamitova Gulzhikhan Amerzhanovna</w:t>
            </w:r>
          </w:p>
        </w:tc>
        <w:tc>
          <w:tcPr>
            <w:tcW w:w="5528" w:type="dxa"/>
            <w:tcBorders>
              <w:top w:val="single" w:sz="4" w:space="0" w:color="auto"/>
              <w:left w:val="single" w:sz="4" w:space="0" w:color="auto"/>
              <w:bottom w:val="single" w:sz="4" w:space="0" w:color="auto"/>
              <w:right w:val="single" w:sz="4" w:space="0" w:color="auto"/>
            </w:tcBorders>
            <w:shd w:val="clear" w:color="auto" w:fill="auto"/>
          </w:tcPr>
          <w:p w14:paraId="632664EA" w14:textId="77777777" w:rsidR="0097588B" w:rsidRPr="0097588B" w:rsidRDefault="0097588B" w:rsidP="00007285">
            <w:pPr>
              <w:spacing w:after="0" w:line="240" w:lineRule="auto"/>
              <w:jc w:val="both"/>
              <w:rPr>
                <w:rFonts w:asciiTheme="minorHAnsi" w:hAnsiTheme="minorHAnsi" w:cstheme="minorHAnsi"/>
                <w:lang w:val="kk-KZ"/>
              </w:rPr>
            </w:pPr>
            <w:r w:rsidRPr="0097588B">
              <w:rPr>
                <w:rFonts w:asciiTheme="minorHAnsi" w:hAnsiTheme="minorHAnsi" w:cstheme="minorHAnsi"/>
                <w:lang w:val="kk-KZ"/>
              </w:rPr>
              <w:t>Bank Center Credit</w:t>
            </w:r>
          </w:p>
        </w:tc>
      </w:tr>
      <w:tr w:rsidR="0097588B" w:rsidRPr="00157DFC" w14:paraId="680411FE" w14:textId="77777777" w:rsidTr="00007285">
        <w:trPr>
          <w:trHeight w:val="581"/>
        </w:trPr>
        <w:tc>
          <w:tcPr>
            <w:tcW w:w="596" w:type="dxa"/>
            <w:shd w:val="clear" w:color="auto" w:fill="auto"/>
          </w:tcPr>
          <w:p w14:paraId="66E7C9E1" w14:textId="77777777" w:rsidR="0097588B" w:rsidRPr="0097588B" w:rsidRDefault="0097588B" w:rsidP="0097588B">
            <w:pPr>
              <w:pStyle w:val="a9"/>
              <w:numPr>
                <w:ilvl w:val="0"/>
                <w:numId w:val="18"/>
              </w:numPr>
              <w:spacing w:after="0" w:line="240" w:lineRule="auto"/>
              <w:ind w:left="709" w:hanging="791"/>
              <w:jc w:val="center"/>
              <w:rPr>
                <w:rFonts w:asciiTheme="minorHAnsi" w:hAnsiTheme="minorHAnsi" w:cstheme="minorHAnsi"/>
              </w:rPr>
            </w:pPr>
          </w:p>
        </w:tc>
        <w:tc>
          <w:tcPr>
            <w:tcW w:w="3594" w:type="dxa"/>
            <w:shd w:val="clear" w:color="auto" w:fill="auto"/>
          </w:tcPr>
          <w:p w14:paraId="6538AA82" w14:textId="77777777" w:rsidR="0097588B" w:rsidRPr="0097588B" w:rsidRDefault="0097588B" w:rsidP="00007285">
            <w:pPr>
              <w:spacing w:after="0" w:line="240" w:lineRule="auto"/>
              <w:rPr>
                <w:rFonts w:asciiTheme="minorHAnsi" w:hAnsiTheme="minorHAnsi" w:cstheme="minorHAnsi"/>
              </w:rPr>
            </w:pPr>
            <w:r w:rsidRPr="0097588B">
              <w:rPr>
                <w:rFonts w:asciiTheme="minorHAnsi" w:hAnsiTheme="minorHAnsi" w:cstheme="minorHAnsi"/>
              </w:rPr>
              <w:t>Aidarbekova Aliya Karataevna</w:t>
            </w:r>
          </w:p>
        </w:tc>
        <w:tc>
          <w:tcPr>
            <w:tcW w:w="5528" w:type="dxa"/>
            <w:tcBorders>
              <w:top w:val="single" w:sz="4" w:space="0" w:color="auto"/>
              <w:left w:val="nil"/>
              <w:bottom w:val="single" w:sz="4" w:space="0" w:color="auto"/>
              <w:right w:val="single" w:sz="4" w:space="0" w:color="auto"/>
            </w:tcBorders>
            <w:shd w:val="clear" w:color="auto" w:fill="auto"/>
          </w:tcPr>
          <w:p w14:paraId="49F21B09" w14:textId="77777777" w:rsidR="0097588B" w:rsidRPr="0097588B" w:rsidRDefault="0097588B" w:rsidP="00007285">
            <w:pPr>
              <w:spacing w:after="0" w:line="240" w:lineRule="auto"/>
              <w:jc w:val="both"/>
              <w:rPr>
                <w:rFonts w:asciiTheme="minorHAnsi" w:hAnsiTheme="minorHAnsi" w:cstheme="minorHAnsi"/>
                <w:lang w:val="kk-KZ"/>
              </w:rPr>
            </w:pPr>
            <w:r w:rsidRPr="0097588B">
              <w:rPr>
                <w:rFonts w:asciiTheme="minorHAnsi" w:hAnsiTheme="minorHAnsi" w:cstheme="minorHAnsi"/>
                <w:lang w:val="kk-KZ"/>
              </w:rPr>
              <w:t>Otbasy Bank</w:t>
            </w:r>
          </w:p>
        </w:tc>
      </w:tr>
      <w:tr w:rsidR="0097588B" w:rsidRPr="00157DFC" w14:paraId="172885A8" w14:textId="77777777" w:rsidTr="00007285">
        <w:trPr>
          <w:trHeight w:val="581"/>
        </w:trPr>
        <w:tc>
          <w:tcPr>
            <w:tcW w:w="596" w:type="dxa"/>
            <w:shd w:val="clear" w:color="auto" w:fill="auto"/>
          </w:tcPr>
          <w:p w14:paraId="7F33226C" w14:textId="77777777" w:rsidR="0097588B" w:rsidRPr="0097588B" w:rsidRDefault="0097588B" w:rsidP="0097588B">
            <w:pPr>
              <w:pStyle w:val="a9"/>
              <w:numPr>
                <w:ilvl w:val="0"/>
                <w:numId w:val="18"/>
              </w:numPr>
              <w:spacing w:after="0" w:line="240" w:lineRule="auto"/>
              <w:ind w:left="709" w:hanging="791"/>
              <w:jc w:val="center"/>
              <w:rPr>
                <w:rFonts w:asciiTheme="minorHAnsi" w:hAnsiTheme="minorHAnsi" w:cstheme="minorHAnsi"/>
              </w:rPr>
            </w:pPr>
          </w:p>
        </w:tc>
        <w:tc>
          <w:tcPr>
            <w:tcW w:w="3594" w:type="dxa"/>
            <w:shd w:val="clear" w:color="auto" w:fill="auto"/>
          </w:tcPr>
          <w:p w14:paraId="67BC91AD" w14:textId="77777777" w:rsidR="0097588B" w:rsidRPr="0097588B" w:rsidRDefault="0097588B" w:rsidP="00007285">
            <w:pPr>
              <w:spacing w:after="0" w:line="240" w:lineRule="auto"/>
              <w:rPr>
                <w:rFonts w:asciiTheme="minorHAnsi" w:hAnsiTheme="minorHAnsi" w:cstheme="minorHAnsi"/>
              </w:rPr>
            </w:pPr>
            <w:r w:rsidRPr="0097588B">
              <w:rPr>
                <w:rFonts w:asciiTheme="minorHAnsi" w:hAnsiTheme="minorHAnsi" w:cstheme="minorHAnsi"/>
              </w:rPr>
              <w:t>Kumargaliev Alisher Medetovich</w:t>
            </w:r>
          </w:p>
        </w:tc>
        <w:tc>
          <w:tcPr>
            <w:tcW w:w="5528" w:type="dxa"/>
            <w:tcBorders>
              <w:top w:val="single" w:sz="4" w:space="0" w:color="auto"/>
              <w:left w:val="single" w:sz="4" w:space="0" w:color="auto"/>
              <w:bottom w:val="single" w:sz="4" w:space="0" w:color="auto"/>
              <w:right w:val="single" w:sz="4" w:space="0" w:color="auto"/>
            </w:tcBorders>
            <w:shd w:val="clear" w:color="auto" w:fill="auto"/>
          </w:tcPr>
          <w:p w14:paraId="482D9135" w14:textId="77777777" w:rsidR="0097588B" w:rsidRPr="0097588B" w:rsidRDefault="0097588B" w:rsidP="00007285">
            <w:pPr>
              <w:spacing w:after="0" w:line="240" w:lineRule="auto"/>
              <w:jc w:val="both"/>
              <w:rPr>
                <w:rFonts w:asciiTheme="minorHAnsi" w:hAnsiTheme="minorHAnsi" w:cstheme="minorHAnsi"/>
              </w:rPr>
            </w:pPr>
            <w:r w:rsidRPr="0097588B">
              <w:rPr>
                <w:rFonts w:asciiTheme="minorHAnsi" w:hAnsiTheme="minorHAnsi" w:cstheme="minorHAnsi"/>
              </w:rPr>
              <w:t>ALE "Association of Environmental Organizations of Kazakhstan"</w:t>
            </w:r>
          </w:p>
        </w:tc>
      </w:tr>
      <w:tr w:rsidR="0097588B" w:rsidRPr="00157DFC" w14:paraId="4F684827" w14:textId="77777777" w:rsidTr="00007285">
        <w:trPr>
          <w:trHeight w:val="581"/>
        </w:trPr>
        <w:tc>
          <w:tcPr>
            <w:tcW w:w="596" w:type="dxa"/>
            <w:shd w:val="clear" w:color="auto" w:fill="auto"/>
          </w:tcPr>
          <w:p w14:paraId="089C4AFC" w14:textId="77777777" w:rsidR="0097588B" w:rsidRPr="0097588B" w:rsidRDefault="0097588B" w:rsidP="0097588B">
            <w:pPr>
              <w:pStyle w:val="a9"/>
              <w:numPr>
                <w:ilvl w:val="0"/>
                <w:numId w:val="18"/>
              </w:numPr>
              <w:spacing w:after="0" w:line="240" w:lineRule="auto"/>
              <w:ind w:left="709" w:hanging="791"/>
              <w:jc w:val="center"/>
              <w:rPr>
                <w:rFonts w:asciiTheme="minorHAnsi" w:hAnsiTheme="minorHAnsi" w:cstheme="minorHAnsi"/>
              </w:rPr>
            </w:pPr>
          </w:p>
        </w:tc>
        <w:tc>
          <w:tcPr>
            <w:tcW w:w="3594" w:type="dxa"/>
            <w:shd w:val="clear" w:color="auto" w:fill="auto"/>
          </w:tcPr>
          <w:p w14:paraId="6EF56DED" w14:textId="77777777" w:rsidR="0097588B" w:rsidRPr="0097588B" w:rsidRDefault="0097588B" w:rsidP="00007285">
            <w:pPr>
              <w:spacing w:after="0" w:line="240" w:lineRule="auto"/>
              <w:rPr>
                <w:rFonts w:asciiTheme="minorHAnsi" w:hAnsiTheme="minorHAnsi" w:cstheme="minorHAnsi"/>
              </w:rPr>
            </w:pPr>
            <w:r w:rsidRPr="0097588B">
              <w:rPr>
                <w:rFonts w:asciiTheme="minorHAnsi" w:hAnsiTheme="minorHAnsi" w:cstheme="minorHAnsi"/>
              </w:rPr>
              <w:t>Sukhonosenko Ilya Alexandrovich</w:t>
            </w:r>
          </w:p>
        </w:tc>
        <w:tc>
          <w:tcPr>
            <w:tcW w:w="5528" w:type="dxa"/>
            <w:tcBorders>
              <w:top w:val="single" w:sz="4" w:space="0" w:color="auto"/>
              <w:left w:val="nil"/>
              <w:bottom w:val="single" w:sz="4" w:space="0" w:color="auto"/>
              <w:right w:val="single" w:sz="4" w:space="0" w:color="auto"/>
            </w:tcBorders>
            <w:shd w:val="clear" w:color="auto" w:fill="auto"/>
          </w:tcPr>
          <w:p w14:paraId="588708C5" w14:textId="77777777" w:rsidR="0097588B" w:rsidRPr="0097588B" w:rsidRDefault="0097588B" w:rsidP="00007285">
            <w:pPr>
              <w:spacing w:after="0" w:line="240" w:lineRule="auto"/>
              <w:jc w:val="both"/>
              <w:rPr>
                <w:rFonts w:asciiTheme="minorHAnsi" w:hAnsiTheme="minorHAnsi" w:cstheme="minorHAnsi"/>
              </w:rPr>
            </w:pPr>
            <w:r w:rsidRPr="0097588B">
              <w:rPr>
                <w:rFonts w:asciiTheme="minorHAnsi" w:hAnsiTheme="minorHAnsi" w:cstheme="minorHAnsi"/>
              </w:rPr>
              <w:t>ALE "Association of Environmental Organizations of Kazakhstan"</w:t>
            </w:r>
          </w:p>
        </w:tc>
      </w:tr>
      <w:tr w:rsidR="0097588B" w:rsidRPr="00157DFC" w14:paraId="0C7CBC2B" w14:textId="77777777" w:rsidTr="007B1285">
        <w:trPr>
          <w:trHeight w:val="465"/>
        </w:trPr>
        <w:tc>
          <w:tcPr>
            <w:tcW w:w="596" w:type="dxa"/>
            <w:shd w:val="clear" w:color="auto" w:fill="auto"/>
          </w:tcPr>
          <w:p w14:paraId="6EA4F128" w14:textId="77777777" w:rsidR="0097588B" w:rsidRPr="0097588B" w:rsidRDefault="0097588B" w:rsidP="0097588B">
            <w:pPr>
              <w:pStyle w:val="a9"/>
              <w:numPr>
                <w:ilvl w:val="0"/>
                <w:numId w:val="18"/>
              </w:numPr>
              <w:spacing w:after="0" w:line="240" w:lineRule="auto"/>
              <w:ind w:left="709" w:hanging="791"/>
              <w:jc w:val="center"/>
              <w:rPr>
                <w:rFonts w:asciiTheme="minorHAnsi" w:hAnsiTheme="minorHAnsi" w:cstheme="minorHAnsi"/>
              </w:rPr>
            </w:pPr>
          </w:p>
        </w:tc>
        <w:tc>
          <w:tcPr>
            <w:tcW w:w="3594" w:type="dxa"/>
            <w:shd w:val="clear" w:color="auto" w:fill="auto"/>
          </w:tcPr>
          <w:p w14:paraId="48C48870" w14:textId="77777777" w:rsidR="0097588B" w:rsidRPr="0097588B" w:rsidRDefault="0097588B" w:rsidP="00007285">
            <w:pPr>
              <w:spacing w:after="0" w:line="240" w:lineRule="auto"/>
              <w:rPr>
                <w:rFonts w:asciiTheme="minorHAnsi" w:hAnsiTheme="minorHAnsi" w:cstheme="minorHAnsi"/>
              </w:rPr>
            </w:pPr>
            <w:r w:rsidRPr="0097588B">
              <w:rPr>
                <w:rFonts w:asciiTheme="minorHAnsi" w:hAnsiTheme="minorHAnsi" w:cstheme="minorHAnsi"/>
              </w:rPr>
              <w:t>Zhaksibaev Maksut Ermekbaevich</w:t>
            </w:r>
          </w:p>
        </w:tc>
        <w:tc>
          <w:tcPr>
            <w:tcW w:w="5528" w:type="dxa"/>
            <w:tcBorders>
              <w:top w:val="nil"/>
              <w:left w:val="nil"/>
              <w:bottom w:val="single" w:sz="4" w:space="0" w:color="auto"/>
              <w:right w:val="single" w:sz="4" w:space="0" w:color="auto"/>
            </w:tcBorders>
            <w:shd w:val="clear" w:color="auto" w:fill="auto"/>
          </w:tcPr>
          <w:p w14:paraId="36B302BC" w14:textId="77777777" w:rsidR="0097588B" w:rsidRPr="0097588B" w:rsidRDefault="0097588B" w:rsidP="00007285">
            <w:pPr>
              <w:spacing w:after="0" w:line="240" w:lineRule="auto"/>
              <w:jc w:val="both"/>
              <w:rPr>
                <w:rFonts w:asciiTheme="minorHAnsi" w:hAnsiTheme="minorHAnsi" w:cstheme="minorHAnsi"/>
                <w:lang w:val="kk-KZ"/>
              </w:rPr>
            </w:pPr>
            <w:r w:rsidRPr="0097588B">
              <w:rPr>
                <w:rFonts w:asciiTheme="minorHAnsi" w:hAnsiTheme="minorHAnsi" w:cstheme="minorHAnsi"/>
                <w:lang w:val="kk-KZ"/>
              </w:rPr>
              <w:t>Association of Greenhouse Gas Verifiers</w:t>
            </w:r>
          </w:p>
        </w:tc>
      </w:tr>
      <w:tr w:rsidR="0097588B" w:rsidRPr="00157DFC" w14:paraId="020EA9CB" w14:textId="77777777" w:rsidTr="007B1285">
        <w:trPr>
          <w:trHeight w:val="415"/>
        </w:trPr>
        <w:tc>
          <w:tcPr>
            <w:tcW w:w="596" w:type="dxa"/>
            <w:shd w:val="clear" w:color="auto" w:fill="auto"/>
          </w:tcPr>
          <w:p w14:paraId="284B773E" w14:textId="77777777" w:rsidR="0097588B" w:rsidRPr="0097588B" w:rsidRDefault="0097588B" w:rsidP="0097588B">
            <w:pPr>
              <w:pStyle w:val="a9"/>
              <w:numPr>
                <w:ilvl w:val="0"/>
                <w:numId w:val="18"/>
              </w:numPr>
              <w:spacing w:after="0" w:line="240" w:lineRule="auto"/>
              <w:ind w:left="709" w:hanging="791"/>
              <w:jc w:val="center"/>
              <w:rPr>
                <w:rFonts w:asciiTheme="minorHAnsi" w:hAnsiTheme="minorHAnsi" w:cstheme="minorHAnsi"/>
              </w:rPr>
            </w:pPr>
          </w:p>
        </w:tc>
        <w:tc>
          <w:tcPr>
            <w:tcW w:w="3594" w:type="dxa"/>
            <w:shd w:val="clear" w:color="auto" w:fill="auto"/>
          </w:tcPr>
          <w:p w14:paraId="722A5325" w14:textId="77777777" w:rsidR="0097588B" w:rsidRPr="0097588B" w:rsidRDefault="0097588B" w:rsidP="00007285">
            <w:pPr>
              <w:spacing w:after="0" w:line="240" w:lineRule="auto"/>
              <w:rPr>
                <w:rFonts w:asciiTheme="minorHAnsi" w:hAnsiTheme="minorHAnsi" w:cstheme="minorHAnsi"/>
              </w:rPr>
            </w:pPr>
            <w:r w:rsidRPr="0097588B">
              <w:rPr>
                <w:rFonts w:asciiTheme="minorHAnsi" w:hAnsiTheme="minorHAnsi" w:cstheme="minorHAnsi"/>
              </w:rPr>
              <w:t>Zhakanova Moldir Erlankyzy</w:t>
            </w:r>
          </w:p>
        </w:tc>
        <w:tc>
          <w:tcPr>
            <w:tcW w:w="5528" w:type="dxa"/>
            <w:tcBorders>
              <w:top w:val="nil"/>
              <w:left w:val="nil"/>
              <w:bottom w:val="single" w:sz="4" w:space="0" w:color="auto"/>
              <w:right w:val="single" w:sz="4" w:space="0" w:color="auto"/>
            </w:tcBorders>
            <w:shd w:val="clear" w:color="auto" w:fill="auto"/>
          </w:tcPr>
          <w:p w14:paraId="5CC4B989" w14:textId="77777777" w:rsidR="0097588B" w:rsidRPr="0097588B" w:rsidRDefault="0097588B" w:rsidP="00007285">
            <w:pPr>
              <w:spacing w:after="0" w:line="240" w:lineRule="auto"/>
              <w:jc w:val="both"/>
              <w:rPr>
                <w:rFonts w:asciiTheme="minorHAnsi" w:hAnsiTheme="minorHAnsi" w:cstheme="minorHAnsi"/>
              </w:rPr>
            </w:pPr>
            <w:r w:rsidRPr="0097588B">
              <w:rPr>
                <w:rFonts w:asciiTheme="minorHAnsi" w:hAnsiTheme="minorHAnsi" w:cstheme="minorHAnsi"/>
              </w:rPr>
              <w:t>Qazaqstan Investment Corporation</w:t>
            </w:r>
          </w:p>
        </w:tc>
      </w:tr>
      <w:tr w:rsidR="0097588B" w:rsidRPr="00157DFC" w14:paraId="129F82CF" w14:textId="77777777" w:rsidTr="007B1285">
        <w:trPr>
          <w:trHeight w:val="420"/>
        </w:trPr>
        <w:tc>
          <w:tcPr>
            <w:tcW w:w="596" w:type="dxa"/>
            <w:shd w:val="clear" w:color="auto" w:fill="auto"/>
          </w:tcPr>
          <w:p w14:paraId="07948F3D" w14:textId="77777777" w:rsidR="0097588B" w:rsidRPr="0097588B" w:rsidRDefault="0097588B" w:rsidP="0097588B">
            <w:pPr>
              <w:pStyle w:val="a9"/>
              <w:numPr>
                <w:ilvl w:val="0"/>
                <w:numId w:val="18"/>
              </w:numPr>
              <w:spacing w:after="0" w:line="240" w:lineRule="auto"/>
              <w:ind w:left="709" w:hanging="791"/>
              <w:jc w:val="center"/>
              <w:rPr>
                <w:rFonts w:asciiTheme="minorHAnsi" w:hAnsiTheme="minorHAnsi" w:cstheme="minorHAnsi"/>
              </w:rPr>
            </w:pPr>
          </w:p>
        </w:tc>
        <w:tc>
          <w:tcPr>
            <w:tcW w:w="3594" w:type="dxa"/>
            <w:tcBorders>
              <w:right w:val="single" w:sz="4" w:space="0" w:color="auto"/>
            </w:tcBorders>
            <w:shd w:val="clear" w:color="auto" w:fill="auto"/>
          </w:tcPr>
          <w:p w14:paraId="6947DD5E" w14:textId="77777777" w:rsidR="0097588B" w:rsidRPr="0097588B" w:rsidRDefault="0097588B" w:rsidP="00007285">
            <w:pPr>
              <w:spacing w:after="0" w:line="240" w:lineRule="auto"/>
              <w:rPr>
                <w:rFonts w:asciiTheme="minorHAnsi" w:hAnsiTheme="minorHAnsi" w:cstheme="minorHAnsi"/>
              </w:rPr>
            </w:pPr>
            <w:r w:rsidRPr="0097588B">
              <w:rPr>
                <w:rFonts w:asciiTheme="minorHAnsi" w:hAnsiTheme="minorHAnsi" w:cstheme="minorHAnsi"/>
              </w:rPr>
              <w:t>Madieva Saniya Amambaevna</w:t>
            </w:r>
          </w:p>
        </w:tc>
        <w:tc>
          <w:tcPr>
            <w:tcW w:w="5528" w:type="dxa"/>
            <w:tcBorders>
              <w:top w:val="single" w:sz="4" w:space="0" w:color="auto"/>
              <w:left w:val="single" w:sz="4" w:space="0" w:color="auto"/>
              <w:bottom w:val="single" w:sz="4" w:space="0" w:color="auto"/>
              <w:right w:val="single" w:sz="4" w:space="0" w:color="auto"/>
            </w:tcBorders>
            <w:shd w:val="clear" w:color="auto" w:fill="auto"/>
          </w:tcPr>
          <w:p w14:paraId="0504578E" w14:textId="77777777" w:rsidR="0097588B" w:rsidRPr="0097588B" w:rsidRDefault="0097588B" w:rsidP="00007285">
            <w:pPr>
              <w:spacing w:after="0" w:line="240" w:lineRule="auto"/>
              <w:jc w:val="both"/>
              <w:rPr>
                <w:rFonts w:asciiTheme="minorHAnsi" w:hAnsiTheme="minorHAnsi" w:cstheme="minorHAnsi"/>
              </w:rPr>
            </w:pPr>
            <w:r w:rsidRPr="0097588B">
              <w:rPr>
                <w:rFonts w:asciiTheme="minorHAnsi" w:hAnsiTheme="minorHAnsi" w:cstheme="minorHAnsi"/>
              </w:rPr>
              <w:t>Qazaqstan Investment Corporation</w:t>
            </w:r>
          </w:p>
        </w:tc>
      </w:tr>
      <w:tr w:rsidR="0097588B" w:rsidRPr="00157DFC" w14:paraId="2C860BEE" w14:textId="77777777" w:rsidTr="00007285">
        <w:trPr>
          <w:trHeight w:val="581"/>
        </w:trPr>
        <w:tc>
          <w:tcPr>
            <w:tcW w:w="596" w:type="dxa"/>
            <w:shd w:val="clear" w:color="auto" w:fill="auto"/>
          </w:tcPr>
          <w:p w14:paraId="0C69F6B9" w14:textId="77777777" w:rsidR="0097588B" w:rsidRPr="0097588B" w:rsidRDefault="0097588B" w:rsidP="0097588B">
            <w:pPr>
              <w:pStyle w:val="a9"/>
              <w:numPr>
                <w:ilvl w:val="0"/>
                <w:numId w:val="18"/>
              </w:numPr>
              <w:spacing w:after="0" w:line="240" w:lineRule="auto"/>
              <w:ind w:left="709" w:hanging="791"/>
              <w:jc w:val="center"/>
              <w:rPr>
                <w:rFonts w:asciiTheme="minorHAnsi" w:hAnsiTheme="minorHAnsi" w:cstheme="minorHAnsi"/>
              </w:rPr>
            </w:pPr>
          </w:p>
        </w:tc>
        <w:tc>
          <w:tcPr>
            <w:tcW w:w="3594" w:type="dxa"/>
            <w:tcBorders>
              <w:right w:val="single" w:sz="4" w:space="0" w:color="auto"/>
            </w:tcBorders>
            <w:shd w:val="clear" w:color="auto" w:fill="auto"/>
          </w:tcPr>
          <w:p w14:paraId="582AE189" w14:textId="77777777" w:rsidR="0097588B" w:rsidRPr="0097588B" w:rsidRDefault="0097588B" w:rsidP="00007285">
            <w:pPr>
              <w:spacing w:after="0" w:line="240" w:lineRule="auto"/>
              <w:rPr>
                <w:rFonts w:asciiTheme="minorHAnsi" w:hAnsiTheme="minorHAnsi" w:cstheme="minorHAnsi"/>
              </w:rPr>
            </w:pPr>
            <w:r w:rsidRPr="0097588B">
              <w:rPr>
                <w:rFonts w:asciiTheme="minorHAnsi" w:hAnsiTheme="minorHAnsi" w:cstheme="minorHAnsi"/>
              </w:rPr>
              <w:t>Asyl Okapova</w:t>
            </w:r>
          </w:p>
        </w:tc>
        <w:tc>
          <w:tcPr>
            <w:tcW w:w="5528" w:type="dxa"/>
            <w:tcBorders>
              <w:top w:val="single" w:sz="4" w:space="0" w:color="auto"/>
              <w:left w:val="single" w:sz="4" w:space="0" w:color="auto"/>
              <w:bottom w:val="single" w:sz="4" w:space="0" w:color="auto"/>
              <w:right w:val="single" w:sz="4" w:space="0" w:color="auto"/>
            </w:tcBorders>
            <w:shd w:val="clear" w:color="auto" w:fill="auto"/>
          </w:tcPr>
          <w:p w14:paraId="001B25CE" w14:textId="77777777" w:rsidR="0097588B" w:rsidRPr="0097588B" w:rsidRDefault="0097588B" w:rsidP="00007285">
            <w:pPr>
              <w:spacing w:after="0" w:line="240" w:lineRule="auto"/>
              <w:jc w:val="both"/>
              <w:rPr>
                <w:rFonts w:asciiTheme="minorHAnsi" w:hAnsiTheme="minorHAnsi" w:cstheme="minorHAnsi"/>
              </w:rPr>
            </w:pPr>
            <w:r w:rsidRPr="0097588B">
              <w:rPr>
                <w:rFonts w:asciiTheme="minorHAnsi" w:hAnsiTheme="minorHAnsi" w:cstheme="minorHAnsi"/>
              </w:rPr>
              <w:t>Green Economy Coalition</w:t>
            </w:r>
          </w:p>
        </w:tc>
      </w:tr>
      <w:tr w:rsidR="0097588B" w:rsidRPr="00157DFC" w14:paraId="26225D74" w14:textId="77777777" w:rsidTr="007B1285">
        <w:trPr>
          <w:trHeight w:val="410"/>
        </w:trPr>
        <w:tc>
          <w:tcPr>
            <w:tcW w:w="596" w:type="dxa"/>
            <w:shd w:val="clear" w:color="auto" w:fill="auto"/>
          </w:tcPr>
          <w:p w14:paraId="2D8476DD" w14:textId="77777777" w:rsidR="0097588B" w:rsidRPr="0097588B" w:rsidRDefault="0097588B" w:rsidP="0097588B">
            <w:pPr>
              <w:pStyle w:val="a9"/>
              <w:numPr>
                <w:ilvl w:val="0"/>
                <w:numId w:val="18"/>
              </w:numPr>
              <w:spacing w:after="0" w:line="240" w:lineRule="auto"/>
              <w:ind w:left="692" w:hanging="774"/>
              <w:jc w:val="center"/>
              <w:rPr>
                <w:rFonts w:asciiTheme="minorHAnsi" w:hAnsiTheme="minorHAnsi" w:cstheme="minorHAnsi"/>
              </w:rPr>
            </w:pPr>
          </w:p>
        </w:tc>
        <w:tc>
          <w:tcPr>
            <w:tcW w:w="3594" w:type="dxa"/>
            <w:shd w:val="clear" w:color="auto" w:fill="auto"/>
          </w:tcPr>
          <w:p w14:paraId="4DD0D680" w14:textId="77777777" w:rsidR="0097588B" w:rsidRPr="0097588B" w:rsidRDefault="0097588B" w:rsidP="00007285">
            <w:pPr>
              <w:spacing w:after="0" w:line="240" w:lineRule="auto"/>
              <w:rPr>
                <w:rFonts w:asciiTheme="minorHAnsi" w:hAnsiTheme="minorHAnsi" w:cstheme="minorHAnsi"/>
              </w:rPr>
            </w:pPr>
            <w:r w:rsidRPr="0097588B">
              <w:rPr>
                <w:rFonts w:asciiTheme="minorHAnsi" w:hAnsiTheme="minorHAnsi" w:cstheme="minorHAnsi"/>
              </w:rPr>
              <w:t>Karimova Eldana Akhmetzhanovna</w:t>
            </w:r>
          </w:p>
        </w:tc>
        <w:tc>
          <w:tcPr>
            <w:tcW w:w="5528" w:type="dxa"/>
          </w:tcPr>
          <w:p w14:paraId="5FC1BAA6" w14:textId="77777777" w:rsidR="0097588B" w:rsidRPr="0097588B" w:rsidRDefault="0097588B" w:rsidP="00007285">
            <w:pPr>
              <w:spacing w:after="0" w:line="240" w:lineRule="auto"/>
              <w:jc w:val="both"/>
              <w:rPr>
                <w:rFonts w:asciiTheme="minorHAnsi" w:hAnsiTheme="minorHAnsi" w:cstheme="minorHAnsi"/>
              </w:rPr>
            </w:pPr>
            <w:r w:rsidRPr="0097588B">
              <w:rPr>
                <w:rFonts w:asciiTheme="minorHAnsi" w:hAnsiTheme="minorHAnsi" w:cstheme="minorHAnsi"/>
              </w:rPr>
              <w:t>JSC NC KazMunayGas</w:t>
            </w:r>
          </w:p>
        </w:tc>
      </w:tr>
      <w:tr w:rsidR="0097588B" w:rsidRPr="00157DFC" w14:paraId="1939B225" w14:textId="77777777" w:rsidTr="007B1285">
        <w:trPr>
          <w:trHeight w:val="416"/>
        </w:trPr>
        <w:tc>
          <w:tcPr>
            <w:tcW w:w="596" w:type="dxa"/>
            <w:shd w:val="clear" w:color="auto" w:fill="auto"/>
          </w:tcPr>
          <w:p w14:paraId="0F67FB3E" w14:textId="77777777" w:rsidR="0097588B" w:rsidRPr="0097588B" w:rsidRDefault="0097588B" w:rsidP="0097588B">
            <w:pPr>
              <w:pStyle w:val="a9"/>
              <w:numPr>
                <w:ilvl w:val="0"/>
                <w:numId w:val="18"/>
              </w:numPr>
              <w:spacing w:after="0" w:line="240" w:lineRule="auto"/>
              <w:ind w:left="709" w:hanging="791"/>
              <w:jc w:val="center"/>
              <w:rPr>
                <w:rFonts w:asciiTheme="minorHAnsi" w:hAnsiTheme="minorHAnsi" w:cstheme="minorHAnsi"/>
              </w:rPr>
            </w:pPr>
          </w:p>
        </w:tc>
        <w:tc>
          <w:tcPr>
            <w:tcW w:w="3594" w:type="dxa"/>
            <w:tcBorders>
              <w:right w:val="single" w:sz="4" w:space="0" w:color="auto"/>
            </w:tcBorders>
            <w:shd w:val="clear" w:color="auto" w:fill="auto"/>
          </w:tcPr>
          <w:p w14:paraId="231E33AB" w14:textId="77777777" w:rsidR="0097588B" w:rsidRPr="0097588B" w:rsidRDefault="0097588B" w:rsidP="00007285">
            <w:pPr>
              <w:spacing w:after="0" w:line="240" w:lineRule="auto"/>
              <w:rPr>
                <w:rFonts w:asciiTheme="minorHAnsi" w:hAnsiTheme="minorHAnsi" w:cstheme="minorHAnsi"/>
              </w:rPr>
            </w:pPr>
            <w:r w:rsidRPr="0097588B">
              <w:rPr>
                <w:rFonts w:asciiTheme="minorHAnsi" w:hAnsiTheme="minorHAnsi" w:cstheme="minorHAnsi"/>
              </w:rPr>
              <w:t>Aitmagambetova Inzhu</w:t>
            </w:r>
          </w:p>
        </w:tc>
        <w:tc>
          <w:tcPr>
            <w:tcW w:w="5528" w:type="dxa"/>
            <w:tcBorders>
              <w:top w:val="single" w:sz="4" w:space="0" w:color="auto"/>
              <w:left w:val="single" w:sz="4" w:space="0" w:color="auto"/>
              <w:bottom w:val="single" w:sz="4" w:space="0" w:color="auto"/>
              <w:right w:val="single" w:sz="4" w:space="0" w:color="auto"/>
            </w:tcBorders>
            <w:shd w:val="clear" w:color="auto" w:fill="auto"/>
          </w:tcPr>
          <w:p w14:paraId="58B0FF29" w14:textId="77777777" w:rsidR="0097588B" w:rsidRPr="0097588B" w:rsidRDefault="0097588B" w:rsidP="00007285">
            <w:pPr>
              <w:spacing w:after="0" w:line="240" w:lineRule="auto"/>
              <w:jc w:val="both"/>
              <w:rPr>
                <w:rFonts w:asciiTheme="minorHAnsi" w:hAnsiTheme="minorHAnsi" w:cstheme="minorHAnsi"/>
              </w:rPr>
            </w:pPr>
            <w:r w:rsidRPr="0097588B">
              <w:rPr>
                <w:rFonts w:asciiTheme="minorHAnsi" w:hAnsiTheme="minorHAnsi" w:cstheme="minorHAnsi"/>
              </w:rPr>
              <w:t>JSC NC KazMunayGas</w:t>
            </w:r>
          </w:p>
        </w:tc>
      </w:tr>
      <w:tr w:rsidR="0097588B" w:rsidRPr="00157DFC" w14:paraId="498C3AFE" w14:textId="77777777" w:rsidTr="007B1285">
        <w:trPr>
          <w:trHeight w:val="421"/>
        </w:trPr>
        <w:tc>
          <w:tcPr>
            <w:tcW w:w="596" w:type="dxa"/>
            <w:shd w:val="clear" w:color="auto" w:fill="auto"/>
          </w:tcPr>
          <w:p w14:paraId="5573FEA5" w14:textId="77777777" w:rsidR="0097588B" w:rsidRPr="0097588B" w:rsidRDefault="0097588B" w:rsidP="0097588B">
            <w:pPr>
              <w:pStyle w:val="a9"/>
              <w:numPr>
                <w:ilvl w:val="0"/>
                <w:numId w:val="18"/>
              </w:numPr>
              <w:spacing w:after="0" w:line="240" w:lineRule="auto"/>
              <w:ind w:left="709" w:hanging="791"/>
              <w:jc w:val="center"/>
              <w:rPr>
                <w:rFonts w:asciiTheme="minorHAnsi" w:hAnsiTheme="minorHAnsi" w:cstheme="minorHAnsi"/>
              </w:rPr>
            </w:pPr>
          </w:p>
        </w:tc>
        <w:tc>
          <w:tcPr>
            <w:tcW w:w="3594" w:type="dxa"/>
            <w:tcBorders>
              <w:bottom w:val="single" w:sz="4" w:space="0" w:color="auto"/>
            </w:tcBorders>
            <w:shd w:val="clear" w:color="auto" w:fill="auto"/>
          </w:tcPr>
          <w:p w14:paraId="5DFCEB89" w14:textId="77777777" w:rsidR="0097588B" w:rsidRPr="0097588B" w:rsidRDefault="0097588B" w:rsidP="00007285">
            <w:pPr>
              <w:spacing w:after="0" w:line="240" w:lineRule="auto"/>
              <w:rPr>
                <w:rFonts w:asciiTheme="minorHAnsi" w:hAnsiTheme="minorHAnsi" w:cstheme="minorHAnsi"/>
              </w:rPr>
            </w:pPr>
            <w:r w:rsidRPr="0097588B">
              <w:rPr>
                <w:rFonts w:asciiTheme="minorHAnsi" w:hAnsiTheme="minorHAnsi" w:cstheme="minorHAnsi"/>
              </w:rPr>
              <w:t>Ingerbayeva Zhanat</w:t>
            </w:r>
          </w:p>
        </w:tc>
        <w:tc>
          <w:tcPr>
            <w:tcW w:w="5528" w:type="dxa"/>
            <w:tcBorders>
              <w:top w:val="single" w:sz="4" w:space="0" w:color="auto"/>
              <w:left w:val="nil"/>
              <w:bottom w:val="single" w:sz="4" w:space="0" w:color="auto"/>
              <w:right w:val="single" w:sz="4" w:space="0" w:color="auto"/>
            </w:tcBorders>
            <w:shd w:val="clear" w:color="auto" w:fill="auto"/>
          </w:tcPr>
          <w:p w14:paraId="4AE4E0AD" w14:textId="77777777" w:rsidR="0097588B" w:rsidRPr="0097588B" w:rsidRDefault="0097588B" w:rsidP="00007285">
            <w:pPr>
              <w:spacing w:after="0" w:line="240" w:lineRule="auto"/>
              <w:jc w:val="both"/>
              <w:rPr>
                <w:rFonts w:asciiTheme="minorHAnsi" w:hAnsiTheme="minorHAnsi" w:cstheme="minorHAnsi"/>
              </w:rPr>
            </w:pPr>
            <w:r w:rsidRPr="0097588B">
              <w:rPr>
                <w:rFonts w:asciiTheme="minorHAnsi" w:hAnsiTheme="minorHAnsi" w:cstheme="minorHAnsi"/>
              </w:rPr>
              <w:t>JSC NC KazMunayGas</w:t>
            </w:r>
          </w:p>
        </w:tc>
      </w:tr>
      <w:tr w:rsidR="0097588B" w:rsidRPr="00157DFC" w14:paraId="4194B162" w14:textId="77777777" w:rsidTr="007B1285">
        <w:trPr>
          <w:trHeight w:val="272"/>
        </w:trPr>
        <w:tc>
          <w:tcPr>
            <w:tcW w:w="596" w:type="dxa"/>
            <w:tcBorders>
              <w:right w:val="single" w:sz="4" w:space="0" w:color="auto"/>
            </w:tcBorders>
            <w:shd w:val="clear" w:color="auto" w:fill="auto"/>
          </w:tcPr>
          <w:p w14:paraId="23BFFC90" w14:textId="77777777" w:rsidR="0097588B" w:rsidRPr="0097588B" w:rsidRDefault="0097588B" w:rsidP="0097588B">
            <w:pPr>
              <w:pStyle w:val="a9"/>
              <w:numPr>
                <w:ilvl w:val="0"/>
                <w:numId w:val="18"/>
              </w:numPr>
              <w:spacing w:after="0" w:line="240" w:lineRule="auto"/>
              <w:ind w:left="709" w:hanging="791"/>
              <w:jc w:val="center"/>
              <w:rPr>
                <w:rFonts w:asciiTheme="minorHAnsi" w:hAnsiTheme="minorHAnsi" w:cstheme="minorHAnsi"/>
              </w:rPr>
            </w:pPr>
          </w:p>
        </w:tc>
        <w:tc>
          <w:tcPr>
            <w:tcW w:w="3594" w:type="dxa"/>
            <w:tcBorders>
              <w:top w:val="single" w:sz="4" w:space="0" w:color="auto"/>
              <w:left w:val="single" w:sz="4" w:space="0" w:color="auto"/>
              <w:bottom w:val="single" w:sz="4" w:space="0" w:color="auto"/>
              <w:right w:val="single" w:sz="4" w:space="0" w:color="auto"/>
            </w:tcBorders>
          </w:tcPr>
          <w:p w14:paraId="1748F56F" w14:textId="77777777" w:rsidR="0097588B" w:rsidRPr="0097588B" w:rsidRDefault="0097588B" w:rsidP="00007285">
            <w:pPr>
              <w:spacing w:after="0" w:line="240" w:lineRule="auto"/>
              <w:rPr>
                <w:rFonts w:asciiTheme="minorHAnsi" w:hAnsiTheme="minorHAnsi" w:cstheme="minorHAnsi"/>
              </w:rPr>
            </w:pPr>
            <w:r w:rsidRPr="0097588B">
              <w:rPr>
                <w:rFonts w:asciiTheme="minorHAnsi" w:hAnsiTheme="minorHAnsi" w:cstheme="minorHAnsi"/>
              </w:rPr>
              <w:t>Lakasova Aknur</w:t>
            </w:r>
          </w:p>
        </w:tc>
        <w:tc>
          <w:tcPr>
            <w:tcW w:w="5528" w:type="dxa"/>
            <w:tcBorders>
              <w:top w:val="single" w:sz="4" w:space="0" w:color="auto"/>
              <w:left w:val="single" w:sz="4" w:space="0" w:color="auto"/>
              <w:bottom w:val="single" w:sz="4" w:space="0" w:color="auto"/>
            </w:tcBorders>
          </w:tcPr>
          <w:p w14:paraId="64FC63FC" w14:textId="77777777" w:rsidR="0097588B" w:rsidRPr="0097588B" w:rsidRDefault="0097588B" w:rsidP="00007285">
            <w:pPr>
              <w:spacing w:after="0" w:line="240" w:lineRule="auto"/>
              <w:jc w:val="both"/>
              <w:rPr>
                <w:rFonts w:asciiTheme="minorHAnsi" w:hAnsiTheme="minorHAnsi" w:cstheme="minorHAnsi"/>
              </w:rPr>
            </w:pPr>
            <w:r w:rsidRPr="0097588B">
              <w:rPr>
                <w:rFonts w:asciiTheme="minorHAnsi" w:hAnsiTheme="minorHAnsi" w:cstheme="minorHAnsi"/>
              </w:rPr>
              <w:t>JSC NC KazMunayGas</w:t>
            </w:r>
          </w:p>
        </w:tc>
      </w:tr>
      <w:tr w:rsidR="0097588B" w:rsidRPr="00157DFC" w14:paraId="7D5AEAB5" w14:textId="77777777" w:rsidTr="007B1285">
        <w:trPr>
          <w:trHeight w:val="403"/>
        </w:trPr>
        <w:tc>
          <w:tcPr>
            <w:tcW w:w="596" w:type="dxa"/>
            <w:tcBorders>
              <w:right w:val="single" w:sz="4" w:space="0" w:color="auto"/>
            </w:tcBorders>
            <w:shd w:val="clear" w:color="auto" w:fill="auto"/>
          </w:tcPr>
          <w:p w14:paraId="0065D997" w14:textId="77777777" w:rsidR="0097588B" w:rsidRPr="0097588B" w:rsidRDefault="0097588B" w:rsidP="0097588B">
            <w:pPr>
              <w:pStyle w:val="a9"/>
              <w:numPr>
                <w:ilvl w:val="0"/>
                <w:numId w:val="18"/>
              </w:numPr>
              <w:spacing w:after="0" w:line="240" w:lineRule="auto"/>
              <w:ind w:left="709" w:hanging="791"/>
              <w:jc w:val="center"/>
              <w:rPr>
                <w:rFonts w:asciiTheme="minorHAnsi" w:hAnsiTheme="minorHAnsi" w:cstheme="minorHAnsi"/>
              </w:rPr>
            </w:pPr>
          </w:p>
        </w:tc>
        <w:tc>
          <w:tcPr>
            <w:tcW w:w="3594" w:type="dxa"/>
            <w:tcBorders>
              <w:top w:val="single" w:sz="4" w:space="0" w:color="auto"/>
              <w:left w:val="single" w:sz="4" w:space="0" w:color="auto"/>
              <w:bottom w:val="single" w:sz="4" w:space="0" w:color="auto"/>
              <w:right w:val="single" w:sz="4" w:space="0" w:color="auto"/>
            </w:tcBorders>
          </w:tcPr>
          <w:p w14:paraId="5E59394A" w14:textId="77777777" w:rsidR="0097588B" w:rsidRPr="0097588B" w:rsidRDefault="0097588B" w:rsidP="00007285">
            <w:pPr>
              <w:spacing w:after="0" w:line="240" w:lineRule="auto"/>
              <w:rPr>
                <w:rFonts w:asciiTheme="minorHAnsi" w:hAnsiTheme="minorHAnsi" w:cstheme="minorHAnsi"/>
              </w:rPr>
            </w:pPr>
            <w:r w:rsidRPr="0097588B">
              <w:rPr>
                <w:rFonts w:asciiTheme="minorHAnsi" w:hAnsiTheme="minorHAnsi" w:cstheme="minorHAnsi"/>
              </w:rPr>
              <w:t>Ayman Yesekina</w:t>
            </w:r>
          </w:p>
        </w:tc>
        <w:tc>
          <w:tcPr>
            <w:tcW w:w="5528" w:type="dxa"/>
            <w:tcBorders>
              <w:top w:val="single" w:sz="4" w:space="0" w:color="auto"/>
              <w:left w:val="single" w:sz="4" w:space="0" w:color="auto"/>
              <w:bottom w:val="single" w:sz="4" w:space="0" w:color="auto"/>
            </w:tcBorders>
          </w:tcPr>
          <w:p w14:paraId="1FF7B802" w14:textId="77777777" w:rsidR="0097588B" w:rsidRPr="0097588B" w:rsidRDefault="0097588B" w:rsidP="00007285">
            <w:pPr>
              <w:tabs>
                <w:tab w:val="left" w:pos="585"/>
              </w:tabs>
              <w:spacing w:after="0" w:line="240" w:lineRule="auto"/>
              <w:jc w:val="both"/>
              <w:rPr>
                <w:rFonts w:asciiTheme="minorHAnsi" w:hAnsiTheme="minorHAnsi" w:cstheme="minorHAnsi"/>
              </w:rPr>
            </w:pPr>
            <w:r w:rsidRPr="0097588B">
              <w:rPr>
                <w:rFonts w:asciiTheme="minorHAnsi" w:hAnsiTheme="minorHAnsi" w:cstheme="minorHAnsi"/>
              </w:rPr>
              <w:t>JSC Zhasyl Damu</w:t>
            </w:r>
          </w:p>
        </w:tc>
      </w:tr>
      <w:tr w:rsidR="0097588B" w:rsidRPr="00157DFC" w14:paraId="5871F32F" w14:textId="77777777" w:rsidTr="00007285">
        <w:trPr>
          <w:trHeight w:val="367"/>
        </w:trPr>
        <w:tc>
          <w:tcPr>
            <w:tcW w:w="596" w:type="dxa"/>
            <w:shd w:val="clear" w:color="auto" w:fill="auto"/>
          </w:tcPr>
          <w:p w14:paraId="23EB149F" w14:textId="77777777" w:rsidR="0097588B" w:rsidRPr="0097588B" w:rsidRDefault="0097588B" w:rsidP="0097588B">
            <w:pPr>
              <w:pStyle w:val="a9"/>
              <w:numPr>
                <w:ilvl w:val="0"/>
                <w:numId w:val="18"/>
              </w:numPr>
              <w:spacing w:after="0" w:line="240" w:lineRule="auto"/>
              <w:ind w:left="709" w:hanging="791"/>
              <w:jc w:val="center"/>
              <w:rPr>
                <w:rFonts w:asciiTheme="minorHAnsi" w:hAnsiTheme="minorHAnsi" w:cstheme="minorHAnsi"/>
              </w:rPr>
            </w:pPr>
          </w:p>
        </w:tc>
        <w:tc>
          <w:tcPr>
            <w:tcW w:w="3594" w:type="dxa"/>
            <w:tcBorders>
              <w:top w:val="single" w:sz="4" w:space="0" w:color="auto"/>
              <w:left w:val="nil"/>
              <w:bottom w:val="single" w:sz="4" w:space="0" w:color="auto"/>
              <w:right w:val="single" w:sz="4" w:space="0" w:color="auto"/>
            </w:tcBorders>
          </w:tcPr>
          <w:p w14:paraId="0C82DCC6" w14:textId="77777777" w:rsidR="0097588B" w:rsidRPr="0097588B" w:rsidRDefault="0097588B" w:rsidP="00007285">
            <w:pPr>
              <w:spacing w:after="0" w:line="240" w:lineRule="auto"/>
              <w:rPr>
                <w:rFonts w:asciiTheme="minorHAnsi" w:hAnsiTheme="minorHAnsi" w:cstheme="minorHAnsi"/>
              </w:rPr>
            </w:pPr>
            <w:r w:rsidRPr="0097588B">
              <w:rPr>
                <w:rFonts w:asciiTheme="minorHAnsi" w:hAnsiTheme="minorHAnsi" w:cstheme="minorHAnsi"/>
              </w:rPr>
              <w:t>Alisher Kasenov</w:t>
            </w:r>
          </w:p>
        </w:tc>
        <w:tc>
          <w:tcPr>
            <w:tcW w:w="5528" w:type="dxa"/>
            <w:tcBorders>
              <w:top w:val="single" w:sz="4" w:space="0" w:color="auto"/>
            </w:tcBorders>
          </w:tcPr>
          <w:p w14:paraId="135C5693" w14:textId="77777777" w:rsidR="0097588B" w:rsidRPr="0097588B" w:rsidRDefault="0097588B" w:rsidP="00007285">
            <w:pPr>
              <w:spacing w:after="0" w:line="240" w:lineRule="auto"/>
              <w:jc w:val="both"/>
              <w:rPr>
                <w:rFonts w:asciiTheme="minorHAnsi" w:hAnsiTheme="minorHAnsi" w:cstheme="minorHAnsi"/>
              </w:rPr>
            </w:pPr>
            <w:r w:rsidRPr="0097588B">
              <w:rPr>
                <w:rFonts w:asciiTheme="minorHAnsi" w:hAnsiTheme="minorHAnsi" w:cstheme="minorHAnsi"/>
              </w:rPr>
              <w:t>JSC Zhasyl Damu</w:t>
            </w:r>
          </w:p>
        </w:tc>
      </w:tr>
      <w:tr w:rsidR="0097588B" w:rsidRPr="00157DFC" w14:paraId="5D631558" w14:textId="77777777" w:rsidTr="007B1285">
        <w:trPr>
          <w:trHeight w:val="457"/>
        </w:trPr>
        <w:tc>
          <w:tcPr>
            <w:tcW w:w="596" w:type="dxa"/>
            <w:shd w:val="clear" w:color="auto" w:fill="auto"/>
          </w:tcPr>
          <w:p w14:paraId="268B2B3E" w14:textId="77777777" w:rsidR="0097588B" w:rsidRPr="0097588B" w:rsidRDefault="0097588B" w:rsidP="0097588B">
            <w:pPr>
              <w:pStyle w:val="a9"/>
              <w:numPr>
                <w:ilvl w:val="0"/>
                <w:numId w:val="18"/>
              </w:numPr>
              <w:spacing w:after="0" w:line="240" w:lineRule="auto"/>
              <w:ind w:left="709" w:hanging="791"/>
              <w:jc w:val="center"/>
              <w:rPr>
                <w:rFonts w:asciiTheme="minorHAnsi" w:hAnsiTheme="minorHAnsi" w:cstheme="minorHAnsi"/>
              </w:rPr>
            </w:pPr>
          </w:p>
        </w:tc>
        <w:tc>
          <w:tcPr>
            <w:tcW w:w="3594" w:type="dxa"/>
            <w:tcBorders>
              <w:top w:val="single" w:sz="4" w:space="0" w:color="auto"/>
              <w:left w:val="single" w:sz="4" w:space="0" w:color="auto"/>
              <w:bottom w:val="single" w:sz="4" w:space="0" w:color="auto"/>
              <w:right w:val="single" w:sz="4" w:space="0" w:color="auto"/>
            </w:tcBorders>
          </w:tcPr>
          <w:p w14:paraId="4406A2D8" w14:textId="77777777" w:rsidR="0097588B" w:rsidRPr="0097588B" w:rsidRDefault="0097588B" w:rsidP="00007285">
            <w:pPr>
              <w:spacing w:after="0" w:line="240" w:lineRule="auto"/>
              <w:rPr>
                <w:rFonts w:asciiTheme="minorHAnsi" w:hAnsiTheme="minorHAnsi" w:cstheme="minorHAnsi"/>
              </w:rPr>
            </w:pPr>
            <w:r w:rsidRPr="0097588B">
              <w:rPr>
                <w:rFonts w:asciiTheme="minorHAnsi" w:hAnsiTheme="minorHAnsi" w:cstheme="minorHAnsi"/>
              </w:rPr>
              <w:t>Kaliakbarov Serikbol Muratuly</w:t>
            </w:r>
          </w:p>
        </w:tc>
        <w:tc>
          <w:tcPr>
            <w:tcW w:w="5528" w:type="dxa"/>
            <w:tcBorders>
              <w:top w:val="single" w:sz="4" w:space="0" w:color="auto"/>
              <w:left w:val="single" w:sz="4" w:space="0" w:color="auto"/>
              <w:bottom w:val="single" w:sz="4" w:space="0" w:color="auto"/>
              <w:right w:val="single" w:sz="4" w:space="0" w:color="auto"/>
            </w:tcBorders>
            <w:shd w:val="clear" w:color="auto" w:fill="auto"/>
          </w:tcPr>
          <w:p w14:paraId="4DA21095" w14:textId="77777777" w:rsidR="0097588B" w:rsidRPr="0097588B" w:rsidRDefault="0097588B" w:rsidP="00007285">
            <w:pPr>
              <w:spacing w:after="0" w:line="240" w:lineRule="auto"/>
              <w:jc w:val="both"/>
              <w:rPr>
                <w:rFonts w:asciiTheme="minorHAnsi" w:hAnsiTheme="minorHAnsi" w:cstheme="minorHAnsi"/>
              </w:rPr>
            </w:pPr>
            <w:r w:rsidRPr="0097588B">
              <w:rPr>
                <w:rFonts w:asciiTheme="minorHAnsi" w:hAnsiTheme="minorHAnsi" w:cstheme="minorHAnsi"/>
              </w:rPr>
              <w:t>JSC Zhasyl Damu</w:t>
            </w:r>
          </w:p>
        </w:tc>
      </w:tr>
      <w:tr w:rsidR="0097588B" w:rsidRPr="00157DFC" w14:paraId="415AE94B" w14:textId="77777777" w:rsidTr="007B1285">
        <w:trPr>
          <w:trHeight w:val="421"/>
        </w:trPr>
        <w:tc>
          <w:tcPr>
            <w:tcW w:w="596" w:type="dxa"/>
            <w:shd w:val="clear" w:color="auto" w:fill="auto"/>
          </w:tcPr>
          <w:p w14:paraId="3D36BC6B" w14:textId="77777777" w:rsidR="0097588B" w:rsidRPr="0097588B" w:rsidRDefault="0097588B" w:rsidP="0097588B">
            <w:pPr>
              <w:pStyle w:val="a9"/>
              <w:numPr>
                <w:ilvl w:val="0"/>
                <w:numId w:val="18"/>
              </w:numPr>
              <w:spacing w:after="0" w:line="240" w:lineRule="auto"/>
              <w:ind w:left="709" w:hanging="791"/>
              <w:jc w:val="center"/>
              <w:rPr>
                <w:rFonts w:asciiTheme="minorHAnsi" w:hAnsiTheme="minorHAnsi" w:cstheme="minorHAnsi"/>
              </w:rPr>
            </w:pPr>
          </w:p>
        </w:tc>
        <w:tc>
          <w:tcPr>
            <w:tcW w:w="3594" w:type="dxa"/>
            <w:tcBorders>
              <w:top w:val="single" w:sz="4" w:space="0" w:color="auto"/>
              <w:left w:val="nil"/>
              <w:bottom w:val="single" w:sz="4" w:space="0" w:color="auto"/>
              <w:right w:val="single" w:sz="4" w:space="0" w:color="auto"/>
            </w:tcBorders>
          </w:tcPr>
          <w:p w14:paraId="77E71A7A" w14:textId="77777777" w:rsidR="0097588B" w:rsidRPr="0097588B" w:rsidRDefault="0097588B" w:rsidP="00007285">
            <w:pPr>
              <w:spacing w:after="0" w:line="240" w:lineRule="auto"/>
              <w:rPr>
                <w:rFonts w:asciiTheme="minorHAnsi" w:hAnsiTheme="minorHAnsi" w:cstheme="minorHAnsi"/>
              </w:rPr>
            </w:pPr>
            <w:r w:rsidRPr="0097588B">
              <w:rPr>
                <w:rFonts w:asciiTheme="minorHAnsi" w:hAnsiTheme="minorHAnsi" w:cstheme="minorHAnsi"/>
              </w:rPr>
              <w:t>Zhakulin Azat Asautaevich</w:t>
            </w:r>
          </w:p>
        </w:tc>
        <w:tc>
          <w:tcPr>
            <w:tcW w:w="5528" w:type="dxa"/>
            <w:tcBorders>
              <w:top w:val="single" w:sz="4" w:space="0" w:color="auto"/>
              <w:left w:val="single" w:sz="4" w:space="0" w:color="auto"/>
              <w:bottom w:val="single" w:sz="4" w:space="0" w:color="auto"/>
              <w:right w:val="single" w:sz="4" w:space="0" w:color="auto"/>
            </w:tcBorders>
            <w:shd w:val="clear" w:color="auto" w:fill="auto"/>
          </w:tcPr>
          <w:p w14:paraId="77EFB0B4" w14:textId="77777777" w:rsidR="0097588B" w:rsidRPr="0097588B" w:rsidRDefault="0097588B" w:rsidP="00007285">
            <w:pPr>
              <w:spacing w:after="0" w:line="240" w:lineRule="auto"/>
              <w:jc w:val="both"/>
              <w:rPr>
                <w:rFonts w:asciiTheme="minorHAnsi" w:hAnsiTheme="minorHAnsi" w:cstheme="minorHAnsi"/>
                <w:lang w:val="kk-KZ"/>
              </w:rPr>
            </w:pPr>
            <w:r w:rsidRPr="0097588B">
              <w:rPr>
                <w:rFonts w:asciiTheme="minorHAnsi" w:hAnsiTheme="minorHAnsi" w:cstheme="minorHAnsi"/>
              </w:rPr>
              <w:t>JSC Zhasyl Damu</w:t>
            </w:r>
          </w:p>
        </w:tc>
      </w:tr>
      <w:tr w:rsidR="0097588B" w:rsidRPr="00157DFC" w14:paraId="6469A277" w14:textId="77777777" w:rsidTr="007B1285">
        <w:trPr>
          <w:trHeight w:val="427"/>
        </w:trPr>
        <w:tc>
          <w:tcPr>
            <w:tcW w:w="596" w:type="dxa"/>
            <w:shd w:val="clear" w:color="auto" w:fill="auto"/>
          </w:tcPr>
          <w:p w14:paraId="57B4BE7B" w14:textId="77777777" w:rsidR="0097588B" w:rsidRPr="0097588B" w:rsidRDefault="0097588B" w:rsidP="0097588B">
            <w:pPr>
              <w:pStyle w:val="a9"/>
              <w:numPr>
                <w:ilvl w:val="0"/>
                <w:numId w:val="18"/>
              </w:numPr>
              <w:spacing w:after="0" w:line="240" w:lineRule="auto"/>
              <w:ind w:left="709" w:hanging="791"/>
              <w:jc w:val="center"/>
              <w:rPr>
                <w:rFonts w:asciiTheme="minorHAnsi" w:hAnsiTheme="minorHAnsi" w:cstheme="minorHAnsi"/>
              </w:rPr>
            </w:pPr>
          </w:p>
        </w:tc>
        <w:tc>
          <w:tcPr>
            <w:tcW w:w="3594" w:type="dxa"/>
            <w:shd w:val="clear" w:color="auto" w:fill="auto"/>
          </w:tcPr>
          <w:p w14:paraId="4BFC6586" w14:textId="77777777" w:rsidR="0097588B" w:rsidRPr="0097588B" w:rsidRDefault="0097588B" w:rsidP="00007285">
            <w:pPr>
              <w:spacing w:after="0" w:line="240" w:lineRule="auto"/>
              <w:rPr>
                <w:rFonts w:asciiTheme="minorHAnsi" w:hAnsiTheme="minorHAnsi" w:cstheme="minorHAnsi"/>
                <w:lang w:val="kk-KZ"/>
              </w:rPr>
            </w:pPr>
            <w:r w:rsidRPr="0097588B">
              <w:rPr>
                <w:rFonts w:asciiTheme="minorHAnsi" w:hAnsiTheme="minorHAnsi" w:cstheme="minorHAnsi"/>
                <w:lang w:val="kk-KZ"/>
              </w:rPr>
              <w:t>Iskakova Kenzhegul</w:t>
            </w:r>
          </w:p>
        </w:tc>
        <w:tc>
          <w:tcPr>
            <w:tcW w:w="5528" w:type="dxa"/>
            <w:tcBorders>
              <w:top w:val="single" w:sz="4" w:space="0" w:color="auto"/>
              <w:left w:val="single" w:sz="4" w:space="0" w:color="auto"/>
              <w:bottom w:val="single" w:sz="4" w:space="0" w:color="auto"/>
              <w:right w:val="single" w:sz="4" w:space="0" w:color="auto"/>
            </w:tcBorders>
            <w:shd w:val="clear" w:color="auto" w:fill="auto"/>
          </w:tcPr>
          <w:p w14:paraId="2CCFB4A6" w14:textId="77777777" w:rsidR="0097588B" w:rsidRPr="0097588B" w:rsidRDefault="0097588B" w:rsidP="00007285">
            <w:pPr>
              <w:spacing w:after="0" w:line="240" w:lineRule="auto"/>
              <w:jc w:val="both"/>
              <w:rPr>
                <w:rFonts w:asciiTheme="minorHAnsi" w:hAnsiTheme="minorHAnsi" w:cstheme="minorHAnsi"/>
                <w:lang w:val="en-US"/>
              </w:rPr>
            </w:pPr>
            <w:proofErr w:type="spellStart"/>
            <w:r w:rsidRPr="0097588B">
              <w:rPr>
                <w:rFonts w:asciiTheme="minorHAnsi" w:hAnsiTheme="minorHAnsi" w:cstheme="minorHAnsi"/>
                <w:lang w:val="en-US"/>
              </w:rPr>
              <w:t>Samruk</w:t>
            </w:r>
            <w:proofErr w:type="spellEnd"/>
            <w:r w:rsidRPr="0097588B">
              <w:rPr>
                <w:rFonts w:asciiTheme="minorHAnsi" w:hAnsiTheme="minorHAnsi" w:cstheme="minorHAnsi"/>
                <w:lang w:val="en-US"/>
              </w:rPr>
              <w:t xml:space="preserve"> Energy</w:t>
            </w:r>
          </w:p>
          <w:p w14:paraId="37521E85" w14:textId="77777777" w:rsidR="0097588B" w:rsidRPr="0097588B" w:rsidRDefault="0097588B" w:rsidP="00007285">
            <w:pPr>
              <w:spacing w:after="0" w:line="240" w:lineRule="auto"/>
              <w:jc w:val="both"/>
              <w:rPr>
                <w:rFonts w:asciiTheme="minorHAnsi" w:hAnsiTheme="minorHAnsi" w:cstheme="minorHAnsi"/>
                <w:lang w:val="en-US"/>
              </w:rPr>
            </w:pPr>
          </w:p>
        </w:tc>
      </w:tr>
      <w:tr w:rsidR="0097588B" w:rsidRPr="00157DFC" w14:paraId="2EAA57CB" w14:textId="77777777" w:rsidTr="007B1285">
        <w:trPr>
          <w:trHeight w:val="293"/>
        </w:trPr>
        <w:tc>
          <w:tcPr>
            <w:tcW w:w="596" w:type="dxa"/>
            <w:shd w:val="clear" w:color="auto" w:fill="auto"/>
          </w:tcPr>
          <w:p w14:paraId="438A9A61" w14:textId="77777777" w:rsidR="0097588B" w:rsidRPr="0097588B" w:rsidRDefault="0097588B" w:rsidP="0097588B">
            <w:pPr>
              <w:pStyle w:val="a9"/>
              <w:numPr>
                <w:ilvl w:val="0"/>
                <w:numId w:val="18"/>
              </w:numPr>
              <w:spacing w:after="0" w:line="240" w:lineRule="auto"/>
              <w:ind w:left="709" w:hanging="791"/>
              <w:jc w:val="center"/>
              <w:rPr>
                <w:rFonts w:asciiTheme="minorHAnsi" w:hAnsiTheme="minorHAnsi" w:cstheme="minorHAnsi"/>
              </w:rPr>
            </w:pPr>
          </w:p>
        </w:tc>
        <w:tc>
          <w:tcPr>
            <w:tcW w:w="3594" w:type="dxa"/>
            <w:shd w:val="clear" w:color="auto" w:fill="auto"/>
          </w:tcPr>
          <w:p w14:paraId="37514B56" w14:textId="77777777" w:rsidR="0097588B" w:rsidRPr="0097588B" w:rsidRDefault="0097588B" w:rsidP="00007285">
            <w:pPr>
              <w:spacing w:after="0" w:line="240" w:lineRule="auto"/>
              <w:rPr>
                <w:rFonts w:asciiTheme="minorHAnsi" w:hAnsiTheme="minorHAnsi" w:cstheme="minorHAnsi"/>
                <w:lang w:val="kk-KZ"/>
              </w:rPr>
            </w:pPr>
            <w:r w:rsidRPr="0097588B">
              <w:rPr>
                <w:rFonts w:asciiTheme="minorHAnsi" w:hAnsiTheme="minorHAnsi" w:cstheme="minorHAnsi"/>
                <w:lang w:val="kk-KZ"/>
              </w:rPr>
              <w:t>Melnik Larisa Borisovna</w:t>
            </w:r>
          </w:p>
        </w:tc>
        <w:tc>
          <w:tcPr>
            <w:tcW w:w="5528" w:type="dxa"/>
            <w:tcBorders>
              <w:top w:val="single" w:sz="4" w:space="0" w:color="auto"/>
              <w:left w:val="nil"/>
              <w:bottom w:val="single" w:sz="4" w:space="0" w:color="auto"/>
              <w:right w:val="single" w:sz="4" w:space="0" w:color="auto"/>
            </w:tcBorders>
            <w:shd w:val="clear" w:color="auto" w:fill="auto"/>
          </w:tcPr>
          <w:p w14:paraId="44C402C0" w14:textId="77777777" w:rsidR="0097588B" w:rsidRPr="0097588B" w:rsidRDefault="0097588B" w:rsidP="00007285">
            <w:pPr>
              <w:spacing w:after="0" w:line="240" w:lineRule="auto"/>
              <w:jc w:val="both"/>
              <w:rPr>
                <w:rFonts w:asciiTheme="minorHAnsi" w:hAnsiTheme="minorHAnsi" w:cstheme="minorHAnsi"/>
                <w:lang w:val="en-US"/>
              </w:rPr>
            </w:pPr>
            <w:r w:rsidRPr="0097588B">
              <w:rPr>
                <w:rFonts w:asciiTheme="minorHAnsi" w:hAnsiTheme="minorHAnsi" w:cstheme="minorHAnsi"/>
                <w:lang w:val="en-US"/>
              </w:rPr>
              <w:t>ESGQ</w:t>
            </w:r>
          </w:p>
        </w:tc>
      </w:tr>
      <w:tr w:rsidR="0097588B" w:rsidRPr="00157DFC" w14:paraId="7043473C" w14:textId="77777777" w:rsidTr="007B1285">
        <w:trPr>
          <w:trHeight w:val="425"/>
        </w:trPr>
        <w:tc>
          <w:tcPr>
            <w:tcW w:w="596" w:type="dxa"/>
            <w:shd w:val="clear" w:color="auto" w:fill="auto"/>
          </w:tcPr>
          <w:p w14:paraId="78C45427" w14:textId="77777777" w:rsidR="0097588B" w:rsidRPr="0097588B" w:rsidRDefault="0097588B" w:rsidP="0097588B">
            <w:pPr>
              <w:pStyle w:val="a9"/>
              <w:numPr>
                <w:ilvl w:val="0"/>
                <w:numId w:val="18"/>
              </w:numPr>
              <w:spacing w:after="0" w:line="240" w:lineRule="auto"/>
              <w:ind w:left="709" w:hanging="791"/>
              <w:jc w:val="center"/>
              <w:rPr>
                <w:rFonts w:asciiTheme="minorHAnsi" w:hAnsiTheme="minorHAnsi" w:cstheme="minorHAnsi"/>
              </w:rPr>
            </w:pPr>
          </w:p>
        </w:tc>
        <w:tc>
          <w:tcPr>
            <w:tcW w:w="3594" w:type="dxa"/>
            <w:shd w:val="clear" w:color="auto" w:fill="auto"/>
          </w:tcPr>
          <w:p w14:paraId="1EDD5388" w14:textId="77777777" w:rsidR="0097588B" w:rsidRPr="0097588B" w:rsidRDefault="0097588B" w:rsidP="00007285">
            <w:pPr>
              <w:spacing w:after="0" w:line="240" w:lineRule="auto"/>
              <w:rPr>
                <w:rFonts w:asciiTheme="minorHAnsi" w:hAnsiTheme="minorHAnsi" w:cstheme="minorHAnsi"/>
              </w:rPr>
            </w:pPr>
            <w:r w:rsidRPr="0097588B">
              <w:rPr>
                <w:rFonts w:asciiTheme="minorHAnsi" w:hAnsiTheme="minorHAnsi" w:cstheme="minorHAnsi"/>
                <w:lang w:val="kk-KZ"/>
              </w:rPr>
              <w:t xml:space="preserve">Bektasov </w:t>
            </w:r>
            <w:r w:rsidRPr="0097588B">
              <w:rPr>
                <w:rFonts w:asciiTheme="minorHAnsi" w:hAnsiTheme="minorHAnsi" w:cstheme="minorHAnsi"/>
              </w:rPr>
              <w:t>D.E.</w:t>
            </w:r>
          </w:p>
        </w:tc>
        <w:tc>
          <w:tcPr>
            <w:tcW w:w="5528" w:type="dxa"/>
          </w:tcPr>
          <w:p w14:paraId="2BDA4985" w14:textId="77777777" w:rsidR="0097588B" w:rsidRPr="0097588B" w:rsidRDefault="0097588B" w:rsidP="00007285">
            <w:pPr>
              <w:spacing w:after="0" w:line="240" w:lineRule="auto"/>
              <w:jc w:val="both"/>
              <w:rPr>
                <w:rFonts w:asciiTheme="minorHAnsi" w:hAnsiTheme="minorHAnsi" w:cstheme="minorHAnsi"/>
                <w:lang w:val="kk-KZ"/>
              </w:rPr>
            </w:pPr>
            <w:r w:rsidRPr="0097588B">
              <w:rPr>
                <w:rFonts w:asciiTheme="minorHAnsi" w:hAnsiTheme="minorHAnsi" w:cstheme="minorHAnsi"/>
                <w:lang w:val="kk-KZ"/>
              </w:rPr>
              <w:t>Samruk-Energy</w:t>
            </w:r>
          </w:p>
        </w:tc>
      </w:tr>
      <w:tr w:rsidR="0097588B" w:rsidRPr="00157DFC" w14:paraId="36F5583F" w14:textId="77777777" w:rsidTr="007B1285">
        <w:trPr>
          <w:trHeight w:val="417"/>
        </w:trPr>
        <w:tc>
          <w:tcPr>
            <w:tcW w:w="596" w:type="dxa"/>
            <w:shd w:val="clear" w:color="auto" w:fill="auto"/>
          </w:tcPr>
          <w:p w14:paraId="6010B36B" w14:textId="77777777" w:rsidR="0097588B" w:rsidRPr="0097588B" w:rsidRDefault="0097588B" w:rsidP="0097588B">
            <w:pPr>
              <w:pStyle w:val="a9"/>
              <w:numPr>
                <w:ilvl w:val="0"/>
                <w:numId w:val="18"/>
              </w:numPr>
              <w:spacing w:after="0" w:line="240" w:lineRule="auto"/>
              <w:ind w:left="709" w:hanging="791"/>
              <w:jc w:val="center"/>
              <w:rPr>
                <w:rFonts w:asciiTheme="minorHAnsi" w:hAnsiTheme="minorHAnsi" w:cstheme="minorHAnsi"/>
              </w:rPr>
            </w:pPr>
          </w:p>
        </w:tc>
        <w:tc>
          <w:tcPr>
            <w:tcW w:w="3594" w:type="dxa"/>
            <w:shd w:val="clear" w:color="auto" w:fill="auto"/>
          </w:tcPr>
          <w:p w14:paraId="7BBFFBFD" w14:textId="607BB3AB" w:rsidR="0097588B" w:rsidRPr="0097588B" w:rsidRDefault="0097588B" w:rsidP="00007285">
            <w:pPr>
              <w:spacing w:after="0" w:line="240" w:lineRule="auto"/>
              <w:rPr>
                <w:rFonts w:asciiTheme="minorHAnsi" w:hAnsiTheme="minorHAnsi" w:cstheme="minorHAnsi"/>
              </w:rPr>
            </w:pPr>
            <w:r w:rsidRPr="0097588B">
              <w:rPr>
                <w:rFonts w:asciiTheme="minorHAnsi" w:hAnsiTheme="minorHAnsi" w:cstheme="minorHAnsi"/>
              </w:rPr>
              <w:t>Ibra</w:t>
            </w:r>
            <w:r w:rsidR="007B1285">
              <w:rPr>
                <w:rFonts w:asciiTheme="minorHAnsi" w:hAnsiTheme="minorHAnsi" w:cstheme="minorHAnsi"/>
              </w:rPr>
              <w:t>h</w:t>
            </w:r>
            <w:proofErr w:type="spellStart"/>
            <w:r w:rsidRPr="0097588B">
              <w:rPr>
                <w:rFonts w:asciiTheme="minorHAnsi" w:hAnsiTheme="minorHAnsi" w:cstheme="minorHAnsi"/>
                <w:lang w:val="ru-RU"/>
              </w:rPr>
              <w:t>imov</w:t>
            </w:r>
            <w:proofErr w:type="spellEnd"/>
            <w:r w:rsidRPr="0097588B">
              <w:rPr>
                <w:rFonts w:asciiTheme="minorHAnsi" w:hAnsiTheme="minorHAnsi" w:cstheme="minorHAnsi"/>
                <w:lang w:val="ru-RU"/>
              </w:rPr>
              <w:t xml:space="preserve"> </w:t>
            </w:r>
            <w:r w:rsidRPr="0097588B">
              <w:rPr>
                <w:rFonts w:asciiTheme="minorHAnsi" w:hAnsiTheme="minorHAnsi" w:cstheme="minorHAnsi"/>
              </w:rPr>
              <w:t>F.</w:t>
            </w:r>
          </w:p>
        </w:tc>
        <w:tc>
          <w:tcPr>
            <w:tcW w:w="5528" w:type="dxa"/>
          </w:tcPr>
          <w:p w14:paraId="0F331D3D" w14:textId="77777777" w:rsidR="0097588B" w:rsidRPr="0097588B" w:rsidRDefault="0097588B" w:rsidP="00007285">
            <w:pPr>
              <w:spacing w:after="0" w:line="240" w:lineRule="auto"/>
              <w:jc w:val="both"/>
              <w:rPr>
                <w:rFonts w:asciiTheme="minorHAnsi" w:hAnsiTheme="minorHAnsi" w:cstheme="minorHAnsi"/>
                <w:lang w:val="en-US"/>
              </w:rPr>
            </w:pPr>
            <w:r w:rsidRPr="0097588B">
              <w:rPr>
                <w:rFonts w:asciiTheme="minorHAnsi" w:hAnsiTheme="minorHAnsi" w:cstheme="minorHAnsi"/>
                <w:lang w:val="en-US"/>
              </w:rPr>
              <w:t>CAREC</w:t>
            </w:r>
          </w:p>
        </w:tc>
      </w:tr>
      <w:tr w:rsidR="0097588B" w:rsidRPr="00157DFC" w14:paraId="000E6F52" w14:textId="77777777" w:rsidTr="007B1285">
        <w:trPr>
          <w:trHeight w:val="409"/>
        </w:trPr>
        <w:tc>
          <w:tcPr>
            <w:tcW w:w="596" w:type="dxa"/>
            <w:shd w:val="clear" w:color="auto" w:fill="auto"/>
          </w:tcPr>
          <w:p w14:paraId="7D472D5E" w14:textId="77777777" w:rsidR="0097588B" w:rsidRPr="0097588B" w:rsidRDefault="0097588B" w:rsidP="0097588B">
            <w:pPr>
              <w:pStyle w:val="a9"/>
              <w:numPr>
                <w:ilvl w:val="0"/>
                <w:numId w:val="18"/>
              </w:numPr>
              <w:spacing w:after="0" w:line="240" w:lineRule="auto"/>
              <w:ind w:left="709" w:hanging="791"/>
              <w:jc w:val="center"/>
              <w:rPr>
                <w:rFonts w:asciiTheme="minorHAnsi" w:hAnsiTheme="minorHAnsi" w:cstheme="minorHAnsi"/>
              </w:rPr>
            </w:pPr>
          </w:p>
        </w:tc>
        <w:tc>
          <w:tcPr>
            <w:tcW w:w="3594" w:type="dxa"/>
            <w:shd w:val="clear" w:color="auto" w:fill="auto"/>
          </w:tcPr>
          <w:p w14:paraId="2EA4701A" w14:textId="77777777" w:rsidR="0097588B" w:rsidRPr="0097588B" w:rsidRDefault="0097588B" w:rsidP="00007285">
            <w:pPr>
              <w:spacing w:after="0" w:line="240" w:lineRule="auto"/>
              <w:rPr>
                <w:rFonts w:asciiTheme="minorHAnsi" w:hAnsiTheme="minorHAnsi" w:cstheme="minorHAnsi"/>
              </w:rPr>
            </w:pPr>
            <w:r w:rsidRPr="0097588B">
              <w:rPr>
                <w:rFonts w:asciiTheme="minorHAnsi" w:hAnsiTheme="minorHAnsi" w:cstheme="minorHAnsi"/>
              </w:rPr>
              <w:t>Ageeva D.K.</w:t>
            </w:r>
          </w:p>
        </w:tc>
        <w:tc>
          <w:tcPr>
            <w:tcW w:w="5528" w:type="dxa"/>
          </w:tcPr>
          <w:p w14:paraId="756D6025" w14:textId="77777777" w:rsidR="0097588B" w:rsidRPr="0097588B" w:rsidRDefault="0097588B" w:rsidP="00007285">
            <w:pPr>
              <w:spacing w:after="0" w:line="240" w:lineRule="auto"/>
              <w:jc w:val="both"/>
              <w:rPr>
                <w:rFonts w:asciiTheme="minorHAnsi" w:hAnsiTheme="minorHAnsi" w:cstheme="minorHAnsi"/>
                <w:lang w:val="kk-KZ"/>
              </w:rPr>
            </w:pPr>
            <w:r w:rsidRPr="0097588B">
              <w:rPr>
                <w:rFonts w:asciiTheme="minorHAnsi" w:hAnsiTheme="minorHAnsi" w:cstheme="minorHAnsi"/>
                <w:lang w:val="kk-KZ"/>
              </w:rPr>
              <w:t>Baiterek</w:t>
            </w:r>
          </w:p>
        </w:tc>
      </w:tr>
      <w:tr w:rsidR="0097588B" w:rsidRPr="00157DFC" w14:paraId="528ADF46" w14:textId="77777777" w:rsidTr="007B1285">
        <w:trPr>
          <w:trHeight w:val="415"/>
        </w:trPr>
        <w:tc>
          <w:tcPr>
            <w:tcW w:w="596" w:type="dxa"/>
            <w:shd w:val="clear" w:color="auto" w:fill="auto"/>
          </w:tcPr>
          <w:p w14:paraId="44D14447" w14:textId="77777777" w:rsidR="0097588B" w:rsidRPr="0097588B" w:rsidRDefault="0097588B" w:rsidP="0097588B">
            <w:pPr>
              <w:pStyle w:val="a9"/>
              <w:numPr>
                <w:ilvl w:val="0"/>
                <w:numId w:val="18"/>
              </w:numPr>
              <w:spacing w:after="0" w:line="240" w:lineRule="auto"/>
              <w:ind w:left="709" w:hanging="791"/>
              <w:jc w:val="center"/>
              <w:rPr>
                <w:rFonts w:asciiTheme="minorHAnsi" w:hAnsiTheme="minorHAnsi" w:cstheme="minorHAnsi"/>
              </w:rPr>
            </w:pPr>
          </w:p>
        </w:tc>
        <w:tc>
          <w:tcPr>
            <w:tcW w:w="3594" w:type="dxa"/>
            <w:shd w:val="clear" w:color="auto" w:fill="auto"/>
          </w:tcPr>
          <w:p w14:paraId="2B352712" w14:textId="77777777" w:rsidR="0097588B" w:rsidRPr="0097588B" w:rsidRDefault="0097588B" w:rsidP="00007285">
            <w:pPr>
              <w:spacing w:after="0" w:line="240" w:lineRule="auto"/>
              <w:rPr>
                <w:rFonts w:asciiTheme="minorHAnsi" w:hAnsiTheme="minorHAnsi" w:cstheme="minorHAnsi"/>
                <w:lang w:val="en-US"/>
              </w:rPr>
            </w:pPr>
            <w:r w:rsidRPr="0097588B">
              <w:rPr>
                <w:rFonts w:asciiTheme="minorHAnsi" w:hAnsiTheme="minorHAnsi" w:cstheme="minorHAnsi"/>
              </w:rPr>
              <w:t xml:space="preserve">Sundetova </w:t>
            </w:r>
            <w:r w:rsidRPr="0097588B">
              <w:rPr>
                <w:rFonts w:asciiTheme="minorHAnsi" w:hAnsiTheme="minorHAnsi" w:cstheme="minorHAnsi"/>
                <w:lang w:val="en-US"/>
              </w:rPr>
              <w:t>A.</w:t>
            </w:r>
          </w:p>
        </w:tc>
        <w:tc>
          <w:tcPr>
            <w:tcW w:w="5528" w:type="dxa"/>
          </w:tcPr>
          <w:p w14:paraId="7F5DF4F2" w14:textId="76ACF157" w:rsidR="0097588B" w:rsidRPr="0097588B" w:rsidRDefault="0097588B" w:rsidP="00007285">
            <w:pPr>
              <w:spacing w:after="0" w:line="240" w:lineRule="auto"/>
              <w:jc w:val="both"/>
              <w:rPr>
                <w:rFonts w:asciiTheme="minorHAnsi" w:hAnsiTheme="minorHAnsi" w:cstheme="minorHAnsi"/>
                <w:lang w:val="en-US"/>
              </w:rPr>
            </w:pPr>
            <w:r w:rsidRPr="0097588B">
              <w:rPr>
                <w:rFonts w:asciiTheme="minorHAnsi" w:hAnsiTheme="minorHAnsi" w:cstheme="minorHAnsi"/>
                <w:lang w:val="en-US"/>
              </w:rPr>
              <w:t>SBI Group</w:t>
            </w:r>
          </w:p>
        </w:tc>
      </w:tr>
      <w:tr w:rsidR="0097588B" w:rsidRPr="00157DFC" w14:paraId="544CE130" w14:textId="77777777" w:rsidTr="007B1285">
        <w:trPr>
          <w:trHeight w:val="421"/>
        </w:trPr>
        <w:tc>
          <w:tcPr>
            <w:tcW w:w="596" w:type="dxa"/>
            <w:shd w:val="clear" w:color="auto" w:fill="auto"/>
          </w:tcPr>
          <w:p w14:paraId="34A467E8" w14:textId="77777777" w:rsidR="0097588B" w:rsidRPr="0097588B" w:rsidRDefault="0097588B" w:rsidP="0097588B">
            <w:pPr>
              <w:pStyle w:val="a9"/>
              <w:numPr>
                <w:ilvl w:val="0"/>
                <w:numId w:val="18"/>
              </w:numPr>
              <w:spacing w:after="0" w:line="240" w:lineRule="auto"/>
              <w:ind w:left="709" w:hanging="791"/>
              <w:jc w:val="center"/>
              <w:rPr>
                <w:rFonts w:asciiTheme="minorHAnsi" w:hAnsiTheme="minorHAnsi" w:cstheme="minorHAnsi"/>
              </w:rPr>
            </w:pPr>
          </w:p>
        </w:tc>
        <w:tc>
          <w:tcPr>
            <w:tcW w:w="3594" w:type="dxa"/>
            <w:shd w:val="clear" w:color="auto" w:fill="auto"/>
          </w:tcPr>
          <w:p w14:paraId="22330334" w14:textId="77777777" w:rsidR="0097588B" w:rsidRPr="0097588B" w:rsidRDefault="0097588B" w:rsidP="00007285">
            <w:pPr>
              <w:spacing w:after="0" w:line="240" w:lineRule="auto"/>
              <w:rPr>
                <w:rFonts w:asciiTheme="minorHAnsi" w:hAnsiTheme="minorHAnsi" w:cstheme="minorHAnsi"/>
                <w:lang w:val="en-US"/>
              </w:rPr>
            </w:pPr>
            <w:r w:rsidRPr="0097588B">
              <w:rPr>
                <w:rFonts w:asciiTheme="minorHAnsi" w:hAnsiTheme="minorHAnsi" w:cstheme="minorHAnsi"/>
              </w:rPr>
              <w:t xml:space="preserve">Omarbekova </w:t>
            </w:r>
            <w:r w:rsidRPr="0097588B">
              <w:rPr>
                <w:rFonts w:asciiTheme="minorHAnsi" w:hAnsiTheme="minorHAnsi" w:cstheme="minorHAnsi"/>
                <w:lang w:val="en-US"/>
              </w:rPr>
              <w:t>A.</w:t>
            </w:r>
          </w:p>
        </w:tc>
        <w:tc>
          <w:tcPr>
            <w:tcW w:w="5528" w:type="dxa"/>
            <w:tcBorders>
              <w:top w:val="single" w:sz="4" w:space="0" w:color="auto"/>
              <w:left w:val="single" w:sz="4" w:space="0" w:color="auto"/>
              <w:bottom w:val="single" w:sz="4" w:space="0" w:color="auto"/>
              <w:right w:val="single" w:sz="4" w:space="0" w:color="auto"/>
            </w:tcBorders>
            <w:shd w:val="clear" w:color="auto" w:fill="auto"/>
          </w:tcPr>
          <w:p w14:paraId="3F08EBDA" w14:textId="18FF7BB9" w:rsidR="0097588B" w:rsidRPr="0097588B" w:rsidRDefault="0097588B" w:rsidP="00007285">
            <w:pPr>
              <w:spacing w:after="0" w:line="240" w:lineRule="auto"/>
              <w:jc w:val="both"/>
              <w:rPr>
                <w:rFonts w:asciiTheme="minorHAnsi" w:hAnsiTheme="minorHAnsi" w:cstheme="minorHAnsi"/>
                <w:lang w:val="en-US"/>
              </w:rPr>
            </w:pPr>
            <w:r w:rsidRPr="0097588B">
              <w:rPr>
                <w:rFonts w:asciiTheme="minorHAnsi" w:hAnsiTheme="minorHAnsi" w:cstheme="minorHAnsi"/>
                <w:lang w:val="en-US"/>
              </w:rPr>
              <w:t>SBI Group</w:t>
            </w:r>
          </w:p>
        </w:tc>
      </w:tr>
      <w:tr w:rsidR="007B1285" w:rsidRPr="00157DFC" w14:paraId="3906FF73" w14:textId="77777777" w:rsidTr="007B1285">
        <w:trPr>
          <w:trHeight w:val="421"/>
        </w:trPr>
        <w:tc>
          <w:tcPr>
            <w:tcW w:w="596" w:type="dxa"/>
            <w:shd w:val="clear" w:color="auto" w:fill="auto"/>
          </w:tcPr>
          <w:p w14:paraId="61A03441" w14:textId="77777777" w:rsidR="007B1285" w:rsidRPr="0097588B" w:rsidRDefault="007B1285" w:rsidP="0097588B">
            <w:pPr>
              <w:pStyle w:val="a9"/>
              <w:numPr>
                <w:ilvl w:val="0"/>
                <w:numId w:val="18"/>
              </w:numPr>
              <w:spacing w:after="0" w:line="240" w:lineRule="auto"/>
              <w:ind w:left="709" w:hanging="791"/>
              <w:jc w:val="center"/>
              <w:rPr>
                <w:rFonts w:asciiTheme="minorHAnsi" w:hAnsiTheme="minorHAnsi" w:cstheme="minorHAnsi"/>
              </w:rPr>
            </w:pPr>
          </w:p>
        </w:tc>
        <w:tc>
          <w:tcPr>
            <w:tcW w:w="3594" w:type="dxa"/>
            <w:shd w:val="clear" w:color="auto" w:fill="auto"/>
          </w:tcPr>
          <w:p w14:paraId="5A019527" w14:textId="5AE04062" w:rsidR="007B1285" w:rsidRPr="0097588B" w:rsidRDefault="007B1285" w:rsidP="00007285">
            <w:pPr>
              <w:spacing w:after="0" w:line="240" w:lineRule="auto"/>
              <w:rPr>
                <w:rFonts w:asciiTheme="minorHAnsi" w:hAnsiTheme="minorHAnsi" w:cstheme="minorHAnsi"/>
              </w:rPr>
            </w:pPr>
            <w:r w:rsidRPr="004410DE">
              <w:rPr>
                <w:lang w:val="en-US"/>
              </w:rPr>
              <w:t xml:space="preserve">Baigazina V. </w:t>
            </w:r>
          </w:p>
        </w:tc>
        <w:tc>
          <w:tcPr>
            <w:tcW w:w="5528" w:type="dxa"/>
            <w:tcBorders>
              <w:top w:val="single" w:sz="4" w:space="0" w:color="auto"/>
              <w:left w:val="single" w:sz="4" w:space="0" w:color="auto"/>
              <w:bottom w:val="single" w:sz="4" w:space="0" w:color="auto"/>
              <w:right w:val="single" w:sz="4" w:space="0" w:color="auto"/>
            </w:tcBorders>
            <w:shd w:val="clear" w:color="auto" w:fill="auto"/>
          </w:tcPr>
          <w:p w14:paraId="09C3D675" w14:textId="668D8F6A" w:rsidR="007B1285" w:rsidRPr="007B1285" w:rsidRDefault="007B1285" w:rsidP="007B1285">
            <w:pPr>
              <w:rPr>
                <w:lang w:val="en-US"/>
              </w:rPr>
            </w:pPr>
            <w:r w:rsidRPr="004410DE">
              <w:rPr>
                <w:lang w:val="en-US"/>
              </w:rPr>
              <w:t xml:space="preserve">Director </w:t>
            </w:r>
            <w:r w:rsidR="00951710">
              <w:rPr>
                <w:lang w:val="en-US"/>
              </w:rPr>
              <w:t>for the</w:t>
            </w:r>
            <w:r w:rsidRPr="004410DE">
              <w:rPr>
                <w:lang w:val="en-US"/>
              </w:rPr>
              <w:t xml:space="preserve"> Management Department of </w:t>
            </w:r>
            <w:r>
              <w:rPr>
                <w:lang w:val="en-US"/>
              </w:rPr>
              <w:t>IGTIC</w:t>
            </w:r>
          </w:p>
        </w:tc>
      </w:tr>
      <w:tr w:rsidR="007B1285" w:rsidRPr="00157DFC" w14:paraId="469F7362" w14:textId="77777777" w:rsidTr="007B1285">
        <w:trPr>
          <w:trHeight w:val="421"/>
        </w:trPr>
        <w:tc>
          <w:tcPr>
            <w:tcW w:w="596" w:type="dxa"/>
            <w:shd w:val="clear" w:color="auto" w:fill="auto"/>
          </w:tcPr>
          <w:p w14:paraId="2657CB8E" w14:textId="77777777" w:rsidR="007B1285" w:rsidRPr="0097588B" w:rsidRDefault="007B1285" w:rsidP="0097588B">
            <w:pPr>
              <w:pStyle w:val="a9"/>
              <w:numPr>
                <w:ilvl w:val="0"/>
                <w:numId w:val="18"/>
              </w:numPr>
              <w:spacing w:after="0" w:line="240" w:lineRule="auto"/>
              <w:ind w:left="709" w:hanging="791"/>
              <w:jc w:val="center"/>
              <w:rPr>
                <w:rFonts w:asciiTheme="minorHAnsi" w:hAnsiTheme="minorHAnsi" w:cstheme="minorHAnsi"/>
              </w:rPr>
            </w:pPr>
          </w:p>
        </w:tc>
        <w:tc>
          <w:tcPr>
            <w:tcW w:w="3594" w:type="dxa"/>
            <w:shd w:val="clear" w:color="auto" w:fill="auto"/>
          </w:tcPr>
          <w:p w14:paraId="1128CA8D" w14:textId="1D926994" w:rsidR="007B1285" w:rsidRPr="0097588B" w:rsidRDefault="007B1285" w:rsidP="00007285">
            <w:pPr>
              <w:spacing w:after="0" w:line="240" w:lineRule="auto"/>
              <w:rPr>
                <w:rFonts w:asciiTheme="minorHAnsi" w:hAnsiTheme="minorHAnsi" w:cstheme="minorHAnsi"/>
              </w:rPr>
            </w:pPr>
            <w:r w:rsidRPr="004410DE">
              <w:rPr>
                <w:lang w:val="en-US"/>
              </w:rPr>
              <w:t>Nurgaliev S.</w:t>
            </w:r>
          </w:p>
        </w:tc>
        <w:tc>
          <w:tcPr>
            <w:tcW w:w="5528" w:type="dxa"/>
            <w:tcBorders>
              <w:top w:val="single" w:sz="4" w:space="0" w:color="auto"/>
              <w:left w:val="single" w:sz="4" w:space="0" w:color="auto"/>
              <w:bottom w:val="single" w:sz="4" w:space="0" w:color="auto"/>
              <w:right w:val="single" w:sz="4" w:space="0" w:color="auto"/>
            </w:tcBorders>
            <w:shd w:val="clear" w:color="auto" w:fill="auto"/>
          </w:tcPr>
          <w:p w14:paraId="64EF2D08" w14:textId="2A0D2883" w:rsidR="007B1285" w:rsidRPr="007B1285" w:rsidRDefault="007B1285" w:rsidP="007B1285">
            <w:pPr>
              <w:rPr>
                <w:lang w:val="en-US"/>
              </w:rPr>
            </w:pPr>
            <w:r w:rsidRPr="004410DE">
              <w:rPr>
                <w:lang w:val="en-US"/>
              </w:rPr>
              <w:t xml:space="preserve">Project Manager, Management Department, </w:t>
            </w:r>
            <w:r>
              <w:rPr>
                <w:lang w:val="en-US"/>
              </w:rPr>
              <w:t>IGTIC</w:t>
            </w:r>
          </w:p>
        </w:tc>
      </w:tr>
      <w:tr w:rsidR="007B1285" w:rsidRPr="00157DFC" w14:paraId="17C487B9" w14:textId="77777777" w:rsidTr="007B1285">
        <w:trPr>
          <w:trHeight w:val="421"/>
        </w:trPr>
        <w:tc>
          <w:tcPr>
            <w:tcW w:w="596" w:type="dxa"/>
            <w:shd w:val="clear" w:color="auto" w:fill="auto"/>
          </w:tcPr>
          <w:p w14:paraId="202235AA" w14:textId="77777777" w:rsidR="007B1285" w:rsidRPr="0097588B" w:rsidRDefault="007B1285" w:rsidP="0097588B">
            <w:pPr>
              <w:pStyle w:val="a9"/>
              <w:numPr>
                <w:ilvl w:val="0"/>
                <w:numId w:val="18"/>
              </w:numPr>
              <w:spacing w:after="0" w:line="240" w:lineRule="auto"/>
              <w:ind w:left="709" w:hanging="791"/>
              <w:jc w:val="center"/>
              <w:rPr>
                <w:rFonts w:asciiTheme="minorHAnsi" w:hAnsiTheme="minorHAnsi" w:cstheme="minorHAnsi"/>
              </w:rPr>
            </w:pPr>
          </w:p>
        </w:tc>
        <w:tc>
          <w:tcPr>
            <w:tcW w:w="3594" w:type="dxa"/>
            <w:shd w:val="clear" w:color="auto" w:fill="auto"/>
          </w:tcPr>
          <w:p w14:paraId="5B717128" w14:textId="5B1B1E7B" w:rsidR="007B1285" w:rsidRPr="0097588B" w:rsidRDefault="007B1285" w:rsidP="00007285">
            <w:pPr>
              <w:spacing w:after="0" w:line="240" w:lineRule="auto"/>
              <w:rPr>
                <w:rFonts w:asciiTheme="minorHAnsi" w:hAnsiTheme="minorHAnsi" w:cstheme="minorHAnsi"/>
              </w:rPr>
            </w:pPr>
            <w:proofErr w:type="spellStart"/>
            <w:r w:rsidRPr="004410DE">
              <w:rPr>
                <w:lang w:val="en-US"/>
              </w:rPr>
              <w:t>Egemberdieva</w:t>
            </w:r>
            <w:proofErr w:type="spellEnd"/>
            <w:r w:rsidRPr="004410DE">
              <w:rPr>
                <w:lang w:val="en-US"/>
              </w:rPr>
              <w:t xml:space="preserve"> A.</w:t>
            </w:r>
          </w:p>
        </w:tc>
        <w:tc>
          <w:tcPr>
            <w:tcW w:w="5528" w:type="dxa"/>
            <w:tcBorders>
              <w:top w:val="single" w:sz="4" w:space="0" w:color="auto"/>
              <w:left w:val="single" w:sz="4" w:space="0" w:color="auto"/>
              <w:bottom w:val="single" w:sz="4" w:space="0" w:color="auto"/>
              <w:right w:val="single" w:sz="4" w:space="0" w:color="auto"/>
            </w:tcBorders>
            <w:shd w:val="clear" w:color="auto" w:fill="auto"/>
          </w:tcPr>
          <w:p w14:paraId="2A0EE06D" w14:textId="5FC3CE84" w:rsidR="007B1285" w:rsidRPr="007B1285" w:rsidRDefault="007B1285" w:rsidP="007B1285">
            <w:pPr>
              <w:rPr>
                <w:lang w:val="en-US"/>
              </w:rPr>
            </w:pPr>
            <w:r w:rsidRPr="004410DE">
              <w:rPr>
                <w:lang w:val="en-US"/>
              </w:rPr>
              <w:t>Project Assistant</w:t>
            </w:r>
            <w:r>
              <w:rPr>
                <w:lang w:val="en-US"/>
              </w:rPr>
              <w:t xml:space="preserve">, </w:t>
            </w:r>
            <w:r w:rsidRPr="004410DE">
              <w:rPr>
                <w:lang w:val="en-US"/>
              </w:rPr>
              <w:t>Management Department</w:t>
            </w:r>
            <w:r w:rsidR="00951710">
              <w:rPr>
                <w:lang w:val="en-US"/>
              </w:rPr>
              <w:t>,</w:t>
            </w:r>
            <w:r>
              <w:rPr>
                <w:lang w:val="en-US"/>
              </w:rPr>
              <w:t xml:space="preserve"> IGTIC</w:t>
            </w:r>
          </w:p>
        </w:tc>
      </w:tr>
      <w:tr w:rsidR="007B1285" w:rsidRPr="00157DFC" w14:paraId="376599BA" w14:textId="77777777" w:rsidTr="007B1285">
        <w:trPr>
          <w:trHeight w:val="421"/>
        </w:trPr>
        <w:tc>
          <w:tcPr>
            <w:tcW w:w="596" w:type="dxa"/>
            <w:shd w:val="clear" w:color="auto" w:fill="auto"/>
          </w:tcPr>
          <w:p w14:paraId="0B83B098" w14:textId="77777777" w:rsidR="007B1285" w:rsidRPr="0097588B" w:rsidRDefault="007B1285" w:rsidP="0097588B">
            <w:pPr>
              <w:pStyle w:val="a9"/>
              <w:numPr>
                <w:ilvl w:val="0"/>
                <w:numId w:val="18"/>
              </w:numPr>
              <w:spacing w:after="0" w:line="240" w:lineRule="auto"/>
              <w:ind w:left="709" w:hanging="791"/>
              <w:jc w:val="center"/>
              <w:rPr>
                <w:rFonts w:asciiTheme="minorHAnsi" w:hAnsiTheme="minorHAnsi" w:cstheme="minorHAnsi"/>
              </w:rPr>
            </w:pPr>
          </w:p>
        </w:tc>
        <w:tc>
          <w:tcPr>
            <w:tcW w:w="3594" w:type="dxa"/>
            <w:shd w:val="clear" w:color="auto" w:fill="auto"/>
          </w:tcPr>
          <w:p w14:paraId="561A69F2" w14:textId="6FAA82D6" w:rsidR="007B1285" w:rsidRPr="004410DE" w:rsidRDefault="007B1285" w:rsidP="00007285">
            <w:pPr>
              <w:spacing w:after="0" w:line="240" w:lineRule="auto"/>
              <w:rPr>
                <w:lang w:val="en-US"/>
              </w:rPr>
            </w:pPr>
            <w:r w:rsidRPr="004410DE">
              <w:rPr>
                <w:lang w:val="en-US"/>
              </w:rPr>
              <w:t>Ugan J.</w:t>
            </w:r>
          </w:p>
        </w:tc>
        <w:tc>
          <w:tcPr>
            <w:tcW w:w="5528" w:type="dxa"/>
            <w:tcBorders>
              <w:top w:val="single" w:sz="4" w:space="0" w:color="auto"/>
              <w:left w:val="single" w:sz="4" w:space="0" w:color="auto"/>
              <w:bottom w:val="single" w:sz="4" w:space="0" w:color="auto"/>
              <w:right w:val="single" w:sz="4" w:space="0" w:color="auto"/>
            </w:tcBorders>
            <w:shd w:val="clear" w:color="auto" w:fill="auto"/>
          </w:tcPr>
          <w:p w14:paraId="4E5F41A1" w14:textId="1F28F15E" w:rsidR="007B1285" w:rsidRPr="004410DE" w:rsidRDefault="007B1285" w:rsidP="007B1285">
            <w:pPr>
              <w:rPr>
                <w:lang w:val="en-US"/>
              </w:rPr>
            </w:pPr>
            <w:r w:rsidRPr="004410DE">
              <w:rPr>
                <w:lang w:val="en-US"/>
              </w:rPr>
              <w:t xml:space="preserve">GCIP Project Assistant </w:t>
            </w:r>
            <w:r>
              <w:rPr>
                <w:lang w:val="en-US"/>
              </w:rPr>
              <w:t>IGTIC</w:t>
            </w:r>
          </w:p>
        </w:tc>
      </w:tr>
      <w:tr w:rsidR="007B1285" w:rsidRPr="00157DFC" w14:paraId="70C3B703" w14:textId="77777777" w:rsidTr="007B1285">
        <w:trPr>
          <w:trHeight w:val="421"/>
        </w:trPr>
        <w:tc>
          <w:tcPr>
            <w:tcW w:w="596" w:type="dxa"/>
            <w:shd w:val="clear" w:color="auto" w:fill="auto"/>
          </w:tcPr>
          <w:p w14:paraId="18CCD235" w14:textId="77777777" w:rsidR="007B1285" w:rsidRPr="0097588B" w:rsidRDefault="007B1285" w:rsidP="0097588B">
            <w:pPr>
              <w:pStyle w:val="a9"/>
              <w:numPr>
                <w:ilvl w:val="0"/>
                <w:numId w:val="18"/>
              </w:numPr>
              <w:spacing w:after="0" w:line="240" w:lineRule="auto"/>
              <w:ind w:left="709" w:hanging="791"/>
              <w:jc w:val="center"/>
              <w:rPr>
                <w:rFonts w:asciiTheme="minorHAnsi" w:hAnsiTheme="minorHAnsi" w:cstheme="minorHAnsi"/>
              </w:rPr>
            </w:pPr>
          </w:p>
        </w:tc>
        <w:tc>
          <w:tcPr>
            <w:tcW w:w="3594" w:type="dxa"/>
            <w:shd w:val="clear" w:color="auto" w:fill="auto"/>
          </w:tcPr>
          <w:p w14:paraId="04A8F435" w14:textId="1C968F76" w:rsidR="007B1285" w:rsidRPr="0097588B" w:rsidRDefault="007B1285" w:rsidP="00007285">
            <w:pPr>
              <w:spacing w:after="0" w:line="240" w:lineRule="auto"/>
              <w:rPr>
                <w:rFonts w:asciiTheme="minorHAnsi" w:hAnsiTheme="minorHAnsi" w:cstheme="minorHAnsi"/>
              </w:rPr>
            </w:pPr>
            <w:r w:rsidRPr="004410DE">
              <w:rPr>
                <w:lang w:val="en-US"/>
              </w:rPr>
              <w:t>Bishimbayeva S.</w:t>
            </w:r>
          </w:p>
        </w:tc>
        <w:tc>
          <w:tcPr>
            <w:tcW w:w="5528" w:type="dxa"/>
            <w:tcBorders>
              <w:top w:val="single" w:sz="4" w:space="0" w:color="auto"/>
              <w:left w:val="single" w:sz="4" w:space="0" w:color="auto"/>
              <w:bottom w:val="single" w:sz="4" w:space="0" w:color="auto"/>
              <w:right w:val="single" w:sz="4" w:space="0" w:color="auto"/>
            </w:tcBorders>
            <w:shd w:val="clear" w:color="auto" w:fill="auto"/>
          </w:tcPr>
          <w:p w14:paraId="60AD3B2A" w14:textId="7148E172" w:rsidR="007B1285" w:rsidRPr="007B1285" w:rsidRDefault="007B1285" w:rsidP="007B1285">
            <w:pPr>
              <w:rPr>
                <w:lang w:val="en-US"/>
              </w:rPr>
            </w:pPr>
            <w:r w:rsidRPr="004410DE">
              <w:rPr>
                <w:lang w:val="en-US"/>
              </w:rPr>
              <w:t xml:space="preserve">GCIP Project Manager </w:t>
            </w:r>
            <w:r>
              <w:rPr>
                <w:lang w:val="en-US"/>
              </w:rPr>
              <w:t>IGTIC</w:t>
            </w:r>
          </w:p>
        </w:tc>
      </w:tr>
      <w:tr w:rsidR="007B1285" w:rsidRPr="00157DFC" w14:paraId="35A3A586" w14:textId="77777777" w:rsidTr="007B1285">
        <w:trPr>
          <w:trHeight w:val="421"/>
        </w:trPr>
        <w:tc>
          <w:tcPr>
            <w:tcW w:w="596" w:type="dxa"/>
            <w:shd w:val="clear" w:color="auto" w:fill="auto"/>
          </w:tcPr>
          <w:p w14:paraId="3E7082F7" w14:textId="77777777" w:rsidR="007B1285" w:rsidRPr="0097588B" w:rsidRDefault="007B1285" w:rsidP="0097588B">
            <w:pPr>
              <w:pStyle w:val="a9"/>
              <w:numPr>
                <w:ilvl w:val="0"/>
                <w:numId w:val="18"/>
              </w:numPr>
              <w:spacing w:after="0" w:line="240" w:lineRule="auto"/>
              <w:ind w:left="709" w:hanging="791"/>
              <w:jc w:val="center"/>
              <w:rPr>
                <w:rFonts w:asciiTheme="minorHAnsi" w:hAnsiTheme="minorHAnsi" w:cstheme="minorHAnsi"/>
              </w:rPr>
            </w:pPr>
          </w:p>
        </w:tc>
        <w:tc>
          <w:tcPr>
            <w:tcW w:w="3594" w:type="dxa"/>
            <w:shd w:val="clear" w:color="auto" w:fill="auto"/>
          </w:tcPr>
          <w:p w14:paraId="7D5D03C9" w14:textId="136CE633" w:rsidR="007B1285" w:rsidRPr="0097588B" w:rsidRDefault="007B1285" w:rsidP="00007285">
            <w:pPr>
              <w:spacing w:after="0" w:line="240" w:lineRule="auto"/>
              <w:rPr>
                <w:rFonts w:asciiTheme="minorHAnsi" w:hAnsiTheme="minorHAnsi" w:cstheme="minorHAnsi"/>
              </w:rPr>
            </w:pPr>
            <w:proofErr w:type="spellStart"/>
            <w:r w:rsidRPr="004410DE">
              <w:rPr>
                <w:lang w:val="en-US"/>
              </w:rPr>
              <w:t>Esembaev</w:t>
            </w:r>
            <w:proofErr w:type="spellEnd"/>
            <w:r w:rsidRPr="004410DE">
              <w:rPr>
                <w:lang w:val="en-US"/>
              </w:rPr>
              <w:t xml:space="preserve"> A.</w:t>
            </w:r>
          </w:p>
        </w:tc>
        <w:tc>
          <w:tcPr>
            <w:tcW w:w="5528" w:type="dxa"/>
            <w:tcBorders>
              <w:top w:val="single" w:sz="4" w:space="0" w:color="auto"/>
              <w:left w:val="single" w:sz="4" w:space="0" w:color="auto"/>
              <w:bottom w:val="single" w:sz="4" w:space="0" w:color="auto"/>
              <w:right w:val="single" w:sz="4" w:space="0" w:color="auto"/>
            </w:tcBorders>
            <w:shd w:val="clear" w:color="auto" w:fill="auto"/>
          </w:tcPr>
          <w:p w14:paraId="74672FDA" w14:textId="3D9BD10F" w:rsidR="007B1285" w:rsidRPr="007B1285" w:rsidRDefault="007B1285" w:rsidP="007B1285">
            <w:pPr>
              <w:rPr>
                <w:lang w:val="en-US"/>
              </w:rPr>
            </w:pPr>
            <w:r w:rsidRPr="004410DE">
              <w:rPr>
                <w:lang w:val="en-US"/>
              </w:rPr>
              <w:t xml:space="preserve">Director </w:t>
            </w:r>
            <w:r w:rsidR="00951710">
              <w:rPr>
                <w:lang w:val="en-US"/>
              </w:rPr>
              <w:t>for the</w:t>
            </w:r>
            <w:r w:rsidRPr="004410DE">
              <w:rPr>
                <w:lang w:val="en-US"/>
              </w:rPr>
              <w:t xml:space="preserve"> International Cooperation Department </w:t>
            </w:r>
            <w:r>
              <w:rPr>
                <w:lang w:val="en-US"/>
              </w:rPr>
              <w:t>IGTIC</w:t>
            </w:r>
          </w:p>
        </w:tc>
      </w:tr>
      <w:tr w:rsidR="007B1285" w:rsidRPr="00157DFC" w14:paraId="2AA4DF72" w14:textId="77777777" w:rsidTr="007B1285">
        <w:trPr>
          <w:trHeight w:val="421"/>
        </w:trPr>
        <w:tc>
          <w:tcPr>
            <w:tcW w:w="596" w:type="dxa"/>
            <w:shd w:val="clear" w:color="auto" w:fill="auto"/>
          </w:tcPr>
          <w:p w14:paraId="0F9A0031" w14:textId="77777777" w:rsidR="007B1285" w:rsidRPr="0097588B" w:rsidRDefault="007B1285" w:rsidP="0097588B">
            <w:pPr>
              <w:pStyle w:val="a9"/>
              <w:numPr>
                <w:ilvl w:val="0"/>
                <w:numId w:val="18"/>
              </w:numPr>
              <w:spacing w:after="0" w:line="240" w:lineRule="auto"/>
              <w:ind w:left="709" w:hanging="791"/>
              <w:jc w:val="center"/>
              <w:rPr>
                <w:rFonts w:asciiTheme="minorHAnsi" w:hAnsiTheme="minorHAnsi" w:cstheme="minorHAnsi"/>
              </w:rPr>
            </w:pPr>
          </w:p>
        </w:tc>
        <w:tc>
          <w:tcPr>
            <w:tcW w:w="3594" w:type="dxa"/>
            <w:shd w:val="clear" w:color="auto" w:fill="auto"/>
          </w:tcPr>
          <w:p w14:paraId="220603DC" w14:textId="5FCAA6CB" w:rsidR="007B1285" w:rsidRPr="0097588B" w:rsidRDefault="007B1285" w:rsidP="00007285">
            <w:pPr>
              <w:spacing w:after="0" w:line="240" w:lineRule="auto"/>
              <w:rPr>
                <w:rFonts w:asciiTheme="minorHAnsi" w:hAnsiTheme="minorHAnsi" w:cstheme="minorHAnsi"/>
              </w:rPr>
            </w:pPr>
            <w:proofErr w:type="spellStart"/>
            <w:r w:rsidRPr="004410DE">
              <w:rPr>
                <w:lang w:val="en-US"/>
              </w:rPr>
              <w:t>Kusalieva</w:t>
            </w:r>
            <w:proofErr w:type="spellEnd"/>
            <w:r w:rsidRPr="004410DE">
              <w:rPr>
                <w:lang w:val="en-US"/>
              </w:rPr>
              <w:t xml:space="preserve"> A.</w:t>
            </w:r>
          </w:p>
        </w:tc>
        <w:tc>
          <w:tcPr>
            <w:tcW w:w="5528" w:type="dxa"/>
            <w:tcBorders>
              <w:top w:val="single" w:sz="4" w:space="0" w:color="auto"/>
              <w:left w:val="single" w:sz="4" w:space="0" w:color="auto"/>
              <w:bottom w:val="single" w:sz="4" w:space="0" w:color="auto"/>
              <w:right w:val="single" w:sz="4" w:space="0" w:color="auto"/>
            </w:tcBorders>
            <w:shd w:val="clear" w:color="auto" w:fill="auto"/>
          </w:tcPr>
          <w:p w14:paraId="5BCEE144" w14:textId="63CEEA07" w:rsidR="007B1285" w:rsidRPr="007B1285" w:rsidRDefault="007B1285" w:rsidP="007B1285">
            <w:pPr>
              <w:rPr>
                <w:lang w:val="en-US"/>
              </w:rPr>
            </w:pPr>
            <w:r w:rsidRPr="004410DE">
              <w:rPr>
                <w:lang w:val="en-US"/>
              </w:rPr>
              <w:t xml:space="preserve">Deputy </w:t>
            </w:r>
            <w:r>
              <w:rPr>
                <w:lang w:val="en-US"/>
              </w:rPr>
              <w:t xml:space="preserve">CEO </w:t>
            </w:r>
            <w:r w:rsidRPr="004410DE">
              <w:rPr>
                <w:lang w:val="en-US"/>
              </w:rPr>
              <w:t>AIFC Green Finance Center</w:t>
            </w:r>
          </w:p>
        </w:tc>
      </w:tr>
      <w:tr w:rsidR="007B1285" w:rsidRPr="00157DFC" w14:paraId="739EB3DB" w14:textId="77777777" w:rsidTr="007B1285">
        <w:trPr>
          <w:trHeight w:val="421"/>
        </w:trPr>
        <w:tc>
          <w:tcPr>
            <w:tcW w:w="596" w:type="dxa"/>
            <w:shd w:val="clear" w:color="auto" w:fill="auto"/>
          </w:tcPr>
          <w:p w14:paraId="7439A721" w14:textId="77777777" w:rsidR="007B1285" w:rsidRPr="0097588B" w:rsidRDefault="007B1285" w:rsidP="0097588B">
            <w:pPr>
              <w:pStyle w:val="a9"/>
              <w:numPr>
                <w:ilvl w:val="0"/>
                <w:numId w:val="18"/>
              </w:numPr>
              <w:spacing w:after="0" w:line="240" w:lineRule="auto"/>
              <w:ind w:left="709" w:hanging="791"/>
              <w:jc w:val="center"/>
              <w:rPr>
                <w:rFonts w:asciiTheme="minorHAnsi" w:hAnsiTheme="minorHAnsi" w:cstheme="minorHAnsi"/>
              </w:rPr>
            </w:pPr>
          </w:p>
        </w:tc>
        <w:tc>
          <w:tcPr>
            <w:tcW w:w="3594" w:type="dxa"/>
            <w:shd w:val="clear" w:color="auto" w:fill="auto"/>
          </w:tcPr>
          <w:p w14:paraId="62CD7FF7" w14:textId="4298E9C6" w:rsidR="007B1285" w:rsidRPr="0097588B" w:rsidRDefault="007B1285" w:rsidP="00007285">
            <w:pPr>
              <w:spacing w:after="0" w:line="240" w:lineRule="auto"/>
              <w:rPr>
                <w:rFonts w:asciiTheme="minorHAnsi" w:hAnsiTheme="minorHAnsi" w:cstheme="minorHAnsi"/>
              </w:rPr>
            </w:pPr>
            <w:r w:rsidRPr="004410DE">
              <w:rPr>
                <w:lang w:val="en-US"/>
              </w:rPr>
              <w:t>Takhanova M.</w:t>
            </w:r>
          </w:p>
        </w:tc>
        <w:tc>
          <w:tcPr>
            <w:tcW w:w="5528" w:type="dxa"/>
            <w:tcBorders>
              <w:top w:val="single" w:sz="4" w:space="0" w:color="auto"/>
              <w:left w:val="single" w:sz="4" w:space="0" w:color="auto"/>
              <w:bottom w:val="single" w:sz="4" w:space="0" w:color="auto"/>
              <w:right w:val="single" w:sz="4" w:space="0" w:color="auto"/>
            </w:tcBorders>
            <w:shd w:val="clear" w:color="auto" w:fill="auto"/>
          </w:tcPr>
          <w:p w14:paraId="00B324FD" w14:textId="7F4D3AE0" w:rsidR="007B1285" w:rsidRPr="007B1285" w:rsidRDefault="007B1285" w:rsidP="007B1285">
            <w:pPr>
              <w:rPr>
                <w:lang w:val="en-US"/>
              </w:rPr>
            </w:pPr>
            <w:r w:rsidRPr="004410DE">
              <w:rPr>
                <w:lang w:val="en-US"/>
              </w:rPr>
              <w:t>AIFC Green Finance Center</w:t>
            </w:r>
          </w:p>
        </w:tc>
      </w:tr>
      <w:tr w:rsidR="0097588B" w:rsidRPr="00157DFC" w14:paraId="449A2106" w14:textId="77777777" w:rsidTr="007B1285">
        <w:trPr>
          <w:trHeight w:val="399"/>
        </w:trPr>
        <w:tc>
          <w:tcPr>
            <w:tcW w:w="596" w:type="dxa"/>
            <w:shd w:val="clear" w:color="auto" w:fill="auto"/>
          </w:tcPr>
          <w:p w14:paraId="2467C3DC" w14:textId="77777777" w:rsidR="0097588B" w:rsidRPr="0097588B" w:rsidRDefault="0097588B" w:rsidP="0097588B">
            <w:pPr>
              <w:pStyle w:val="a9"/>
              <w:numPr>
                <w:ilvl w:val="0"/>
                <w:numId w:val="18"/>
              </w:numPr>
              <w:spacing w:after="0" w:line="240" w:lineRule="auto"/>
              <w:ind w:left="709" w:hanging="791"/>
              <w:jc w:val="center"/>
              <w:rPr>
                <w:rFonts w:asciiTheme="minorHAnsi" w:hAnsiTheme="minorHAnsi" w:cstheme="minorHAnsi"/>
              </w:rPr>
            </w:pPr>
          </w:p>
        </w:tc>
        <w:tc>
          <w:tcPr>
            <w:tcW w:w="3594" w:type="dxa"/>
            <w:shd w:val="clear" w:color="auto" w:fill="auto"/>
          </w:tcPr>
          <w:p w14:paraId="3BD18518" w14:textId="77777777" w:rsidR="0097588B" w:rsidRPr="0097588B" w:rsidRDefault="0097588B" w:rsidP="00007285">
            <w:pPr>
              <w:spacing w:after="0" w:line="240" w:lineRule="auto"/>
              <w:rPr>
                <w:rFonts w:asciiTheme="minorHAnsi" w:hAnsiTheme="minorHAnsi" w:cstheme="minorHAnsi"/>
              </w:rPr>
            </w:pPr>
            <w:r w:rsidRPr="0097588B">
              <w:rPr>
                <w:rFonts w:asciiTheme="minorHAnsi" w:hAnsiTheme="minorHAnsi" w:cstheme="minorHAnsi"/>
              </w:rPr>
              <w:t>Kazbek Madina</w:t>
            </w:r>
          </w:p>
        </w:tc>
        <w:tc>
          <w:tcPr>
            <w:tcW w:w="5528" w:type="dxa"/>
            <w:tcBorders>
              <w:top w:val="single" w:sz="4" w:space="0" w:color="auto"/>
              <w:left w:val="single" w:sz="4" w:space="0" w:color="auto"/>
              <w:bottom w:val="single" w:sz="4" w:space="0" w:color="auto"/>
              <w:right w:val="single" w:sz="4" w:space="0" w:color="auto"/>
            </w:tcBorders>
            <w:shd w:val="clear" w:color="auto" w:fill="auto"/>
          </w:tcPr>
          <w:p w14:paraId="6FEBD011" w14:textId="77777777" w:rsidR="0097588B" w:rsidRPr="0097588B" w:rsidRDefault="0097588B" w:rsidP="00007285">
            <w:pPr>
              <w:spacing w:after="0" w:line="240" w:lineRule="auto"/>
              <w:jc w:val="both"/>
              <w:rPr>
                <w:rFonts w:asciiTheme="minorHAnsi" w:hAnsiTheme="minorHAnsi" w:cstheme="minorHAnsi"/>
              </w:rPr>
            </w:pPr>
            <w:r w:rsidRPr="0097588B">
              <w:rPr>
                <w:rFonts w:asciiTheme="minorHAnsi" w:hAnsiTheme="minorHAnsi" w:cstheme="minorHAnsi"/>
              </w:rPr>
              <w:t>ESG Invest LLP</w:t>
            </w:r>
          </w:p>
        </w:tc>
      </w:tr>
      <w:tr w:rsidR="0097588B" w:rsidRPr="00157DFC" w14:paraId="1670F9F9" w14:textId="77777777" w:rsidTr="007B1285">
        <w:trPr>
          <w:trHeight w:val="419"/>
        </w:trPr>
        <w:tc>
          <w:tcPr>
            <w:tcW w:w="596" w:type="dxa"/>
            <w:shd w:val="clear" w:color="auto" w:fill="auto"/>
          </w:tcPr>
          <w:p w14:paraId="67F1BEF7" w14:textId="77777777" w:rsidR="0097588B" w:rsidRPr="0097588B" w:rsidRDefault="0097588B" w:rsidP="0097588B">
            <w:pPr>
              <w:pStyle w:val="a9"/>
              <w:numPr>
                <w:ilvl w:val="0"/>
                <w:numId w:val="18"/>
              </w:numPr>
              <w:spacing w:after="0" w:line="240" w:lineRule="auto"/>
              <w:ind w:left="709" w:hanging="791"/>
              <w:jc w:val="center"/>
              <w:rPr>
                <w:rFonts w:asciiTheme="minorHAnsi" w:hAnsiTheme="minorHAnsi" w:cstheme="minorHAnsi"/>
              </w:rPr>
            </w:pPr>
          </w:p>
        </w:tc>
        <w:tc>
          <w:tcPr>
            <w:tcW w:w="3594" w:type="dxa"/>
            <w:shd w:val="clear" w:color="auto" w:fill="auto"/>
          </w:tcPr>
          <w:p w14:paraId="4037F720" w14:textId="77777777" w:rsidR="0097588B" w:rsidRPr="0097588B" w:rsidRDefault="0097588B" w:rsidP="00007285">
            <w:pPr>
              <w:spacing w:after="0" w:line="240" w:lineRule="auto"/>
              <w:rPr>
                <w:rFonts w:asciiTheme="minorHAnsi" w:hAnsiTheme="minorHAnsi" w:cstheme="minorHAnsi"/>
              </w:rPr>
            </w:pPr>
            <w:r w:rsidRPr="0097588B">
              <w:rPr>
                <w:rFonts w:asciiTheme="minorHAnsi" w:hAnsiTheme="minorHAnsi" w:cstheme="minorHAnsi"/>
              </w:rPr>
              <w:t>Kazbek M.</w:t>
            </w:r>
          </w:p>
        </w:tc>
        <w:tc>
          <w:tcPr>
            <w:tcW w:w="5528" w:type="dxa"/>
            <w:tcBorders>
              <w:top w:val="single" w:sz="4" w:space="0" w:color="auto"/>
              <w:left w:val="single" w:sz="4" w:space="0" w:color="auto"/>
              <w:bottom w:val="single" w:sz="4" w:space="0" w:color="auto"/>
              <w:right w:val="single" w:sz="4" w:space="0" w:color="auto"/>
            </w:tcBorders>
            <w:shd w:val="clear" w:color="auto" w:fill="auto"/>
          </w:tcPr>
          <w:p w14:paraId="3E1067F5" w14:textId="77777777" w:rsidR="0097588B" w:rsidRPr="0097588B" w:rsidRDefault="0097588B" w:rsidP="00007285">
            <w:pPr>
              <w:spacing w:after="0" w:line="240" w:lineRule="auto"/>
              <w:jc w:val="both"/>
              <w:rPr>
                <w:rFonts w:asciiTheme="minorHAnsi" w:hAnsiTheme="minorHAnsi" w:cstheme="minorHAnsi"/>
                <w:lang w:val="en-US"/>
              </w:rPr>
            </w:pPr>
            <w:r w:rsidRPr="0097588B">
              <w:rPr>
                <w:rFonts w:asciiTheme="minorHAnsi" w:hAnsiTheme="minorHAnsi" w:cstheme="minorHAnsi"/>
              </w:rPr>
              <w:t>ESG Invest LLP</w:t>
            </w:r>
          </w:p>
        </w:tc>
      </w:tr>
      <w:tr w:rsidR="0097588B" w:rsidRPr="00157DFC" w14:paraId="6930C9D1" w14:textId="77777777" w:rsidTr="00007285">
        <w:trPr>
          <w:trHeight w:val="335"/>
        </w:trPr>
        <w:tc>
          <w:tcPr>
            <w:tcW w:w="596" w:type="dxa"/>
            <w:shd w:val="clear" w:color="auto" w:fill="auto"/>
          </w:tcPr>
          <w:p w14:paraId="07328261" w14:textId="77777777" w:rsidR="0097588B" w:rsidRPr="0097588B" w:rsidRDefault="0097588B" w:rsidP="0097588B">
            <w:pPr>
              <w:pStyle w:val="a9"/>
              <w:numPr>
                <w:ilvl w:val="0"/>
                <w:numId w:val="18"/>
              </w:numPr>
              <w:spacing w:after="0" w:line="240" w:lineRule="auto"/>
              <w:ind w:left="709" w:hanging="791"/>
              <w:jc w:val="center"/>
              <w:rPr>
                <w:rFonts w:asciiTheme="minorHAnsi" w:hAnsiTheme="minorHAnsi" w:cstheme="minorHAnsi"/>
              </w:rPr>
            </w:pPr>
          </w:p>
        </w:tc>
        <w:tc>
          <w:tcPr>
            <w:tcW w:w="3594" w:type="dxa"/>
            <w:shd w:val="clear" w:color="auto" w:fill="auto"/>
          </w:tcPr>
          <w:p w14:paraId="37C06A34" w14:textId="77777777" w:rsidR="0097588B" w:rsidRPr="0097588B" w:rsidRDefault="0097588B" w:rsidP="00007285">
            <w:pPr>
              <w:spacing w:after="0" w:line="240" w:lineRule="auto"/>
              <w:rPr>
                <w:rFonts w:asciiTheme="minorHAnsi" w:hAnsiTheme="minorHAnsi" w:cstheme="minorHAnsi"/>
              </w:rPr>
            </w:pPr>
            <w:r w:rsidRPr="0097588B">
              <w:rPr>
                <w:rFonts w:asciiTheme="minorHAnsi" w:hAnsiTheme="minorHAnsi" w:cstheme="minorHAnsi"/>
              </w:rPr>
              <w:t>Evniev B.</w:t>
            </w:r>
          </w:p>
        </w:tc>
        <w:tc>
          <w:tcPr>
            <w:tcW w:w="5528" w:type="dxa"/>
            <w:tcBorders>
              <w:top w:val="single" w:sz="4" w:space="0" w:color="auto"/>
              <w:left w:val="nil"/>
              <w:bottom w:val="single" w:sz="4" w:space="0" w:color="auto"/>
              <w:right w:val="single" w:sz="4" w:space="0" w:color="auto"/>
            </w:tcBorders>
            <w:shd w:val="clear" w:color="auto" w:fill="auto"/>
          </w:tcPr>
          <w:p w14:paraId="6BB711BF" w14:textId="77777777" w:rsidR="0097588B" w:rsidRPr="0097588B" w:rsidRDefault="0097588B" w:rsidP="00007285">
            <w:pPr>
              <w:spacing w:after="0" w:line="240" w:lineRule="auto"/>
              <w:jc w:val="both"/>
              <w:rPr>
                <w:rFonts w:asciiTheme="minorHAnsi" w:hAnsiTheme="minorHAnsi" w:cstheme="minorHAnsi"/>
              </w:rPr>
            </w:pPr>
            <w:r w:rsidRPr="0097588B">
              <w:rPr>
                <w:rFonts w:asciiTheme="minorHAnsi" w:hAnsiTheme="minorHAnsi" w:cstheme="minorHAnsi"/>
              </w:rPr>
              <w:t>UNDP project</w:t>
            </w:r>
          </w:p>
        </w:tc>
      </w:tr>
      <w:tr w:rsidR="0097588B" w:rsidRPr="00157DFC" w14:paraId="3B3596BA" w14:textId="77777777" w:rsidTr="00007285">
        <w:trPr>
          <w:trHeight w:val="301"/>
        </w:trPr>
        <w:tc>
          <w:tcPr>
            <w:tcW w:w="596" w:type="dxa"/>
            <w:shd w:val="clear" w:color="auto" w:fill="auto"/>
          </w:tcPr>
          <w:p w14:paraId="0FBB3377" w14:textId="77777777" w:rsidR="0097588B" w:rsidRPr="0097588B" w:rsidRDefault="0097588B" w:rsidP="0097588B">
            <w:pPr>
              <w:pStyle w:val="a9"/>
              <w:numPr>
                <w:ilvl w:val="0"/>
                <w:numId w:val="18"/>
              </w:numPr>
              <w:spacing w:after="0" w:line="240" w:lineRule="auto"/>
              <w:ind w:left="709" w:hanging="791"/>
              <w:jc w:val="center"/>
              <w:rPr>
                <w:rFonts w:asciiTheme="minorHAnsi" w:hAnsiTheme="minorHAnsi" w:cstheme="minorHAnsi"/>
              </w:rPr>
            </w:pPr>
          </w:p>
        </w:tc>
        <w:tc>
          <w:tcPr>
            <w:tcW w:w="3594" w:type="dxa"/>
            <w:shd w:val="clear" w:color="auto" w:fill="auto"/>
          </w:tcPr>
          <w:p w14:paraId="1BB21C39" w14:textId="77777777" w:rsidR="0097588B" w:rsidRPr="0097588B" w:rsidRDefault="0097588B" w:rsidP="00007285">
            <w:pPr>
              <w:spacing w:after="0" w:line="240" w:lineRule="auto"/>
              <w:rPr>
                <w:rFonts w:asciiTheme="minorHAnsi" w:hAnsiTheme="minorHAnsi" w:cstheme="minorHAnsi"/>
              </w:rPr>
            </w:pPr>
            <w:r w:rsidRPr="0097588B">
              <w:rPr>
                <w:rFonts w:asciiTheme="minorHAnsi" w:hAnsiTheme="minorHAnsi" w:cstheme="minorHAnsi"/>
              </w:rPr>
              <w:t>Nurzhan A.</w:t>
            </w:r>
          </w:p>
        </w:tc>
        <w:tc>
          <w:tcPr>
            <w:tcW w:w="5528" w:type="dxa"/>
          </w:tcPr>
          <w:p w14:paraId="1AF16ED5" w14:textId="77777777" w:rsidR="0097588B" w:rsidRPr="0097588B" w:rsidRDefault="0097588B" w:rsidP="00007285">
            <w:pPr>
              <w:spacing w:after="0" w:line="240" w:lineRule="auto"/>
              <w:jc w:val="both"/>
              <w:rPr>
                <w:rFonts w:asciiTheme="minorHAnsi" w:hAnsiTheme="minorHAnsi" w:cstheme="minorHAnsi"/>
              </w:rPr>
            </w:pPr>
            <w:r w:rsidRPr="0097588B">
              <w:rPr>
                <w:rFonts w:asciiTheme="minorHAnsi" w:hAnsiTheme="minorHAnsi" w:cstheme="minorHAnsi"/>
              </w:rPr>
              <w:t>UNDP</w:t>
            </w:r>
          </w:p>
        </w:tc>
      </w:tr>
      <w:tr w:rsidR="0097588B" w:rsidRPr="00157DFC" w14:paraId="3C8BFACB" w14:textId="77777777" w:rsidTr="00007285">
        <w:trPr>
          <w:trHeight w:val="388"/>
        </w:trPr>
        <w:tc>
          <w:tcPr>
            <w:tcW w:w="596" w:type="dxa"/>
            <w:shd w:val="clear" w:color="auto" w:fill="auto"/>
          </w:tcPr>
          <w:p w14:paraId="11E44400" w14:textId="77777777" w:rsidR="0097588B" w:rsidRPr="0097588B" w:rsidRDefault="0097588B" w:rsidP="0097588B">
            <w:pPr>
              <w:pStyle w:val="a9"/>
              <w:numPr>
                <w:ilvl w:val="0"/>
                <w:numId w:val="18"/>
              </w:numPr>
              <w:spacing w:after="0" w:line="240" w:lineRule="auto"/>
              <w:ind w:left="709" w:hanging="791"/>
              <w:jc w:val="center"/>
              <w:rPr>
                <w:rFonts w:asciiTheme="minorHAnsi" w:hAnsiTheme="minorHAnsi" w:cstheme="minorHAnsi"/>
              </w:rPr>
            </w:pPr>
          </w:p>
        </w:tc>
        <w:tc>
          <w:tcPr>
            <w:tcW w:w="3594" w:type="dxa"/>
            <w:shd w:val="clear" w:color="auto" w:fill="auto"/>
          </w:tcPr>
          <w:p w14:paraId="7D117316" w14:textId="77777777" w:rsidR="0097588B" w:rsidRPr="0097588B" w:rsidRDefault="0097588B" w:rsidP="00007285">
            <w:pPr>
              <w:spacing w:after="0" w:line="240" w:lineRule="auto"/>
              <w:rPr>
                <w:rFonts w:asciiTheme="minorHAnsi" w:hAnsiTheme="minorHAnsi" w:cstheme="minorHAnsi"/>
              </w:rPr>
            </w:pPr>
            <w:r w:rsidRPr="0097588B">
              <w:rPr>
                <w:rFonts w:asciiTheme="minorHAnsi" w:hAnsiTheme="minorHAnsi" w:cstheme="minorHAnsi"/>
              </w:rPr>
              <w:t>Mukhametraimova L.</w:t>
            </w:r>
          </w:p>
        </w:tc>
        <w:tc>
          <w:tcPr>
            <w:tcW w:w="5528" w:type="dxa"/>
          </w:tcPr>
          <w:p w14:paraId="217910F3" w14:textId="77777777" w:rsidR="0097588B" w:rsidRPr="0097588B" w:rsidRDefault="0097588B" w:rsidP="00007285">
            <w:pPr>
              <w:spacing w:after="0" w:line="240" w:lineRule="auto"/>
              <w:jc w:val="both"/>
              <w:rPr>
                <w:rFonts w:asciiTheme="minorHAnsi" w:hAnsiTheme="minorHAnsi" w:cstheme="minorHAnsi"/>
                <w:lang w:val="kk-KZ"/>
              </w:rPr>
            </w:pPr>
            <w:r w:rsidRPr="0097588B">
              <w:rPr>
                <w:rFonts w:asciiTheme="minorHAnsi" w:hAnsiTheme="minorHAnsi" w:cstheme="minorHAnsi"/>
                <w:lang w:val="en-US"/>
              </w:rPr>
              <w:t xml:space="preserve">Department of Ecology and Environment </w:t>
            </w:r>
            <w:r w:rsidRPr="0097588B">
              <w:rPr>
                <w:rFonts w:asciiTheme="minorHAnsi" w:hAnsiTheme="minorHAnsi" w:cstheme="minorHAnsi"/>
                <w:lang w:val="kk-KZ"/>
              </w:rPr>
              <w:t xml:space="preserve">of </w:t>
            </w:r>
            <w:r w:rsidRPr="0097588B">
              <w:rPr>
                <w:rFonts w:asciiTheme="minorHAnsi" w:hAnsiTheme="minorHAnsi" w:cstheme="minorHAnsi"/>
              </w:rPr>
              <w:t>Almaty</w:t>
            </w:r>
          </w:p>
        </w:tc>
      </w:tr>
      <w:tr w:rsidR="0097588B" w:rsidRPr="00157DFC" w14:paraId="0D2C7279" w14:textId="77777777" w:rsidTr="00007285">
        <w:trPr>
          <w:trHeight w:val="273"/>
        </w:trPr>
        <w:tc>
          <w:tcPr>
            <w:tcW w:w="596" w:type="dxa"/>
            <w:shd w:val="clear" w:color="auto" w:fill="auto"/>
          </w:tcPr>
          <w:p w14:paraId="61210048" w14:textId="77777777" w:rsidR="0097588B" w:rsidRPr="0097588B" w:rsidRDefault="0097588B" w:rsidP="0097588B">
            <w:pPr>
              <w:pStyle w:val="a9"/>
              <w:numPr>
                <w:ilvl w:val="0"/>
                <w:numId w:val="18"/>
              </w:numPr>
              <w:spacing w:after="0" w:line="240" w:lineRule="auto"/>
              <w:ind w:left="709" w:hanging="791"/>
              <w:jc w:val="center"/>
              <w:rPr>
                <w:rFonts w:asciiTheme="minorHAnsi" w:hAnsiTheme="minorHAnsi" w:cstheme="minorHAnsi"/>
              </w:rPr>
            </w:pPr>
          </w:p>
        </w:tc>
        <w:tc>
          <w:tcPr>
            <w:tcW w:w="3594" w:type="dxa"/>
            <w:shd w:val="clear" w:color="auto" w:fill="auto"/>
          </w:tcPr>
          <w:p w14:paraId="4A14AF62" w14:textId="77777777" w:rsidR="0097588B" w:rsidRPr="0097588B" w:rsidRDefault="0097588B" w:rsidP="00007285">
            <w:pPr>
              <w:spacing w:after="0" w:line="240" w:lineRule="auto"/>
              <w:rPr>
                <w:rFonts w:asciiTheme="minorHAnsi" w:hAnsiTheme="minorHAnsi" w:cstheme="minorHAnsi"/>
              </w:rPr>
            </w:pPr>
            <w:r w:rsidRPr="0097588B">
              <w:rPr>
                <w:rFonts w:asciiTheme="minorHAnsi" w:hAnsiTheme="minorHAnsi" w:cstheme="minorHAnsi"/>
              </w:rPr>
              <w:t>Posylanko N.</w:t>
            </w:r>
          </w:p>
        </w:tc>
        <w:tc>
          <w:tcPr>
            <w:tcW w:w="5528" w:type="dxa"/>
          </w:tcPr>
          <w:p w14:paraId="16992BA7" w14:textId="77777777" w:rsidR="0097588B" w:rsidRPr="0097588B" w:rsidRDefault="0097588B" w:rsidP="00007285">
            <w:pPr>
              <w:spacing w:after="0" w:line="240" w:lineRule="auto"/>
              <w:jc w:val="both"/>
              <w:rPr>
                <w:rFonts w:asciiTheme="minorHAnsi" w:hAnsiTheme="minorHAnsi" w:cstheme="minorHAnsi"/>
              </w:rPr>
            </w:pPr>
            <w:r w:rsidRPr="0097588B">
              <w:rPr>
                <w:rFonts w:asciiTheme="minorHAnsi" w:hAnsiTheme="minorHAnsi" w:cstheme="minorHAnsi"/>
              </w:rPr>
              <w:t>TOOEG</w:t>
            </w:r>
          </w:p>
        </w:tc>
      </w:tr>
    </w:tbl>
    <w:p w14:paraId="2BBBA8F5" w14:textId="77777777" w:rsidR="0089226C" w:rsidRPr="008A0D6E" w:rsidRDefault="0089226C" w:rsidP="0089226C">
      <w:pPr>
        <w:tabs>
          <w:tab w:val="left" w:pos="284"/>
          <w:tab w:val="left" w:pos="426"/>
        </w:tabs>
        <w:spacing w:after="0" w:line="240" w:lineRule="auto"/>
        <w:jc w:val="both"/>
        <w:rPr>
          <w:rFonts w:asciiTheme="minorHAnsi" w:hAnsiTheme="minorHAnsi" w:cstheme="minorHAnsi"/>
          <w:lang w:val="en-US"/>
        </w:rPr>
      </w:pPr>
    </w:p>
    <w:p w14:paraId="7C861711" w14:textId="77777777" w:rsidR="0088069C" w:rsidRDefault="0088069C" w:rsidP="0089226C">
      <w:pPr>
        <w:tabs>
          <w:tab w:val="left" w:pos="284"/>
          <w:tab w:val="left" w:pos="426"/>
        </w:tabs>
        <w:spacing w:after="0" w:line="240" w:lineRule="auto"/>
        <w:jc w:val="both"/>
        <w:rPr>
          <w:rFonts w:asciiTheme="minorHAnsi" w:hAnsiTheme="minorHAnsi" w:cstheme="minorHAnsi"/>
          <w:lang w:val="en-US"/>
        </w:rPr>
      </w:pPr>
    </w:p>
    <w:p w14:paraId="2CDD59C7" w14:textId="77777777" w:rsidR="0088069C" w:rsidRPr="008A0D6E" w:rsidRDefault="0088069C" w:rsidP="0089226C">
      <w:pPr>
        <w:tabs>
          <w:tab w:val="left" w:pos="284"/>
          <w:tab w:val="left" w:pos="426"/>
        </w:tabs>
        <w:spacing w:after="0" w:line="240" w:lineRule="auto"/>
        <w:jc w:val="both"/>
        <w:rPr>
          <w:rFonts w:asciiTheme="minorHAnsi" w:hAnsiTheme="minorHAnsi" w:cstheme="minorHAnsi"/>
          <w:lang w:val="en-US"/>
        </w:rPr>
      </w:pPr>
    </w:p>
    <w:p w14:paraId="332FAC90" w14:textId="0C3AE1D4" w:rsidR="005241CD" w:rsidRDefault="0088069C" w:rsidP="0089226C">
      <w:pPr>
        <w:tabs>
          <w:tab w:val="left" w:pos="284"/>
          <w:tab w:val="left" w:pos="426"/>
        </w:tabs>
        <w:spacing w:after="0" w:line="240" w:lineRule="auto"/>
        <w:jc w:val="both"/>
        <w:rPr>
          <w:rFonts w:asciiTheme="minorHAnsi" w:hAnsiTheme="minorHAnsi" w:cstheme="minorHAnsi"/>
          <w:lang w:val="en-US"/>
        </w:rPr>
      </w:pPr>
      <w:r w:rsidRPr="0088069C">
        <w:rPr>
          <w:rFonts w:asciiTheme="minorHAnsi" w:hAnsiTheme="minorHAnsi" w:cstheme="minorHAnsi"/>
          <w:noProof/>
          <w:lang w:val="en-US"/>
        </w:rPr>
        <w:lastRenderedPageBreak/>
        <w:drawing>
          <wp:inline distT="0" distB="0" distL="0" distR="0" wp14:anchorId="43BD5AFC" wp14:editId="7143FFE6">
            <wp:extent cx="2800350" cy="3495036"/>
            <wp:effectExtent l="0" t="0" r="0"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2832310" cy="3534924"/>
                    </a:xfrm>
                    <a:prstGeom prst="rect">
                      <a:avLst/>
                    </a:prstGeom>
                  </pic:spPr>
                </pic:pic>
              </a:graphicData>
            </a:graphic>
          </wp:inline>
        </w:drawing>
      </w:r>
      <w:r w:rsidRPr="0088069C">
        <w:rPr>
          <w:rFonts w:asciiTheme="minorHAnsi" w:hAnsiTheme="minorHAnsi" w:cstheme="minorHAnsi"/>
          <w:noProof/>
          <w:lang w:val="en-US"/>
        </w:rPr>
        <w:drawing>
          <wp:inline distT="0" distB="0" distL="0" distR="0" wp14:anchorId="49F63CCC" wp14:editId="04F73A67">
            <wp:extent cx="2790825" cy="3409914"/>
            <wp:effectExtent l="0" t="0" r="0" b="635"/>
            <wp:docPr id="13" name="Рисунок 13" descr="Изображение выглядит как стол&#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Рисунок 13" descr="Изображение выглядит как стол&#10;&#10;Автоматически созданное описание"/>
                    <pic:cNvPicPr/>
                  </pic:nvPicPr>
                  <pic:blipFill>
                    <a:blip r:embed="rId18"/>
                    <a:stretch>
                      <a:fillRect/>
                    </a:stretch>
                  </pic:blipFill>
                  <pic:spPr>
                    <a:xfrm>
                      <a:off x="0" y="0"/>
                      <a:ext cx="2813704" cy="3437868"/>
                    </a:xfrm>
                    <a:prstGeom prst="rect">
                      <a:avLst/>
                    </a:prstGeom>
                  </pic:spPr>
                </pic:pic>
              </a:graphicData>
            </a:graphic>
          </wp:inline>
        </w:drawing>
      </w:r>
    </w:p>
    <w:p w14:paraId="2E0915DF" w14:textId="77777777" w:rsidR="0088069C" w:rsidRDefault="0088069C" w:rsidP="0089226C">
      <w:pPr>
        <w:tabs>
          <w:tab w:val="left" w:pos="284"/>
          <w:tab w:val="left" w:pos="426"/>
        </w:tabs>
        <w:spacing w:after="0" w:line="240" w:lineRule="auto"/>
        <w:jc w:val="both"/>
        <w:rPr>
          <w:rFonts w:asciiTheme="minorHAnsi" w:hAnsiTheme="minorHAnsi" w:cstheme="minorHAnsi"/>
          <w:lang w:val="en-US"/>
        </w:rPr>
      </w:pPr>
    </w:p>
    <w:p w14:paraId="59E559D6" w14:textId="21D09F15" w:rsidR="0088069C" w:rsidRDefault="0088069C" w:rsidP="0089226C">
      <w:pPr>
        <w:tabs>
          <w:tab w:val="left" w:pos="284"/>
          <w:tab w:val="left" w:pos="426"/>
        </w:tabs>
        <w:spacing w:after="0" w:line="240" w:lineRule="auto"/>
        <w:jc w:val="both"/>
        <w:rPr>
          <w:rFonts w:asciiTheme="minorHAnsi" w:hAnsiTheme="minorHAnsi" w:cstheme="minorHAnsi"/>
          <w:lang w:val="en-US"/>
        </w:rPr>
      </w:pPr>
    </w:p>
    <w:p w14:paraId="41C7EC90" w14:textId="77777777" w:rsidR="0088069C" w:rsidRDefault="0088069C" w:rsidP="0089226C">
      <w:pPr>
        <w:tabs>
          <w:tab w:val="left" w:pos="284"/>
          <w:tab w:val="left" w:pos="426"/>
        </w:tabs>
        <w:spacing w:after="0" w:line="240" w:lineRule="auto"/>
        <w:jc w:val="both"/>
        <w:rPr>
          <w:rFonts w:asciiTheme="minorHAnsi" w:hAnsiTheme="minorHAnsi" w:cstheme="minorHAnsi"/>
          <w:lang w:val="en-US"/>
        </w:rPr>
      </w:pPr>
    </w:p>
    <w:p w14:paraId="5E3C302D" w14:textId="6F8DC1FB" w:rsidR="0088069C" w:rsidRDefault="0088069C" w:rsidP="0089226C">
      <w:pPr>
        <w:tabs>
          <w:tab w:val="left" w:pos="284"/>
          <w:tab w:val="left" w:pos="426"/>
        </w:tabs>
        <w:spacing w:after="0" w:line="240" w:lineRule="auto"/>
        <w:jc w:val="both"/>
        <w:rPr>
          <w:rFonts w:asciiTheme="minorHAnsi" w:hAnsiTheme="minorHAnsi" w:cstheme="minorHAnsi"/>
          <w:lang w:val="en-US"/>
        </w:rPr>
      </w:pPr>
      <w:r w:rsidRPr="0088069C">
        <w:rPr>
          <w:rFonts w:asciiTheme="minorHAnsi" w:hAnsiTheme="minorHAnsi" w:cstheme="minorHAnsi"/>
          <w:noProof/>
          <w:lang w:val="en-US"/>
        </w:rPr>
        <w:drawing>
          <wp:inline distT="0" distB="0" distL="0" distR="0" wp14:anchorId="3AEEC767" wp14:editId="332ECE21">
            <wp:extent cx="2543175" cy="3185840"/>
            <wp:effectExtent l="0" t="0" r="0" b="0"/>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a:stretch>
                      <a:fillRect/>
                    </a:stretch>
                  </pic:blipFill>
                  <pic:spPr>
                    <a:xfrm>
                      <a:off x="0" y="0"/>
                      <a:ext cx="2565442" cy="3213734"/>
                    </a:xfrm>
                    <a:prstGeom prst="rect">
                      <a:avLst/>
                    </a:prstGeom>
                  </pic:spPr>
                </pic:pic>
              </a:graphicData>
            </a:graphic>
          </wp:inline>
        </w:drawing>
      </w:r>
      <w:r w:rsidRPr="0088069C">
        <w:rPr>
          <w:rFonts w:asciiTheme="minorHAnsi" w:hAnsiTheme="minorHAnsi" w:cstheme="minorHAnsi"/>
          <w:noProof/>
          <w:lang w:val="en-US"/>
        </w:rPr>
        <w:drawing>
          <wp:inline distT="0" distB="0" distL="0" distR="0" wp14:anchorId="2C57AA6D" wp14:editId="2E941FDB">
            <wp:extent cx="3189300" cy="2872831"/>
            <wp:effectExtent l="0" t="0" r="0" b="3810"/>
            <wp:docPr id="15" name="Рисунок 15" descr="Изображение выглядит как стол&#10;&#10;Автоматически созданное описани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Рисунок 15" descr="Изображение выглядит как стол&#10;&#10;Автоматически созданное описание"/>
                    <pic:cNvPicPr/>
                  </pic:nvPicPr>
                  <pic:blipFill>
                    <a:blip r:embed="rId20"/>
                    <a:stretch>
                      <a:fillRect/>
                    </a:stretch>
                  </pic:blipFill>
                  <pic:spPr>
                    <a:xfrm>
                      <a:off x="0" y="0"/>
                      <a:ext cx="3202556" cy="2884772"/>
                    </a:xfrm>
                    <a:prstGeom prst="rect">
                      <a:avLst/>
                    </a:prstGeom>
                  </pic:spPr>
                </pic:pic>
              </a:graphicData>
            </a:graphic>
          </wp:inline>
        </w:drawing>
      </w:r>
    </w:p>
    <w:p w14:paraId="3E09E93D" w14:textId="1C45FB89" w:rsidR="0088069C" w:rsidRPr="008A0D6E" w:rsidRDefault="0088069C" w:rsidP="0089226C">
      <w:pPr>
        <w:tabs>
          <w:tab w:val="left" w:pos="284"/>
          <w:tab w:val="left" w:pos="426"/>
        </w:tabs>
        <w:spacing w:after="0" w:line="240" w:lineRule="auto"/>
        <w:jc w:val="both"/>
        <w:rPr>
          <w:rFonts w:asciiTheme="minorHAnsi" w:hAnsiTheme="minorHAnsi" w:cstheme="minorHAnsi"/>
          <w:lang w:val="en-US"/>
        </w:rPr>
      </w:pPr>
    </w:p>
    <w:p w14:paraId="729E50D7" w14:textId="77777777" w:rsidR="00EC312C" w:rsidRDefault="00EC312C" w:rsidP="0089226C">
      <w:pPr>
        <w:tabs>
          <w:tab w:val="left" w:pos="284"/>
          <w:tab w:val="left" w:pos="426"/>
        </w:tabs>
        <w:spacing w:after="0" w:line="240" w:lineRule="auto"/>
        <w:jc w:val="both"/>
        <w:rPr>
          <w:rFonts w:asciiTheme="minorHAnsi" w:hAnsiTheme="minorHAnsi" w:cstheme="minorHAnsi"/>
          <w:lang w:val="en-US"/>
        </w:rPr>
      </w:pPr>
    </w:p>
    <w:p w14:paraId="3273B771" w14:textId="77777777" w:rsidR="0088069C" w:rsidRDefault="0088069C" w:rsidP="0089226C">
      <w:pPr>
        <w:tabs>
          <w:tab w:val="left" w:pos="284"/>
          <w:tab w:val="left" w:pos="426"/>
        </w:tabs>
        <w:spacing w:after="0" w:line="240" w:lineRule="auto"/>
        <w:jc w:val="both"/>
        <w:rPr>
          <w:rFonts w:asciiTheme="minorHAnsi" w:hAnsiTheme="minorHAnsi" w:cstheme="minorHAnsi"/>
          <w:lang w:val="en-US"/>
        </w:rPr>
      </w:pPr>
    </w:p>
    <w:p w14:paraId="5BA50D10" w14:textId="77777777" w:rsidR="0088069C" w:rsidRDefault="0088069C" w:rsidP="0089226C">
      <w:pPr>
        <w:tabs>
          <w:tab w:val="left" w:pos="284"/>
          <w:tab w:val="left" w:pos="426"/>
        </w:tabs>
        <w:spacing w:after="0" w:line="240" w:lineRule="auto"/>
        <w:jc w:val="both"/>
        <w:rPr>
          <w:rFonts w:asciiTheme="minorHAnsi" w:hAnsiTheme="minorHAnsi" w:cstheme="minorHAnsi"/>
          <w:lang w:val="en-US"/>
        </w:rPr>
      </w:pPr>
    </w:p>
    <w:p w14:paraId="3695C0B1" w14:textId="77777777" w:rsidR="0088069C" w:rsidRDefault="0088069C" w:rsidP="0089226C">
      <w:pPr>
        <w:tabs>
          <w:tab w:val="left" w:pos="284"/>
          <w:tab w:val="left" w:pos="426"/>
        </w:tabs>
        <w:spacing w:after="0" w:line="240" w:lineRule="auto"/>
        <w:jc w:val="both"/>
        <w:rPr>
          <w:rFonts w:asciiTheme="minorHAnsi" w:hAnsiTheme="minorHAnsi" w:cstheme="minorHAnsi"/>
          <w:lang w:val="en-US"/>
        </w:rPr>
      </w:pPr>
    </w:p>
    <w:p w14:paraId="7AE57765" w14:textId="77777777" w:rsidR="0088069C" w:rsidRDefault="0088069C" w:rsidP="0089226C">
      <w:pPr>
        <w:tabs>
          <w:tab w:val="left" w:pos="284"/>
          <w:tab w:val="left" w:pos="426"/>
        </w:tabs>
        <w:spacing w:after="0" w:line="240" w:lineRule="auto"/>
        <w:jc w:val="both"/>
        <w:rPr>
          <w:rFonts w:asciiTheme="minorHAnsi" w:hAnsiTheme="minorHAnsi" w:cstheme="minorHAnsi"/>
          <w:lang w:val="en-US"/>
        </w:rPr>
      </w:pPr>
    </w:p>
    <w:p w14:paraId="4EBE6B4A" w14:textId="77777777" w:rsidR="0088069C" w:rsidRDefault="0088069C" w:rsidP="0089226C">
      <w:pPr>
        <w:tabs>
          <w:tab w:val="left" w:pos="284"/>
          <w:tab w:val="left" w:pos="426"/>
        </w:tabs>
        <w:spacing w:after="0" w:line="240" w:lineRule="auto"/>
        <w:jc w:val="both"/>
        <w:rPr>
          <w:rFonts w:asciiTheme="minorHAnsi" w:hAnsiTheme="minorHAnsi" w:cstheme="minorHAnsi"/>
          <w:lang w:val="en-US"/>
        </w:rPr>
      </w:pPr>
    </w:p>
    <w:p w14:paraId="67BB39D0" w14:textId="005DD6F5" w:rsidR="0089226C" w:rsidRPr="008A0D6E" w:rsidRDefault="0089226C" w:rsidP="0089226C">
      <w:pPr>
        <w:spacing w:line="240" w:lineRule="auto"/>
        <w:jc w:val="center"/>
        <w:rPr>
          <w:rFonts w:asciiTheme="minorHAnsi" w:hAnsiTheme="minorHAnsi" w:cstheme="minorHAnsi"/>
          <w:b/>
          <w:bCs/>
          <w:lang w:val="kk-KZ"/>
        </w:rPr>
      </w:pPr>
      <w:r w:rsidRPr="008A0D6E">
        <w:rPr>
          <w:rFonts w:asciiTheme="minorHAnsi" w:hAnsiTheme="minorHAnsi" w:cstheme="minorHAnsi"/>
          <w:b/>
          <w:bCs/>
          <w:lang w:val="kk-KZ"/>
        </w:rPr>
        <w:t>L</w:t>
      </w:r>
      <w:r w:rsidR="0098031C">
        <w:rPr>
          <w:rFonts w:asciiTheme="minorHAnsi" w:hAnsiTheme="minorHAnsi" w:cstheme="minorHAnsi"/>
          <w:b/>
          <w:bCs/>
          <w:lang w:val="en-US"/>
        </w:rPr>
        <w:t>w</w:t>
      </w:r>
      <w:r w:rsidRPr="008A0D6E">
        <w:rPr>
          <w:rFonts w:asciiTheme="minorHAnsi" w:hAnsiTheme="minorHAnsi" w:cstheme="minorHAnsi"/>
          <w:b/>
          <w:bCs/>
          <w:lang w:val="kk-KZ"/>
        </w:rPr>
        <w:t>ist of accredited media outlets</w:t>
      </w:r>
    </w:p>
    <w:tbl>
      <w:tblPr>
        <w:tblW w:w="94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2"/>
        <w:gridCol w:w="4536"/>
        <w:gridCol w:w="4395"/>
      </w:tblGrid>
      <w:tr w:rsidR="0089226C" w:rsidRPr="008A0D6E" w14:paraId="58A43195" w14:textId="77777777" w:rsidTr="00B1757D">
        <w:tc>
          <w:tcPr>
            <w:tcW w:w="562" w:type="dxa"/>
            <w:tcBorders>
              <w:top w:val="single" w:sz="4" w:space="0" w:color="auto"/>
              <w:left w:val="single" w:sz="4" w:space="0" w:color="auto"/>
              <w:bottom w:val="single" w:sz="4" w:space="0" w:color="auto"/>
              <w:right w:val="single" w:sz="4" w:space="0" w:color="auto"/>
            </w:tcBorders>
            <w:shd w:val="clear" w:color="auto" w:fill="auto"/>
            <w:hideMark/>
          </w:tcPr>
          <w:p w14:paraId="14A5C9EA" w14:textId="77777777" w:rsidR="0089226C" w:rsidRPr="008A0D6E" w:rsidRDefault="0089226C" w:rsidP="0097588B">
            <w:pPr>
              <w:spacing w:after="0" w:line="240" w:lineRule="auto"/>
              <w:contextualSpacing/>
              <w:jc w:val="center"/>
              <w:rPr>
                <w:rFonts w:asciiTheme="minorHAnsi" w:hAnsiTheme="minorHAnsi" w:cstheme="minorHAnsi"/>
                <w:b/>
                <w:bCs/>
                <w:lang w:val="kk-KZ"/>
              </w:rPr>
            </w:pPr>
            <w:r w:rsidRPr="008A0D6E">
              <w:rPr>
                <w:rFonts w:asciiTheme="minorHAnsi" w:hAnsiTheme="minorHAnsi" w:cstheme="minorHAnsi"/>
                <w:b/>
                <w:bCs/>
                <w:lang w:val="kk-KZ"/>
              </w:rPr>
              <w:t>#</w:t>
            </w:r>
          </w:p>
        </w:tc>
        <w:tc>
          <w:tcPr>
            <w:tcW w:w="4536" w:type="dxa"/>
            <w:tcBorders>
              <w:top w:val="single" w:sz="4" w:space="0" w:color="auto"/>
              <w:left w:val="single" w:sz="4" w:space="0" w:color="auto"/>
              <w:bottom w:val="single" w:sz="4" w:space="0" w:color="auto"/>
              <w:right w:val="single" w:sz="4" w:space="0" w:color="auto"/>
            </w:tcBorders>
            <w:shd w:val="clear" w:color="auto" w:fill="auto"/>
            <w:hideMark/>
          </w:tcPr>
          <w:p w14:paraId="373FD852" w14:textId="77777777" w:rsidR="0089226C" w:rsidRPr="008A0D6E" w:rsidRDefault="0089226C" w:rsidP="0097588B">
            <w:pPr>
              <w:spacing w:after="0" w:line="240" w:lineRule="auto"/>
              <w:contextualSpacing/>
              <w:jc w:val="center"/>
              <w:rPr>
                <w:rFonts w:asciiTheme="minorHAnsi" w:hAnsiTheme="minorHAnsi" w:cstheme="minorHAnsi"/>
                <w:b/>
                <w:bCs/>
                <w:lang w:val="en-US"/>
              </w:rPr>
            </w:pPr>
            <w:r w:rsidRPr="008A0D6E">
              <w:rPr>
                <w:rFonts w:asciiTheme="minorHAnsi" w:hAnsiTheme="minorHAnsi" w:cstheme="minorHAnsi"/>
                <w:b/>
                <w:bCs/>
                <w:lang w:val="en-US"/>
              </w:rPr>
              <w:t>Full name</w:t>
            </w:r>
          </w:p>
        </w:tc>
        <w:tc>
          <w:tcPr>
            <w:tcW w:w="4395" w:type="dxa"/>
            <w:tcBorders>
              <w:top w:val="single" w:sz="4" w:space="0" w:color="auto"/>
              <w:left w:val="single" w:sz="4" w:space="0" w:color="auto"/>
              <w:bottom w:val="single" w:sz="4" w:space="0" w:color="auto"/>
              <w:right w:val="single" w:sz="4" w:space="0" w:color="auto"/>
            </w:tcBorders>
            <w:shd w:val="clear" w:color="auto" w:fill="auto"/>
            <w:hideMark/>
          </w:tcPr>
          <w:p w14:paraId="275A921D" w14:textId="77777777" w:rsidR="0089226C" w:rsidRPr="008A0D6E" w:rsidRDefault="0089226C" w:rsidP="0097588B">
            <w:pPr>
              <w:spacing w:after="0" w:line="240" w:lineRule="auto"/>
              <w:contextualSpacing/>
              <w:jc w:val="center"/>
              <w:rPr>
                <w:rFonts w:asciiTheme="minorHAnsi" w:hAnsiTheme="minorHAnsi" w:cstheme="minorHAnsi"/>
                <w:b/>
                <w:bCs/>
                <w:lang w:val="kk-KZ"/>
              </w:rPr>
            </w:pPr>
            <w:r w:rsidRPr="008A0D6E">
              <w:rPr>
                <w:rFonts w:asciiTheme="minorHAnsi" w:hAnsiTheme="minorHAnsi" w:cstheme="minorHAnsi"/>
                <w:b/>
                <w:bCs/>
                <w:lang w:val="kk-KZ"/>
              </w:rPr>
              <w:t>Editorial Office</w:t>
            </w:r>
          </w:p>
        </w:tc>
      </w:tr>
      <w:tr w:rsidR="0089226C" w:rsidRPr="008A0D6E" w14:paraId="671ED760" w14:textId="77777777" w:rsidTr="00B1757D">
        <w:tc>
          <w:tcPr>
            <w:tcW w:w="562" w:type="dxa"/>
            <w:tcBorders>
              <w:top w:val="single" w:sz="4" w:space="0" w:color="auto"/>
              <w:left w:val="single" w:sz="4" w:space="0" w:color="auto"/>
              <w:bottom w:val="single" w:sz="4" w:space="0" w:color="auto"/>
              <w:right w:val="single" w:sz="4" w:space="0" w:color="auto"/>
            </w:tcBorders>
            <w:shd w:val="clear" w:color="auto" w:fill="auto"/>
          </w:tcPr>
          <w:p w14:paraId="2E0F132C" w14:textId="77777777" w:rsidR="0089226C" w:rsidRPr="008A0D6E" w:rsidRDefault="0089226C" w:rsidP="0097588B">
            <w:pPr>
              <w:spacing w:after="0" w:line="240" w:lineRule="auto"/>
              <w:contextualSpacing/>
              <w:rPr>
                <w:rFonts w:asciiTheme="minorHAnsi" w:hAnsiTheme="minorHAnsi" w:cstheme="minorHAnsi"/>
                <w:lang w:val="kk-KZ"/>
              </w:rPr>
            </w:pPr>
            <w:r w:rsidRPr="008A0D6E">
              <w:rPr>
                <w:rFonts w:asciiTheme="minorHAnsi" w:hAnsiTheme="minorHAnsi" w:cstheme="minorHAnsi"/>
                <w:lang w:val="kk-KZ"/>
              </w:rPr>
              <w:lastRenderedPageBreak/>
              <w:t>1</w:t>
            </w:r>
          </w:p>
        </w:tc>
        <w:tc>
          <w:tcPr>
            <w:tcW w:w="4536" w:type="dxa"/>
            <w:tcBorders>
              <w:top w:val="single" w:sz="4" w:space="0" w:color="auto"/>
              <w:left w:val="single" w:sz="4" w:space="0" w:color="auto"/>
              <w:bottom w:val="single" w:sz="4" w:space="0" w:color="auto"/>
              <w:right w:val="single" w:sz="4" w:space="0" w:color="auto"/>
            </w:tcBorders>
            <w:shd w:val="clear" w:color="auto" w:fill="auto"/>
            <w:hideMark/>
          </w:tcPr>
          <w:p w14:paraId="135F43FF" w14:textId="77777777" w:rsidR="0089226C" w:rsidRPr="008A0D6E" w:rsidRDefault="0089226C" w:rsidP="0097588B">
            <w:pPr>
              <w:spacing w:after="0" w:line="240" w:lineRule="auto"/>
              <w:contextualSpacing/>
              <w:rPr>
                <w:rFonts w:asciiTheme="minorHAnsi" w:hAnsiTheme="minorHAnsi" w:cstheme="minorHAnsi"/>
                <w:bCs/>
                <w:lang w:val="en-US"/>
              </w:rPr>
            </w:pPr>
            <w:r w:rsidRPr="008A0D6E">
              <w:rPr>
                <w:rFonts w:asciiTheme="minorHAnsi" w:hAnsiTheme="minorHAnsi" w:cstheme="minorHAnsi"/>
                <w:bCs/>
                <w:lang w:val="kk-KZ"/>
              </w:rPr>
              <w:t xml:space="preserve">Serdalina Aruzhan </w:t>
            </w:r>
          </w:p>
        </w:tc>
        <w:tc>
          <w:tcPr>
            <w:tcW w:w="4395" w:type="dxa"/>
            <w:tcBorders>
              <w:top w:val="single" w:sz="4" w:space="0" w:color="auto"/>
              <w:left w:val="single" w:sz="4" w:space="0" w:color="auto"/>
              <w:bottom w:val="single" w:sz="4" w:space="0" w:color="auto"/>
              <w:right w:val="single" w:sz="4" w:space="0" w:color="auto"/>
            </w:tcBorders>
            <w:shd w:val="clear" w:color="auto" w:fill="auto"/>
            <w:hideMark/>
          </w:tcPr>
          <w:p w14:paraId="48C04C47" w14:textId="77777777" w:rsidR="0089226C" w:rsidRPr="008A0D6E" w:rsidRDefault="0089226C" w:rsidP="0097588B">
            <w:pPr>
              <w:spacing w:after="0" w:line="240" w:lineRule="auto"/>
              <w:contextualSpacing/>
              <w:rPr>
                <w:rFonts w:asciiTheme="minorHAnsi" w:hAnsiTheme="minorHAnsi" w:cstheme="minorHAnsi"/>
                <w:bCs/>
              </w:rPr>
            </w:pPr>
            <w:r w:rsidRPr="008A0D6E">
              <w:rPr>
                <w:rFonts w:asciiTheme="minorHAnsi" w:hAnsiTheme="minorHAnsi" w:cstheme="minorHAnsi"/>
                <w:bCs/>
              </w:rPr>
              <w:t>"</w:t>
            </w:r>
            <w:proofErr w:type="spellStart"/>
            <w:r w:rsidRPr="008A0D6E">
              <w:rPr>
                <w:rFonts w:asciiTheme="minorHAnsi" w:hAnsiTheme="minorHAnsi" w:cstheme="minorHAnsi"/>
                <w:bCs/>
                <w:lang w:val="en-US"/>
              </w:rPr>
              <w:t>Newtimes</w:t>
            </w:r>
            <w:proofErr w:type="spellEnd"/>
            <w:r w:rsidRPr="008A0D6E">
              <w:rPr>
                <w:rFonts w:asciiTheme="minorHAnsi" w:hAnsiTheme="minorHAnsi" w:cstheme="minorHAnsi"/>
                <w:bCs/>
              </w:rPr>
              <w:t>.kz"</w:t>
            </w:r>
          </w:p>
          <w:p w14:paraId="143B13F1" w14:textId="77777777" w:rsidR="0089226C" w:rsidRPr="008A0D6E" w:rsidRDefault="0089226C" w:rsidP="0097588B">
            <w:pPr>
              <w:spacing w:after="0" w:line="240" w:lineRule="auto"/>
              <w:contextualSpacing/>
              <w:rPr>
                <w:rFonts w:asciiTheme="minorHAnsi" w:hAnsiTheme="minorHAnsi" w:cstheme="minorHAnsi"/>
                <w:bCs/>
              </w:rPr>
            </w:pPr>
          </w:p>
          <w:p w14:paraId="3978B75A" w14:textId="77777777" w:rsidR="0089226C" w:rsidRPr="008A0D6E" w:rsidRDefault="0089226C" w:rsidP="0097588B">
            <w:pPr>
              <w:spacing w:after="0" w:line="240" w:lineRule="auto"/>
              <w:contextualSpacing/>
              <w:rPr>
                <w:rFonts w:asciiTheme="minorHAnsi" w:hAnsiTheme="minorHAnsi" w:cstheme="minorHAnsi"/>
                <w:bCs/>
              </w:rPr>
            </w:pPr>
          </w:p>
        </w:tc>
      </w:tr>
      <w:tr w:rsidR="0089226C" w:rsidRPr="008A0D6E" w14:paraId="3A0AEF8A" w14:textId="77777777" w:rsidTr="00B1757D">
        <w:tc>
          <w:tcPr>
            <w:tcW w:w="562" w:type="dxa"/>
            <w:tcBorders>
              <w:top w:val="single" w:sz="4" w:space="0" w:color="auto"/>
              <w:left w:val="single" w:sz="4" w:space="0" w:color="auto"/>
              <w:bottom w:val="single" w:sz="4" w:space="0" w:color="auto"/>
              <w:right w:val="single" w:sz="4" w:space="0" w:color="auto"/>
            </w:tcBorders>
            <w:shd w:val="clear" w:color="auto" w:fill="auto"/>
          </w:tcPr>
          <w:p w14:paraId="25397C5B" w14:textId="77777777" w:rsidR="0089226C" w:rsidRPr="008A0D6E" w:rsidRDefault="0089226C" w:rsidP="0097588B">
            <w:pPr>
              <w:spacing w:after="0" w:line="240" w:lineRule="auto"/>
              <w:contextualSpacing/>
              <w:rPr>
                <w:rFonts w:asciiTheme="minorHAnsi" w:hAnsiTheme="minorHAnsi" w:cstheme="minorHAnsi"/>
                <w:lang w:val="en-US"/>
              </w:rPr>
            </w:pPr>
            <w:r w:rsidRPr="008A0D6E">
              <w:rPr>
                <w:rFonts w:asciiTheme="minorHAnsi" w:hAnsiTheme="minorHAnsi" w:cstheme="minorHAnsi"/>
                <w:lang w:val="en-US"/>
              </w:rPr>
              <w:t>2</w:t>
            </w:r>
          </w:p>
        </w:tc>
        <w:tc>
          <w:tcPr>
            <w:tcW w:w="4536" w:type="dxa"/>
            <w:tcBorders>
              <w:top w:val="single" w:sz="4" w:space="0" w:color="auto"/>
              <w:left w:val="single" w:sz="4" w:space="0" w:color="auto"/>
              <w:bottom w:val="single" w:sz="4" w:space="0" w:color="auto"/>
              <w:right w:val="single" w:sz="4" w:space="0" w:color="auto"/>
            </w:tcBorders>
            <w:shd w:val="clear" w:color="auto" w:fill="auto"/>
          </w:tcPr>
          <w:p w14:paraId="0EA5CB18" w14:textId="4204EFDB" w:rsidR="0089226C" w:rsidRPr="008A0D6E" w:rsidRDefault="0089226C" w:rsidP="0097588B">
            <w:pPr>
              <w:spacing w:after="0" w:line="240" w:lineRule="auto"/>
              <w:contextualSpacing/>
              <w:rPr>
                <w:rFonts w:asciiTheme="minorHAnsi" w:hAnsiTheme="minorHAnsi" w:cstheme="minorHAnsi"/>
                <w:bCs/>
                <w:lang w:val="kk-KZ"/>
              </w:rPr>
            </w:pPr>
            <w:r w:rsidRPr="008A0D6E">
              <w:rPr>
                <w:rFonts w:asciiTheme="minorHAnsi" w:hAnsiTheme="minorHAnsi" w:cstheme="minorHAnsi"/>
                <w:bCs/>
                <w:lang w:val="kk-KZ"/>
              </w:rPr>
              <w:t>Alina Aliyeva</w:t>
            </w:r>
          </w:p>
        </w:tc>
        <w:tc>
          <w:tcPr>
            <w:tcW w:w="4395" w:type="dxa"/>
            <w:tcBorders>
              <w:top w:val="single" w:sz="4" w:space="0" w:color="auto"/>
              <w:left w:val="single" w:sz="4" w:space="0" w:color="auto"/>
              <w:bottom w:val="single" w:sz="4" w:space="0" w:color="auto"/>
              <w:right w:val="single" w:sz="4" w:space="0" w:color="auto"/>
            </w:tcBorders>
            <w:shd w:val="clear" w:color="auto" w:fill="auto"/>
          </w:tcPr>
          <w:p w14:paraId="096D1D55" w14:textId="77777777" w:rsidR="0089226C" w:rsidRPr="008A0D6E" w:rsidRDefault="0089226C" w:rsidP="0097588B">
            <w:pPr>
              <w:spacing w:after="0" w:line="240" w:lineRule="auto"/>
              <w:contextualSpacing/>
              <w:rPr>
                <w:rFonts w:asciiTheme="minorHAnsi" w:hAnsiTheme="minorHAnsi" w:cstheme="minorHAnsi"/>
                <w:bCs/>
                <w:lang w:val="en-US"/>
              </w:rPr>
            </w:pPr>
            <w:proofErr w:type="spellStart"/>
            <w:r w:rsidRPr="008A0D6E">
              <w:rPr>
                <w:rFonts w:asciiTheme="minorHAnsi" w:hAnsiTheme="minorHAnsi" w:cstheme="minorHAnsi"/>
                <w:bCs/>
                <w:lang w:val="en-US"/>
              </w:rPr>
              <w:t>BaigeNews</w:t>
            </w:r>
            <w:proofErr w:type="spellEnd"/>
          </w:p>
        </w:tc>
      </w:tr>
      <w:tr w:rsidR="0089226C" w:rsidRPr="008A0D6E" w14:paraId="5627FDE6" w14:textId="77777777" w:rsidTr="00B1757D">
        <w:tc>
          <w:tcPr>
            <w:tcW w:w="562" w:type="dxa"/>
            <w:shd w:val="clear" w:color="auto" w:fill="auto"/>
          </w:tcPr>
          <w:p w14:paraId="50945AAC" w14:textId="77777777" w:rsidR="0089226C" w:rsidRPr="008A0D6E" w:rsidRDefault="0089226C" w:rsidP="0097588B">
            <w:pPr>
              <w:spacing w:after="0" w:line="240" w:lineRule="auto"/>
              <w:contextualSpacing/>
              <w:rPr>
                <w:rFonts w:asciiTheme="minorHAnsi" w:hAnsiTheme="minorHAnsi" w:cstheme="minorHAnsi"/>
                <w:lang w:val="en-US"/>
              </w:rPr>
            </w:pPr>
            <w:r w:rsidRPr="008A0D6E">
              <w:rPr>
                <w:rFonts w:asciiTheme="minorHAnsi" w:hAnsiTheme="minorHAnsi" w:cstheme="minorHAnsi"/>
                <w:lang w:val="en-US"/>
              </w:rPr>
              <w:t>3</w:t>
            </w:r>
          </w:p>
        </w:tc>
        <w:tc>
          <w:tcPr>
            <w:tcW w:w="4536" w:type="dxa"/>
            <w:shd w:val="clear" w:color="auto" w:fill="auto"/>
          </w:tcPr>
          <w:p w14:paraId="252727D1" w14:textId="09815776" w:rsidR="0089226C" w:rsidRPr="008A0D6E" w:rsidRDefault="0089226C" w:rsidP="0097588B">
            <w:pPr>
              <w:spacing w:after="0" w:line="240" w:lineRule="auto"/>
              <w:contextualSpacing/>
              <w:rPr>
                <w:rFonts w:asciiTheme="minorHAnsi" w:hAnsiTheme="minorHAnsi" w:cstheme="minorHAnsi"/>
              </w:rPr>
            </w:pPr>
            <w:r w:rsidRPr="008A0D6E">
              <w:rPr>
                <w:rFonts w:asciiTheme="minorHAnsi" w:hAnsiTheme="minorHAnsi" w:cstheme="minorHAnsi"/>
              </w:rPr>
              <w:t xml:space="preserve">Surganov Valery </w:t>
            </w:r>
          </w:p>
        </w:tc>
        <w:tc>
          <w:tcPr>
            <w:tcW w:w="4395" w:type="dxa"/>
            <w:shd w:val="clear" w:color="auto" w:fill="auto"/>
          </w:tcPr>
          <w:p w14:paraId="6A2F49A6" w14:textId="77777777" w:rsidR="0089226C" w:rsidRPr="008A0D6E" w:rsidRDefault="0089226C" w:rsidP="0097588B">
            <w:pPr>
              <w:spacing w:after="0" w:line="240" w:lineRule="auto"/>
              <w:contextualSpacing/>
              <w:rPr>
                <w:rFonts w:asciiTheme="minorHAnsi" w:hAnsiTheme="minorHAnsi" w:cstheme="minorHAnsi"/>
                <w:lang w:val="kk-KZ"/>
              </w:rPr>
            </w:pPr>
            <w:r w:rsidRPr="008A0D6E">
              <w:rPr>
                <w:rFonts w:asciiTheme="minorHAnsi" w:hAnsiTheme="minorHAnsi" w:cstheme="minorHAnsi"/>
                <w:lang w:val="kk-KZ"/>
              </w:rPr>
              <w:t>Vedomosti Kazakhstana</w:t>
            </w:r>
          </w:p>
          <w:p w14:paraId="33296582" w14:textId="77777777" w:rsidR="0089226C" w:rsidRPr="008A0D6E" w:rsidRDefault="0089226C" w:rsidP="0097588B">
            <w:pPr>
              <w:spacing w:after="0" w:line="240" w:lineRule="auto"/>
              <w:contextualSpacing/>
              <w:rPr>
                <w:rFonts w:asciiTheme="minorHAnsi" w:hAnsiTheme="minorHAnsi" w:cstheme="minorHAnsi"/>
                <w:lang w:val="kk-KZ"/>
              </w:rPr>
            </w:pPr>
          </w:p>
        </w:tc>
      </w:tr>
      <w:tr w:rsidR="0089226C" w:rsidRPr="008A0D6E" w14:paraId="21E471D0" w14:textId="77777777" w:rsidTr="00B1757D">
        <w:tc>
          <w:tcPr>
            <w:tcW w:w="562" w:type="dxa"/>
            <w:shd w:val="clear" w:color="auto" w:fill="auto"/>
          </w:tcPr>
          <w:p w14:paraId="574439F1" w14:textId="77777777" w:rsidR="0089226C" w:rsidRPr="008A0D6E" w:rsidRDefault="0089226C" w:rsidP="0097588B">
            <w:pPr>
              <w:spacing w:after="0" w:line="240" w:lineRule="auto"/>
              <w:contextualSpacing/>
              <w:rPr>
                <w:rFonts w:asciiTheme="minorHAnsi" w:hAnsiTheme="minorHAnsi" w:cstheme="minorHAnsi"/>
                <w:lang w:val="kk-KZ"/>
              </w:rPr>
            </w:pPr>
            <w:r w:rsidRPr="008A0D6E">
              <w:rPr>
                <w:rFonts w:asciiTheme="minorHAnsi" w:hAnsiTheme="minorHAnsi" w:cstheme="minorHAnsi"/>
                <w:lang w:val="kk-KZ"/>
              </w:rPr>
              <w:t>4</w:t>
            </w:r>
          </w:p>
        </w:tc>
        <w:tc>
          <w:tcPr>
            <w:tcW w:w="4536" w:type="dxa"/>
            <w:shd w:val="clear" w:color="auto" w:fill="auto"/>
          </w:tcPr>
          <w:p w14:paraId="6F6FC723" w14:textId="77777777" w:rsidR="0089226C" w:rsidRPr="008A0D6E" w:rsidRDefault="0089226C" w:rsidP="0097588B">
            <w:pPr>
              <w:spacing w:after="0" w:line="240" w:lineRule="auto"/>
              <w:contextualSpacing/>
              <w:rPr>
                <w:rFonts w:asciiTheme="minorHAnsi" w:hAnsiTheme="minorHAnsi" w:cstheme="minorHAnsi"/>
                <w:lang w:val="kk-KZ"/>
              </w:rPr>
            </w:pPr>
            <w:r w:rsidRPr="008A0D6E">
              <w:rPr>
                <w:rFonts w:asciiTheme="minorHAnsi" w:hAnsiTheme="minorHAnsi" w:cstheme="minorHAnsi"/>
              </w:rPr>
              <w:t xml:space="preserve">Almukhambetova Aliya </w:t>
            </w:r>
            <w:r w:rsidRPr="008A0D6E">
              <w:rPr>
                <w:rFonts w:asciiTheme="minorHAnsi" w:hAnsiTheme="minorHAnsi" w:cstheme="minorHAnsi"/>
                <w:lang w:val="kk-KZ"/>
              </w:rPr>
              <w:t>(correspondent)</w:t>
            </w:r>
          </w:p>
          <w:p w14:paraId="2E377BD5" w14:textId="77777777" w:rsidR="0089226C" w:rsidRPr="008A0D6E" w:rsidRDefault="0089226C" w:rsidP="0097588B">
            <w:pPr>
              <w:spacing w:after="0" w:line="240" w:lineRule="auto"/>
              <w:contextualSpacing/>
              <w:rPr>
                <w:rFonts w:asciiTheme="minorHAnsi" w:hAnsiTheme="minorHAnsi" w:cstheme="minorHAnsi"/>
                <w:lang w:val="kk-KZ"/>
              </w:rPr>
            </w:pPr>
          </w:p>
        </w:tc>
        <w:tc>
          <w:tcPr>
            <w:tcW w:w="4395" w:type="dxa"/>
            <w:shd w:val="clear" w:color="auto" w:fill="auto"/>
          </w:tcPr>
          <w:p w14:paraId="2196666F" w14:textId="77777777" w:rsidR="0089226C" w:rsidRPr="008A0D6E" w:rsidRDefault="0089226C" w:rsidP="0097588B">
            <w:pPr>
              <w:spacing w:after="0" w:line="240" w:lineRule="auto"/>
              <w:contextualSpacing/>
              <w:rPr>
                <w:rFonts w:asciiTheme="minorHAnsi" w:hAnsiTheme="minorHAnsi" w:cstheme="minorHAnsi"/>
                <w:lang w:val="kk-KZ"/>
              </w:rPr>
            </w:pPr>
            <w:r w:rsidRPr="008A0D6E">
              <w:rPr>
                <w:rFonts w:asciiTheme="minorHAnsi" w:hAnsiTheme="minorHAnsi" w:cstheme="minorHAnsi"/>
                <w:lang w:val="kk-KZ"/>
              </w:rPr>
              <w:t>Eurasia</w:t>
            </w:r>
          </w:p>
        </w:tc>
      </w:tr>
      <w:tr w:rsidR="0089226C" w:rsidRPr="008A0D6E" w14:paraId="1F8E9611" w14:textId="77777777" w:rsidTr="00B1757D">
        <w:tc>
          <w:tcPr>
            <w:tcW w:w="562" w:type="dxa"/>
            <w:shd w:val="clear" w:color="auto" w:fill="auto"/>
          </w:tcPr>
          <w:p w14:paraId="53EF08F6" w14:textId="77777777" w:rsidR="0089226C" w:rsidRPr="008A0D6E" w:rsidRDefault="0089226C" w:rsidP="0097588B">
            <w:pPr>
              <w:spacing w:after="0" w:line="240" w:lineRule="auto"/>
              <w:contextualSpacing/>
              <w:rPr>
                <w:rFonts w:asciiTheme="minorHAnsi" w:hAnsiTheme="minorHAnsi" w:cstheme="minorHAnsi"/>
                <w:lang w:val="kk-KZ"/>
              </w:rPr>
            </w:pPr>
            <w:r w:rsidRPr="008A0D6E">
              <w:rPr>
                <w:rFonts w:asciiTheme="minorHAnsi" w:hAnsiTheme="minorHAnsi" w:cstheme="minorHAnsi"/>
                <w:lang w:val="kk-KZ"/>
              </w:rPr>
              <w:t>5</w:t>
            </w:r>
          </w:p>
        </w:tc>
        <w:tc>
          <w:tcPr>
            <w:tcW w:w="4536" w:type="dxa"/>
            <w:shd w:val="clear" w:color="auto" w:fill="auto"/>
          </w:tcPr>
          <w:p w14:paraId="14379B63" w14:textId="77777777" w:rsidR="0089226C" w:rsidRPr="008A0D6E" w:rsidRDefault="0089226C" w:rsidP="0097588B">
            <w:pPr>
              <w:spacing w:after="0" w:line="240" w:lineRule="auto"/>
              <w:contextualSpacing/>
              <w:rPr>
                <w:rFonts w:asciiTheme="minorHAnsi" w:hAnsiTheme="minorHAnsi" w:cstheme="minorHAnsi"/>
                <w:lang w:val="kk-KZ"/>
              </w:rPr>
            </w:pPr>
            <w:r w:rsidRPr="008A0D6E">
              <w:rPr>
                <w:rFonts w:asciiTheme="minorHAnsi" w:hAnsiTheme="minorHAnsi" w:cstheme="minorHAnsi"/>
                <w:lang w:val="en-US"/>
              </w:rPr>
              <w:t xml:space="preserve">Dastan </w:t>
            </w:r>
            <w:proofErr w:type="spellStart"/>
            <w:r w:rsidRPr="008A0D6E">
              <w:rPr>
                <w:rFonts w:asciiTheme="minorHAnsi" w:hAnsiTheme="minorHAnsi" w:cstheme="minorHAnsi"/>
                <w:lang w:val="en-US"/>
              </w:rPr>
              <w:t>Alishev</w:t>
            </w:r>
            <w:proofErr w:type="spellEnd"/>
            <w:r w:rsidRPr="008A0D6E">
              <w:rPr>
                <w:rFonts w:asciiTheme="minorHAnsi" w:hAnsiTheme="minorHAnsi" w:cstheme="minorHAnsi"/>
                <w:lang w:val="kk-KZ"/>
              </w:rPr>
              <w:t xml:space="preserve"> (operator)</w:t>
            </w:r>
          </w:p>
        </w:tc>
        <w:tc>
          <w:tcPr>
            <w:tcW w:w="4395" w:type="dxa"/>
            <w:shd w:val="clear" w:color="auto" w:fill="auto"/>
          </w:tcPr>
          <w:p w14:paraId="3450EC86" w14:textId="77777777" w:rsidR="0089226C" w:rsidRPr="008A0D6E" w:rsidRDefault="0089226C" w:rsidP="0097588B">
            <w:pPr>
              <w:spacing w:after="0" w:line="240" w:lineRule="auto"/>
              <w:contextualSpacing/>
              <w:rPr>
                <w:rFonts w:asciiTheme="minorHAnsi" w:hAnsiTheme="minorHAnsi" w:cstheme="minorHAnsi"/>
                <w:lang w:val="kk-KZ"/>
              </w:rPr>
            </w:pPr>
            <w:r w:rsidRPr="008A0D6E">
              <w:rPr>
                <w:rFonts w:asciiTheme="minorHAnsi" w:hAnsiTheme="minorHAnsi" w:cstheme="minorHAnsi"/>
                <w:lang w:val="kk-KZ"/>
              </w:rPr>
              <w:t xml:space="preserve">Eurasia </w:t>
            </w:r>
          </w:p>
        </w:tc>
      </w:tr>
      <w:tr w:rsidR="0089226C" w:rsidRPr="008A0D6E" w14:paraId="7D45D510" w14:textId="77777777" w:rsidTr="00B1757D">
        <w:tc>
          <w:tcPr>
            <w:tcW w:w="562" w:type="dxa"/>
            <w:shd w:val="clear" w:color="auto" w:fill="auto"/>
          </w:tcPr>
          <w:p w14:paraId="3C1FC54B" w14:textId="77777777" w:rsidR="0089226C" w:rsidRPr="008A0D6E" w:rsidRDefault="0089226C" w:rsidP="0097588B">
            <w:pPr>
              <w:spacing w:after="0" w:line="240" w:lineRule="auto"/>
              <w:contextualSpacing/>
              <w:rPr>
                <w:rFonts w:asciiTheme="minorHAnsi" w:hAnsiTheme="minorHAnsi" w:cstheme="minorHAnsi"/>
                <w:lang w:val="kk-KZ"/>
              </w:rPr>
            </w:pPr>
            <w:r w:rsidRPr="008A0D6E">
              <w:rPr>
                <w:rFonts w:asciiTheme="minorHAnsi" w:hAnsiTheme="minorHAnsi" w:cstheme="minorHAnsi"/>
                <w:lang w:val="kk-KZ"/>
              </w:rPr>
              <w:t>6</w:t>
            </w:r>
          </w:p>
        </w:tc>
        <w:tc>
          <w:tcPr>
            <w:tcW w:w="4536" w:type="dxa"/>
            <w:shd w:val="clear" w:color="auto" w:fill="auto"/>
          </w:tcPr>
          <w:p w14:paraId="29E0B426" w14:textId="77777777" w:rsidR="0089226C" w:rsidRPr="008A0D6E" w:rsidRDefault="0089226C" w:rsidP="0097588B">
            <w:pPr>
              <w:spacing w:after="0" w:line="240" w:lineRule="auto"/>
              <w:contextualSpacing/>
              <w:rPr>
                <w:rFonts w:asciiTheme="minorHAnsi" w:hAnsiTheme="minorHAnsi" w:cstheme="minorHAnsi"/>
                <w:lang w:val="kk-KZ"/>
              </w:rPr>
            </w:pPr>
            <w:r w:rsidRPr="008A0D6E">
              <w:rPr>
                <w:rFonts w:asciiTheme="minorHAnsi" w:hAnsiTheme="minorHAnsi" w:cstheme="minorHAnsi"/>
                <w:lang w:val="kk-KZ"/>
              </w:rPr>
              <w:t xml:space="preserve">Amanov Bekzat </w:t>
            </w:r>
          </w:p>
          <w:p w14:paraId="44035C8B" w14:textId="527281EB" w:rsidR="0089226C" w:rsidRPr="0097588B" w:rsidRDefault="0089226C" w:rsidP="0097588B">
            <w:pPr>
              <w:spacing w:after="0" w:line="240" w:lineRule="auto"/>
              <w:contextualSpacing/>
              <w:rPr>
                <w:rFonts w:asciiTheme="minorHAnsi" w:hAnsiTheme="minorHAnsi" w:cstheme="minorHAnsi"/>
                <w:lang w:val="kk-KZ"/>
              </w:rPr>
            </w:pPr>
            <w:r w:rsidRPr="008A0D6E">
              <w:rPr>
                <w:rFonts w:asciiTheme="minorHAnsi" w:hAnsiTheme="minorHAnsi" w:cstheme="minorHAnsi"/>
                <w:lang w:val="kk-KZ"/>
              </w:rPr>
              <w:t>(</w:t>
            </w:r>
            <w:r w:rsidRPr="008A0D6E">
              <w:rPr>
                <w:rFonts w:asciiTheme="minorHAnsi" w:hAnsiTheme="minorHAnsi" w:cstheme="minorHAnsi"/>
              </w:rPr>
              <w:t>correspondent</w:t>
            </w:r>
            <w:r w:rsidRPr="008A0D6E">
              <w:rPr>
                <w:rFonts w:asciiTheme="minorHAnsi" w:hAnsiTheme="minorHAnsi" w:cstheme="minorHAnsi"/>
                <w:lang w:val="kk-KZ"/>
              </w:rPr>
              <w:t>)</w:t>
            </w:r>
          </w:p>
        </w:tc>
        <w:tc>
          <w:tcPr>
            <w:tcW w:w="4395" w:type="dxa"/>
            <w:shd w:val="clear" w:color="auto" w:fill="auto"/>
          </w:tcPr>
          <w:p w14:paraId="500224AD" w14:textId="77777777" w:rsidR="0089226C" w:rsidRPr="008A0D6E" w:rsidRDefault="0089226C" w:rsidP="0097588B">
            <w:pPr>
              <w:spacing w:after="0" w:line="240" w:lineRule="auto"/>
              <w:contextualSpacing/>
              <w:rPr>
                <w:rFonts w:asciiTheme="minorHAnsi" w:hAnsiTheme="minorHAnsi" w:cstheme="minorHAnsi"/>
                <w:lang w:val="kk-KZ"/>
              </w:rPr>
            </w:pPr>
            <w:r w:rsidRPr="008A0D6E">
              <w:rPr>
                <w:rFonts w:asciiTheme="minorHAnsi" w:hAnsiTheme="minorHAnsi" w:cstheme="minorHAnsi"/>
                <w:lang w:val="kk-KZ"/>
              </w:rPr>
              <w:t>Khabar 24</w:t>
            </w:r>
          </w:p>
        </w:tc>
      </w:tr>
      <w:tr w:rsidR="0089226C" w:rsidRPr="008A0D6E" w14:paraId="019D3F6D" w14:textId="77777777" w:rsidTr="00B1757D">
        <w:tc>
          <w:tcPr>
            <w:tcW w:w="562" w:type="dxa"/>
            <w:shd w:val="clear" w:color="auto" w:fill="auto"/>
          </w:tcPr>
          <w:p w14:paraId="7B0BCD4E" w14:textId="77777777" w:rsidR="0089226C" w:rsidRPr="008A0D6E" w:rsidRDefault="0089226C" w:rsidP="0097588B">
            <w:pPr>
              <w:spacing w:after="0" w:line="240" w:lineRule="auto"/>
              <w:contextualSpacing/>
              <w:rPr>
                <w:rFonts w:asciiTheme="minorHAnsi" w:hAnsiTheme="minorHAnsi" w:cstheme="minorHAnsi"/>
                <w:lang w:val="kk-KZ"/>
              </w:rPr>
            </w:pPr>
            <w:r w:rsidRPr="008A0D6E">
              <w:rPr>
                <w:rFonts w:asciiTheme="minorHAnsi" w:hAnsiTheme="minorHAnsi" w:cstheme="minorHAnsi"/>
                <w:lang w:val="kk-KZ"/>
              </w:rPr>
              <w:t>7</w:t>
            </w:r>
          </w:p>
        </w:tc>
        <w:tc>
          <w:tcPr>
            <w:tcW w:w="4536" w:type="dxa"/>
            <w:shd w:val="clear" w:color="auto" w:fill="auto"/>
          </w:tcPr>
          <w:p w14:paraId="0ED02B57" w14:textId="77777777" w:rsidR="0089226C" w:rsidRPr="008A0D6E" w:rsidRDefault="0089226C" w:rsidP="0097588B">
            <w:pPr>
              <w:spacing w:after="0" w:line="240" w:lineRule="auto"/>
              <w:contextualSpacing/>
              <w:rPr>
                <w:rFonts w:asciiTheme="minorHAnsi" w:hAnsiTheme="minorHAnsi" w:cstheme="minorHAnsi"/>
                <w:lang w:val="kk-KZ"/>
              </w:rPr>
            </w:pPr>
            <w:r w:rsidRPr="008A0D6E">
              <w:rPr>
                <w:rFonts w:asciiTheme="minorHAnsi" w:hAnsiTheme="minorHAnsi" w:cstheme="minorHAnsi"/>
                <w:lang w:val="kk-KZ"/>
              </w:rPr>
              <w:t xml:space="preserve">Baigazhanova Guldana </w:t>
            </w:r>
          </w:p>
          <w:p w14:paraId="2C82D979" w14:textId="0DEEFAA7" w:rsidR="0089226C" w:rsidRPr="008A0D6E" w:rsidRDefault="0089226C" w:rsidP="0097588B">
            <w:pPr>
              <w:spacing w:after="0" w:line="240" w:lineRule="auto"/>
              <w:contextualSpacing/>
              <w:rPr>
                <w:rFonts w:asciiTheme="minorHAnsi" w:hAnsiTheme="minorHAnsi" w:cstheme="minorHAnsi"/>
                <w:lang w:val="kk-KZ"/>
              </w:rPr>
            </w:pPr>
            <w:r w:rsidRPr="008A0D6E">
              <w:rPr>
                <w:rFonts w:asciiTheme="minorHAnsi" w:hAnsiTheme="minorHAnsi" w:cstheme="minorHAnsi"/>
                <w:lang w:val="kk-KZ"/>
              </w:rPr>
              <w:t>(</w:t>
            </w:r>
            <w:r w:rsidRPr="008A0D6E">
              <w:rPr>
                <w:rFonts w:asciiTheme="minorHAnsi" w:hAnsiTheme="minorHAnsi" w:cstheme="minorHAnsi"/>
              </w:rPr>
              <w:t>correspondent</w:t>
            </w:r>
            <w:r w:rsidRPr="008A0D6E">
              <w:rPr>
                <w:rFonts w:asciiTheme="minorHAnsi" w:hAnsiTheme="minorHAnsi" w:cstheme="minorHAnsi"/>
                <w:lang w:val="kk-KZ"/>
              </w:rPr>
              <w:t>)</w:t>
            </w:r>
          </w:p>
        </w:tc>
        <w:tc>
          <w:tcPr>
            <w:tcW w:w="4395" w:type="dxa"/>
            <w:shd w:val="clear" w:color="auto" w:fill="auto"/>
          </w:tcPr>
          <w:p w14:paraId="32DDCA0E" w14:textId="77777777" w:rsidR="0089226C" w:rsidRPr="008A0D6E" w:rsidRDefault="0089226C" w:rsidP="0097588B">
            <w:pPr>
              <w:spacing w:after="0" w:line="240" w:lineRule="auto"/>
              <w:contextualSpacing/>
              <w:rPr>
                <w:rFonts w:asciiTheme="minorHAnsi" w:hAnsiTheme="minorHAnsi" w:cstheme="minorHAnsi"/>
                <w:lang w:val="kk-KZ"/>
              </w:rPr>
            </w:pPr>
            <w:r w:rsidRPr="008A0D6E">
              <w:rPr>
                <w:rFonts w:asciiTheme="minorHAnsi" w:hAnsiTheme="minorHAnsi" w:cstheme="minorHAnsi"/>
                <w:lang w:val="kk-KZ"/>
              </w:rPr>
              <w:t>Khabar 24</w:t>
            </w:r>
          </w:p>
        </w:tc>
      </w:tr>
      <w:tr w:rsidR="0089226C" w:rsidRPr="008A0D6E" w14:paraId="62508E2F" w14:textId="77777777" w:rsidTr="00B1757D">
        <w:tc>
          <w:tcPr>
            <w:tcW w:w="562" w:type="dxa"/>
            <w:shd w:val="clear" w:color="auto" w:fill="auto"/>
          </w:tcPr>
          <w:p w14:paraId="0896DEE4" w14:textId="77777777" w:rsidR="0089226C" w:rsidRPr="008A0D6E" w:rsidRDefault="0089226C" w:rsidP="0097588B">
            <w:pPr>
              <w:spacing w:after="0" w:line="240" w:lineRule="auto"/>
              <w:contextualSpacing/>
              <w:rPr>
                <w:rFonts w:asciiTheme="minorHAnsi" w:hAnsiTheme="minorHAnsi" w:cstheme="minorHAnsi"/>
                <w:lang w:val="kk-KZ"/>
              </w:rPr>
            </w:pPr>
            <w:r w:rsidRPr="008A0D6E">
              <w:rPr>
                <w:rFonts w:asciiTheme="minorHAnsi" w:hAnsiTheme="minorHAnsi" w:cstheme="minorHAnsi"/>
                <w:lang w:val="kk-KZ"/>
              </w:rPr>
              <w:t>8</w:t>
            </w:r>
          </w:p>
        </w:tc>
        <w:tc>
          <w:tcPr>
            <w:tcW w:w="4536" w:type="dxa"/>
            <w:shd w:val="clear" w:color="auto" w:fill="auto"/>
          </w:tcPr>
          <w:p w14:paraId="1EF17D57" w14:textId="77777777" w:rsidR="0089226C" w:rsidRPr="008A0D6E" w:rsidRDefault="0089226C" w:rsidP="0097588B">
            <w:pPr>
              <w:spacing w:after="0" w:line="240" w:lineRule="auto"/>
              <w:contextualSpacing/>
              <w:rPr>
                <w:rFonts w:asciiTheme="minorHAnsi" w:hAnsiTheme="minorHAnsi" w:cstheme="minorHAnsi"/>
                <w:bCs/>
                <w:lang w:val="kk-KZ"/>
              </w:rPr>
            </w:pPr>
            <w:r w:rsidRPr="008A0D6E">
              <w:rPr>
                <w:rFonts w:asciiTheme="minorHAnsi" w:hAnsiTheme="minorHAnsi" w:cstheme="minorHAnsi"/>
                <w:bCs/>
                <w:lang w:val="kk-KZ"/>
              </w:rPr>
              <w:t>Konyrbaev</w:t>
            </w:r>
            <w:r w:rsidRPr="008A0D6E">
              <w:rPr>
                <w:rFonts w:asciiTheme="minorHAnsi" w:hAnsiTheme="minorHAnsi" w:cstheme="minorHAnsi"/>
                <w:bCs/>
                <w:lang w:val="en-US"/>
              </w:rPr>
              <w:t xml:space="preserve"> </w:t>
            </w:r>
            <w:r w:rsidRPr="008A0D6E">
              <w:rPr>
                <w:rFonts w:asciiTheme="minorHAnsi" w:hAnsiTheme="minorHAnsi" w:cstheme="minorHAnsi"/>
                <w:bCs/>
                <w:lang w:val="kk-KZ"/>
              </w:rPr>
              <w:t xml:space="preserve">Serik </w:t>
            </w:r>
          </w:p>
          <w:p w14:paraId="1E79C86F" w14:textId="241289D3" w:rsidR="0089226C" w:rsidRPr="0097588B" w:rsidRDefault="0089226C" w:rsidP="0097588B">
            <w:pPr>
              <w:spacing w:after="0" w:line="240" w:lineRule="auto"/>
              <w:contextualSpacing/>
              <w:rPr>
                <w:rFonts w:asciiTheme="minorHAnsi" w:hAnsiTheme="minorHAnsi" w:cstheme="minorHAnsi"/>
                <w:lang w:val="kk-KZ"/>
              </w:rPr>
            </w:pPr>
            <w:r w:rsidRPr="008A0D6E">
              <w:rPr>
                <w:rFonts w:asciiTheme="minorHAnsi" w:hAnsiTheme="minorHAnsi" w:cstheme="minorHAnsi"/>
                <w:bCs/>
                <w:lang w:val="kk-KZ"/>
              </w:rPr>
              <w:t>(</w:t>
            </w:r>
            <w:r w:rsidRPr="008A0D6E">
              <w:rPr>
                <w:rFonts w:asciiTheme="minorHAnsi" w:hAnsiTheme="minorHAnsi" w:cstheme="minorHAnsi"/>
                <w:lang w:val="kk-KZ"/>
              </w:rPr>
              <w:t>operator)</w:t>
            </w:r>
          </w:p>
        </w:tc>
        <w:tc>
          <w:tcPr>
            <w:tcW w:w="4395" w:type="dxa"/>
            <w:shd w:val="clear" w:color="auto" w:fill="auto"/>
          </w:tcPr>
          <w:p w14:paraId="410B1C7C" w14:textId="77777777" w:rsidR="0089226C" w:rsidRPr="008A0D6E" w:rsidRDefault="0089226C" w:rsidP="0097588B">
            <w:pPr>
              <w:spacing w:after="0" w:line="240" w:lineRule="auto"/>
              <w:contextualSpacing/>
              <w:rPr>
                <w:rFonts w:asciiTheme="minorHAnsi" w:hAnsiTheme="minorHAnsi" w:cstheme="minorHAnsi"/>
                <w:lang w:val="kk-KZ"/>
              </w:rPr>
            </w:pPr>
            <w:r w:rsidRPr="008A0D6E">
              <w:rPr>
                <w:rFonts w:asciiTheme="minorHAnsi" w:hAnsiTheme="minorHAnsi" w:cstheme="minorHAnsi"/>
                <w:lang w:val="kk-KZ"/>
              </w:rPr>
              <w:t>Khabar 24</w:t>
            </w:r>
          </w:p>
        </w:tc>
      </w:tr>
      <w:tr w:rsidR="0089226C" w:rsidRPr="008A0D6E" w14:paraId="7D093CC7" w14:textId="77777777" w:rsidTr="00B1757D">
        <w:tc>
          <w:tcPr>
            <w:tcW w:w="562" w:type="dxa"/>
            <w:shd w:val="clear" w:color="auto" w:fill="auto"/>
          </w:tcPr>
          <w:p w14:paraId="476B8E05" w14:textId="77777777" w:rsidR="0089226C" w:rsidRPr="008A0D6E" w:rsidRDefault="0089226C" w:rsidP="0097588B">
            <w:pPr>
              <w:spacing w:after="0" w:line="240" w:lineRule="auto"/>
              <w:contextualSpacing/>
              <w:rPr>
                <w:rFonts w:asciiTheme="minorHAnsi" w:hAnsiTheme="minorHAnsi" w:cstheme="minorHAnsi"/>
                <w:lang w:val="kk-KZ"/>
              </w:rPr>
            </w:pPr>
            <w:r w:rsidRPr="008A0D6E">
              <w:rPr>
                <w:rFonts w:asciiTheme="minorHAnsi" w:hAnsiTheme="minorHAnsi" w:cstheme="minorHAnsi"/>
                <w:lang w:val="kk-KZ"/>
              </w:rPr>
              <w:t>9</w:t>
            </w:r>
          </w:p>
        </w:tc>
        <w:tc>
          <w:tcPr>
            <w:tcW w:w="4536" w:type="dxa"/>
            <w:shd w:val="clear" w:color="auto" w:fill="auto"/>
          </w:tcPr>
          <w:p w14:paraId="043433B5" w14:textId="77777777" w:rsidR="0089226C" w:rsidRPr="008A0D6E" w:rsidRDefault="0089226C" w:rsidP="0097588B">
            <w:pPr>
              <w:pStyle w:val="aff8"/>
              <w:rPr>
                <w:rFonts w:asciiTheme="minorHAnsi" w:hAnsiTheme="minorHAnsi" w:cstheme="minorHAnsi"/>
                <w:lang w:val="en-US"/>
              </w:rPr>
            </w:pPr>
            <w:proofErr w:type="spellStart"/>
            <w:proofErr w:type="gramStart"/>
            <w:r w:rsidRPr="008A0D6E">
              <w:rPr>
                <w:rFonts w:asciiTheme="minorHAnsi" w:hAnsiTheme="minorHAnsi" w:cstheme="minorHAnsi"/>
                <w:lang w:val="en-US"/>
              </w:rPr>
              <w:t>Zharkyn</w:t>
            </w:r>
            <w:proofErr w:type="spellEnd"/>
            <w:r w:rsidRPr="008A0D6E">
              <w:rPr>
                <w:rFonts w:asciiTheme="minorHAnsi" w:hAnsiTheme="minorHAnsi" w:cstheme="minorHAnsi"/>
                <w:lang w:val="kk-KZ"/>
              </w:rPr>
              <w:t xml:space="preserve"> </w:t>
            </w:r>
            <w:r w:rsidRPr="008A0D6E">
              <w:rPr>
                <w:rFonts w:asciiTheme="minorHAnsi" w:hAnsiTheme="minorHAnsi" w:cstheme="minorHAnsi"/>
                <w:lang w:val="en-US"/>
              </w:rPr>
              <w:t xml:space="preserve"> Orden</w:t>
            </w:r>
            <w:proofErr w:type="gramEnd"/>
          </w:p>
          <w:p w14:paraId="432F55E0" w14:textId="763E1D1F" w:rsidR="0089226C" w:rsidRPr="008A0D6E" w:rsidRDefault="0089226C" w:rsidP="0097588B">
            <w:pPr>
              <w:spacing w:after="0" w:line="240" w:lineRule="auto"/>
              <w:contextualSpacing/>
              <w:rPr>
                <w:rFonts w:asciiTheme="minorHAnsi" w:hAnsiTheme="minorHAnsi" w:cstheme="minorHAnsi"/>
                <w:lang w:val="kk-KZ"/>
              </w:rPr>
            </w:pPr>
            <w:r w:rsidRPr="008A0D6E">
              <w:rPr>
                <w:rFonts w:asciiTheme="minorHAnsi" w:hAnsiTheme="minorHAnsi" w:cstheme="minorHAnsi"/>
                <w:lang w:val="kk-KZ"/>
              </w:rPr>
              <w:t>(</w:t>
            </w:r>
            <w:r w:rsidRPr="008A0D6E">
              <w:rPr>
                <w:rFonts w:asciiTheme="minorHAnsi" w:hAnsiTheme="minorHAnsi" w:cstheme="minorHAnsi"/>
                <w:lang w:val="en-US"/>
              </w:rPr>
              <w:t>lighting technician</w:t>
            </w:r>
            <w:r w:rsidRPr="008A0D6E">
              <w:rPr>
                <w:rFonts w:asciiTheme="minorHAnsi" w:hAnsiTheme="minorHAnsi" w:cstheme="minorHAnsi"/>
                <w:lang w:val="kk-KZ"/>
              </w:rPr>
              <w:t>)</w:t>
            </w:r>
          </w:p>
        </w:tc>
        <w:tc>
          <w:tcPr>
            <w:tcW w:w="4395" w:type="dxa"/>
            <w:shd w:val="clear" w:color="auto" w:fill="auto"/>
          </w:tcPr>
          <w:p w14:paraId="09FE54D6" w14:textId="77777777" w:rsidR="0089226C" w:rsidRPr="008A0D6E" w:rsidRDefault="0089226C" w:rsidP="0097588B">
            <w:pPr>
              <w:spacing w:after="0" w:line="240" w:lineRule="auto"/>
              <w:contextualSpacing/>
              <w:rPr>
                <w:rFonts w:asciiTheme="minorHAnsi" w:hAnsiTheme="minorHAnsi" w:cstheme="minorHAnsi"/>
                <w:lang w:val="kk-KZ"/>
              </w:rPr>
            </w:pPr>
            <w:r w:rsidRPr="008A0D6E">
              <w:rPr>
                <w:rFonts w:asciiTheme="minorHAnsi" w:hAnsiTheme="minorHAnsi" w:cstheme="minorHAnsi"/>
                <w:lang w:val="kk-KZ"/>
              </w:rPr>
              <w:t>Khabar 24</w:t>
            </w:r>
          </w:p>
        </w:tc>
      </w:tr>
      <w:tr w:rsidR="0089226C" w:rsidRPr="008A0D6E" w14:paraId="47DC1513" w14:textId="77777777" w:rsidTr="00B1757D">
        <w:tc>
          <w:tcPr>
            <w:tcW w:w="562" w:type="dxa"/>
            <w:shd w:val="clear" w:color="auto" w:fill="auto"/>
          </w:tcPr>
          <w:p w14:paraId="666D907B" w14:textId="77777777" w:rsidR="0089226C" w:rsidRPr="008A0D6E" w:rsidRDefault="0089226C" w:rsidP="0097588B">
            <w:pPr>
              <w:spacing w:after="0" w:line="240" w:lineRule="auto"/>
              <w:contextualSpacing/>
              <w:rPr>
                <w:rFonts w:asciiTheme="minorHAnsi" w:hAnsiTheme="minorHAnsi" w:cstheme="minorHAnsi"/>
                <w:lang w:val="kk-KZ"/>
              </w:rPr>
            </w:pPr>
            <w:r w:rsidRPr="008A0D6E">
              <w:rPr>
                <w:rFonts w:asciiTheme="minorHAnsi" w:hAnsiTheme="minorHAnsi" w:cstheme="minorHAnsi"/>
                <w:lang w:val="kk-KZ"/>
              </w:rPr>
              <w:t>10</w:t>
            </w:r>
          </w:p>
        </w:tc>
        <w:tc>
          <w:tcPr>
            <w:tcW w:w="4536" w:type="dxa"/>
            <w:shd w:val="clear" w:color="auto" w:fill="auto"/>
          </w:tcPr>
          <w:p w14:paraId="144CB7FF" w14:textId="77777777" w:rsidR="0089226C" w:rsidRPr="008A0D6E" w:rsidRDefault="0089226C" w:rsidP="0097588B">
            <w:pPr>
              <w:pStyle w:val="aff8"/>
              <w:rPr>
                <w:rFonts w:asciiTheme="minorHAnsi" w:hAnsiTheme="minorHAnsi" w:cstheme="minorHAnsi"/>
                <w:lang w:val="en-US"/>
              </w:rPr>
            </w:pPr>
            <w:proofErr w:type="spellStart"/>
            <w:r w:rsidRPr="008A0D6E">
              <w:rPr>
                <w:rFonts w:asciiTheme="minorHAnsi" w:hAnsiTheme="minorHAnsi" w:cstheme="minorHAnsi"/>
                <w:lang w:val="en-US"/>
              </w:rPr>
              <w:t>Berd</w:t>
            </w:r>
            <w:proofErr w:type="spellEnd"/>
            <w:r w:rsidRPr="008A0D6E">
              <w:rPr>
                <w:rFonts w:asciiTheme="minorHAnsi" w:hAnsiTheme="minorHAnsi" w:cstheme="minorHAnsi"/>
                <w:lang w:val="kk-KZ"/>
              </w:rPr>
              <w:t>i</w:t>
            </w:r>
            <w:proofErr w:type="spellStart"/>
            <w:r w:rsidRPr="008A0D6E">
              <w:rPr>
                <w:rFonts w:asciiTheme="minorHAnsi" w:hAnsiTheme="minorHAnsi" w:cstheme="minorHAnsi"/>
                <w:lang w:val="en-US"/>
              </w:rPr>
              <w:t>bekov</w:t>
            </w:r>
            <w:proofErr w:type="spellEnd"/>
            <w:r w:rsidRPr="008A0D6E">
              <w:rPr>
                <w:rFonts w:asciiTheme="minorHAnsi" w:hAnsiTheme="minorHAnsi" w:cstheme="minorHAnsi"/>
                <w:lang w:val="en-US"/>
              </w:rPr>
              <w:t xml:space="preserve"> Ad</w:t>
            </w:r>
            <w:r w:rsidRPr="008A0D6E">
              <w:rPr>
                <w:rFonts w:asciiTheme="minorHAnsi" w:hAnsiTheme="minorHAnsi" w:cstheme="minorHAnsi"/>
                <w:lang w:val="kk-KZ"/>
              </w:rPr>
              <w:t>i</w:t>
            </w:r>
            <w:proofErr w:type="spellStart"/>
            <w:r w:rsidRPr="008A0D6E">
              <w:rPr>
                <w:rFonts w:asciiTheme="minorHAnsi" w:hAnsiTheme="minorHAnsi" w:cstheme="minorHAnsi"/>
                <w:lang w:val="en-US"/>
              </w:rPr>
              <w:t>lzhan</w:t>
            </w:r>
            <w:proofErr w:type="spellEnd"/>
          </w:p>
          <w:p w14:paraId="2812F62A" w14:textId="47F01450" w:rsidR="0089226C" w:rsidRPr="008A0D6E" w:rsidRDefault="0089226C" w:rsidP="0097588B">
            <w:pPr>
              <w:pStyle w:val="aff8"/>
              <w:rPr>
                <w:rFonts w:asciiTheme="minorHAnsi" w:hAnsiTheme="minorHAnsi" w:cstheme="minorHAnsi"/>
                <w:lang w:val="kk-KZ"/>
              </w:rPr>
            </w:pPr>
            <w:r w:rsidRPr="008A0D6E">
              <w:rPr>
                <w:rFonts w:asciiTheme="minorHAnsi" w:hAnsiTheme="minorHAnsi" w:cstheme="minorHAnsi"/>
                <w:lang w:val="kk-KZ"/>
              </w:rPr>
              <w:t>(</w:t>
            </w:r>
            <w:r w:rsidRPr="008A0D6E">
              <w:rPr>
                <w:rFonts w:asciiTheme="minorHAnsi" w:hAnsiTheme="minorHAnsi" w:cstheme="minorHAnsi"/>
                <w:lang w:val="en-US"/>
              </w:rPr>
              <w:t>special correspondent</w:t>
            </w:r>
            <w:r w:rsidRPr="008A0D6E">
              <w:rPr>
                <w:rFonts w:asciiTheme="minorHAnsi" w:hAnsiTheme="minorHAnsi" w:cstheme="minorHAnsi"/>
                <w:lang w:val="kk-KZ"/>
              </w:rPr>
              <w:t>)</w:t>
            </w:r>
          </w:p>
        </w:tc>
        <w:tc>
          <w:tcPr>
            <w:tcW w:w="4395" w:type="dxa"/>
            <w:shd w:val="clear" w:color="auto" w:fill="auto"/>
          </w:tcPr>
          <w:p w14:paraId="7A7A7B60" w14:textId="77777777" w:rsidR="0089226C" w:rsidRPr="008A0D6E" w:rsidRDefault="0089226C" w:rsidP="0097588B">
            <w:pPr>
              <w:spacing w:after="0" w:line="240" w:lineRule="auto"/>
              <w:contextualSpacing/>
              <w:rPr>
                <w:rFonts w:asciiTheme="minorHAnsi" w:hAnsiTheme="minorHAnsi" w:cstheme="minorHAnsi"/>
                <w:lang w:val="kk-KZ"/>
              </w:rPr>
            </w:pPr>
            <w:r w:rsidRPr="008A0D6E">
              <w:rPr>
                <w:rFonts w:asciiTheme="minorHAnsi" w:hAnsiTheme="minorHAnsi" w:cstheme="minorHAnsi"/>
                <w:lang w:val="kk-KZ"/>
              </w:rPr>
              <w:t>Atameken</w:t>
            </w:r>
          </w:p>
        </w:tc>
      </w:tr>
      <w:tr w:rsidR="0089226C" w:rsidRPr="008A0D6E" w14:paraId="57095548" w14:textId="77777777" w:rsidTr="00B1757D">
        <w:tc>
          <w:tcPr>
            <w:tcW w:w="562" w:type="dxa"/>
            <w:shd w:val="clear" w:color="auto" w:fill="auto"/>
          </w:tcPr>
          <w:p w14:paraId="612155D6" w14:textId="77777777" w:rsidR="0089226C" w:rsidRPr="008A0D6E" w:rsidRDefault="0089226C" w:rsidP="0097588B">
            <w:pPr>
              <w:spacing w:after="0" w:line="240" w:lineRule="auto"/>
              <w:contextualSpacing/>
              <w:rPr>
                <w:rFonts w:asciiTheme="minorHAnsi" w:hAnsiTheme="minorHAnsi" w:cstheme="minorHAnsi"/>
                <w:lang w:val="kk-KZ"/>
              </w:rPr>
            </w:pPr>
            <w:r w:rsidRPr="008A0D6E">
              <w:rPr>
                <w:rFonts w:asciiTheme="minorHAnsi" w:hAnsiTheme="minorHAnsi" w:cstheme="minorHAnsi"/>
                <w:lang w:val="kk-KZ"/>
              </w:rPr>
              <w:t>11</w:t>
            </w:r>
          </w:p>
        </w:tc>
        <w:tc>
          <w:tcPr>
            <w:tcW w:w="4536" w:type="dxa"/>
            <w:shd w:val="clear" w:color="auto" w:fill="auto"/>
          </w:tcPr>
          <w:p w14:paraId="56E6EE13" w14:textId="77777777" w:rsidR="0089226C" w:rsidRPr="008A0D6E" w:rsidRDefault="0089226C" w:rsidP="0097588B">
            <w:pPr>
              <w:pStyle w:val="aff8"/>
              <w:rPr>
                <w:rFonts w:asciiTheme="minorHAnsi" w:hAnsiTheme="minorHAnsi" w:cstheme="minorHAnsi"/>
              </w:rPr>
            </w:pPr>
            <w:proofErr w:type="spellStart"/>
            <w:r w:rsidRPr="008A0D6E">
              <w:rPr>
                <w:rFonts w:asciiTheme="minorHAnsi" w:hAnsiTheme="minorHAnsi" w:cstheme="minorHAnsi"/>
              </w:rPr>
              <w:t>Zhakeev</w:t>
            </w:r>
            <w:proofErr w:type="spellEnd"/>
            <w:r w:rsidRPr="008A0D6E">
              <w:rPr>
                <w:rFonts w:asciiTheme="minorHAnsi" w:hAnsiTheme="minorHAnsi" w:cstheme="minorHAnsi"/>
              </w:rPr>
              <w:t xml:space="preserve"> </w:t>
            </w:r>
            <w:proofErr w:type="spellStart"/>
            <w:r w:rsidRPr="008A0D6E">
              <w:rPr>
                <w:rFonts w:asciiTheme="minorHAnsi" w:hAnsiTheme="minorHAnsi" w:cstheme="minorHAnsi"/>
              </w:rPr>
              <w:t>Murat</w:t>
            </w:r>
            <w:proofErr w:type="spellEnd"/>
            <w:r w:rsidRPr="008A0D6E">
              <w:rPr>
                <w:rFonts w:asciiTheme="minorHAnsi" w:hAnsiTheme="minorHAnsi" w:cstheme="minorHAnsi"/>
              </w:rPr>
              <w:t xml:space="preserve"> </w:t>
            </w:r>
          </w:p>
          <w:p w14:paraId="0F3313FE" w14:textId="60482A2F" w:rsidR="0089226C" w:rsidRPr="0097588B" w:rsidRDefault="0089226C" w:rsidP="0097588B">
            <w:pPr>
              <w:pStyle w:val="aff8"/>
              <w:rPr>
                <w:rFonts w:asciiTheme="minorHAnsi" w:hAnsiTheme="minorHAnsi" w:cstheme="minorHAnsi"/>
              </w:rPr>
            </w:pPr>
            <w:r w:rsidRPr="008A0D6E">
              <w:rPr>
                <w:rFonts w:asciiTheme="minorHAnsi" w:hAnsiTheme="minorHAnsi" w:cstheme="minorHAnsi"/>
                <w:lang w:val="kk-KZ"/>
              </w:rPr>
              <w:t>(</w:t>
            </w:r>
            <w:proofErr w:type="spellStart"/>
            <w:r w:rsidRPr="008A0D6E">
              <w:rPr>
                <w:rFonts w:asciiTheme="minorHAnsi" w:hAnsiTheme="minorHAnsi" w:cstheme="minorHAnsi"/>
              </w:rPr>
              <w:t>special</w:t>
            </w:r>
            <w:proofErr w:type="spellEnd"/>
            <w:r w:rsidRPr="008A0D6E">
              <w:rPr>
                <w:rFonts w:asciiTheme="minorHAnsi" w:hAnsiTheme="minorHAnsi" w:cstheme="minorHAnsi"/>
              </w:rPr>
              <w:t xml:space="preserve"> </w:t>
            </w:r>
            <w:proofErr w:type="spellStart"/>
            <w:r w:rsidRPr="008A0D6E">
              <w:rPr>
                <w:rFonts w:asciiTheme="minorHAnsi" w:hAnsiTheme="minorHAnsi" w:cstheme="minorHAnsi"/>
              </w:rPr>
              <w:t>correspondent</w:t>
            </w:r>
            <w:proofErr w:type="spellEnd"/>
            <w:r w:rsidRPr="008A0D6E">
              <w:rPr>
                <w:rFonts w:asciiTheme="minorHAnsi" w:hAnsiTheme="minorHAnsi" w:cstheme="minorHAnsi"/>
                <w:lang w:val="kk-KZ"/>
              </w:rPr>
              <w:t>)</w:t>
            </w:r>
          </w:p>
        </w:tc>
        <w:tc>
          <w:tcPr>
            <w:tcW w:w="4395" w:type="dxa"/>
            <w:shd w:val="clear" w:color="auto" w:fill="auto"/>
          </w:tcPr>
          <w:p w14:paraId="3592AD26" w14:textId="77777777" w:rsidR="0089226C" w:rsidRPr="008A0D6E" w:rsidRDefault="0089226C" w:rsidP="0097588B">
            <w:pPr>
              <w:spacing w:after="0" w:line="240" w:lineRule="auto"/>
              <w:contextualSpacing/>
              <w:rPr>
                <w:rFonts w:asciiTheme="minorHAnsi" w:hAnsiTheme="minorHAnsi" w:cstheme="minorHAnsi"/>
                <w:lang w:val="kk-KZ"/>
              </w:rPr>
            </w:pPr>
            <w:r w:rsidRPr="008A0D6E">
              <w:rPr>
                <w:rFonts w:asciiTheme="minorHAnsi" w:hAnsiTheme="minorHAnsi" w:cstheme="minorHAnsi"/>
                <w:lang w:val="kk-KZ"/>
              </w:rPr>
              <w:t>Atameken</w:t>
            </w:r>
          </w:p>
        </w:tc>
      </w:tr>
      <w:tr w:rsidR="0089226C" w:rsidRPr="008A0D6E" w14:paraId="03A4CC71" w14:textId="77777777" w:rsidTr="00B1757D">
        <w:tc>
          <w:tcPr>
            <w:tcW w:w="562" w:type="dxa"/>
            <w:shd w:val="clear" w:color="auto" w:fill="auto"/>
          </w:tcPr>
          <w:p w14:paraId="1C199A21" w14:textId="77777777" w:rsidR="0089226C" w:rsidRPr="008A0D6E" w:rsidRDefault="0089226C" w:rsidP="0097588B">
            <w:pPr>
              <w:spacing w:after="0" w:line="240" w:lineRule="auto"/>
              <w:contextualSpacing/>
              <w:rPr>
                <w:rFonts w:asciiTheme="minorHAnsi" w:hAnsiTheme="minorHAnsi" w:cstheme="minorHAnsi"/>
                <w:lang w:val="kk-KZ"/>
              </w:rPr>
            </w:pPr>
            <w:r w:rsidRPr="008A0D6E">
              <w:rPr>
                <w:rFonts w:asciiTheme="minorHAnsi" w:hAnsiTheme="minorHAnsi" w:cstheme="minorHAnsi"/>
                <w:lang w:val="kk-KZ"/>
              </w:rPr>
              <w:t>12</w:t>
            </w:r>
          </w:p>
        </w:tc>
        <w:tc>
          <w:tcPr>
            <w:tcW w:w="4536" w:type="dxa"/>
            <w:shd w:val="clear" w:color="auto" w:fill="auto"/>
          </w:tcPr>
          <w:p w14:paraId="1D3A97D7" w14:textId="77777777" w:rsidR="0089226C" w:rsidRPr="008A0D6E" w:rsidRDefault="0089226C" w:rsidP="0097588B">
            <w:pPr>
              <w:pStyle w:val="aff8"/>
              <w:rPr>
                <w:rFonts w:asciiTheme="minorHAnsi" w:hAnsiTheme="minorHAnsi" w:cstheme="minorHAnsi"/>
                <w:lang w:val="en-US"/>
              </w:rPr>
            </w:pPr>
            <w:proofErr w:type="spellStart"/>
            <w:r w:rsidRPr="008A0D6E">
              <w:rPr>
                <w:rFonts w:asciiTheme="minorHAnsi" w:hAnsiTheme="minorHAnsi" w:cstheme="minorHAnsi"/>
                <w:lang w:val="en-US"/>
              </w:rPr>
              <w:t>Zhunis</w:t>
            </w:r>
            <w:proofErr w:type="spellEnd"/>
            <w:r w:rsidRPr="008A0D6E">
              <w:rPr>
                <w:rFonts w:asciiTheme="minorHAnsi" w:hAnsiTheme="minorHAnsi" w:cstheme="minorHAnsi"/>
                <w:lang w:val="kk-KZ"/>
              </w:rPr>
              <w:t xml:space="preserve"> </w:t>
            </w:r>
            <w:r w:rsidRPr="008A0D6E">
              <w:rPr>
                <w:rFonts w:asciiTheme="minorHAnsi" w:hAnsiTheme="minorHAnsi" w:cstheme="minorHAnsi"/>
                <w:lang w:val="en-US"/>
              </w:rPr>
              <w:t>Alibi-</w:t>
            </w:r>
            <w:proofErr w:type="spellStart"/>
            <w:r w:rsidRPr="008A0D6E">
              <w:rPr>
                <w:rFonts w:asciiTheme="minorHAnsi" w:hAnsiTheme="minorHAnsi" w:cstheme="minorHAnsi"/>
                <w:lang w:val="en-US"/>
              </w:rPr>
              <w:t>Erel</w:t>
            </w:r>
            <w:proofErr w:type="spellEnd"/>
          </w:p>
          <w:p w14:paraId="06D165C4" w14:textId="4B874735" w:rsidR="0089226C" w:rsidRPr="008A0D6E" w:rsidRDefault="0089226C" w:rsidP="0097588B">
            <w:pPr>
              <w:pStyle w:val="aff8"/>
              <w:rPr>
                <w:rFonts w:asciiTheme="minorHAnsi" w:hAnsiTheme="minorHAnsi" w:cstheme="minorHAnsi"/>
                <w:lang w:val="kk-KZ"/>
              </w:rPr>
            </w:pPr>
            <w:r w:rsidRPr="008A0D6E">
              <w:rPr>
                <w:rFonts w:asciiTheme="minorHAnsi" w:hAnsiTheme="minorHAnsi" w:cstheme="minorHAnsi"/>
                <w:lang w:val="kk-KZ"/>
              </w:rPr>
              <w:t>(</w:t>
            </w:r>
            <w:r w:rsidRPr="008A0D6E">
              <w:rPr>
                <w:rFonts w:asciiTheme="minorHAnsi" w:hAnsiTheme="minorHAnsi" w:cstheme="minorHAnsi"/>
                <w:lang w:val="en-US"/>
              </w:rPr>
              <w:t>operator</w:t>
            </w:r>
            <w:r w:rsidRPr="008A0D6E">
              <w:rPr>
                <w:rFonts w:asciiTheme="minorHAnsi" w:hAnsiTheme="minorHAnsi" w:cstheme="minorHAnsi"/>
                <w:lang w:val="kk-KZ"/>
              </w:rPr>
              <w:t>)</w:t>
            </w:r>
          </w:p>
        </w:tc>
        <w:tc>
          <w:tcPr>
            <w:tcW w:w="4395" w:type="dxa"/>
            <w:shd w:val="clear" w:color="auto" w:fill="auto"/>
          </w:tcPr>
          <w:p w14:paraId="2A39BA17" w14:textId="77777777" w:rsidR="0089226C" w:rsidRPr="008A0D6E" w:rsidRDefault="0089226C" w:rsidP="0097588B">
            <w:pPr>
              <w:spacing w:after="0" w:line="240" w:lineRule="auto"/>
              <w:contextualSpacing/>
              <w:rPr>
                <w:rFonts w:asciiTheme="minorHAnsi" w:hAnsiTheme="minorHAnsi" w:cstheme="minorHAnsi"/>
                <w:lang w:val="kk-KZ"/>
              </w:rPr>
            </w:pPr>
            <w:r w:rsidRPr="008A0D6E">
              <w:rPr>
                <w:rFonts w:asciiTheme="minorHAnsi" w:hAnsiTheme="minorHAnsi" w:cstheme="minorHAnsi"/>
                <w:lang w:val="kk-KZ"/>
              </w:rPr>
              <w:t>Atameken</w:t>
            </w:r>
          </w:p>
        </w:tc>
      </w:tr>
      <w:tr w:rsidR="0089226C" w:rsidRPr="008A0D6E" w14:paraId="51397685" w14:textId="77777777" w:rsidTr="00B1757D">
        <w:tc>
          <w:tcPr>
            <w:tcW w:w="562" w:type="dxa"/>
            <w:shd w:val="clear" w:color="auto" w:fill="auto"/>
          </w:tcPr>
          <w:p w14:paraId="6443B47C" w14:textId="77777777" w:rsidR="0089226C" w:rsidRPr="008A0D6E" w:rsidRDefault="0089226C" w:rsidP="0097588B">
            <w:pPr>
              <w:spacing w:after="0" w:line="240" w:lineRule="auto"/>
              <w:contextualSpacing/>
              <w:rPr>
                <w:rFonts w:asciiTheme="minorHAnsi" w:hAnsiTheme="minorHAnsi" w:cstheme="minorHAnsi"/>
                <w:lang w:val="kk-KZ"/>
              </w:rPr>
            </w:pPr>
            <w:r w:rsidRPr="008A0D6E">
              <w:rPr>
                <w:rFonts w:asciiTheme="minorHAnsi" w:hAnsiTheme="minorHAnsi" w:cstheme="minorHAnsi"/>
                <w:lang w:val="kk-KZ"/>
              </w:rPr>
              <w:t>13</w:t>
            </w:r>
          </w:p>
        </w:tc>
        <w:tc>
          <w:tcPr>
            <w:tcW w:w="4536" w:type="dxa"/>
            <w:shd w:val="clear" w:color="auto" w:fill="auto"/>
          </w:tcPr>
          <w:p w14:paraId="146FE40C" w14:textId="77777777" w:rsidR="0089226C" w:rsidRPr="008A0D6E" w:rsidRDefault="0089226C" w:rsidP="0097588B">
            <w:pPr>
              <w:pStyle w:val="aff8"/>
              <w:rPr>
                <w:rFonts w:asciiTheme="minorHAnsi" w:hAnsiTheme="minorHAnsi" w:cstheme="minorHAnsi"/>
                <w:lang w:val="en-US"/>
              </w:rPr>
            </w:pPr>
            <w:proofErr w:type="spellStart"/>
            <w:r w:rsidRPr="008A0D6E">
              <w:rPr>
                <w:rFonts w:asciiTheme="minorHAnsi" w:hAnsiTheme="minorHAnsi" w:cstheme="minorHAnsi"/>
                <w:lang w:val="en-US"/>
              </w:rPr>
              <w:t>Taldybek</w:t>
            </w:r>
            <w:proofErr w:type="spellEnd"/>
            <w:r w:rsidRPr="008A0D6E">
              <w:rPr>
                <w:rFonts w:asciiTheme="minorHAnsi" w:hAnsiTheme="minorHAnsi" w:cstheme="minorHAnsi"/>
                <w:lang w:val="kk-KZ"/>
              </w:rPr>
              <w:t xml:space="preserve"> </w:t>
            </w:r>
            <w:proofErr w:type="spellStart"/>
            <w:r w:rsidRPr="008A0D6E">
              <w:rPr>
                <w:rFonts w:asciiTheme="minorHAnsi" w:hAnsiTheme="minorHAnsi" w:cstheme="minorHAnsi"/>
                <w:lang w:val="en-US"/>
              </w:rPr>
              <w:t>Aktore</w:t>
            </w:r>
            <w:proofErr w:type="spellEnd"/>
          </w:p>
          <w:p w14:paraId="5BAC7111" w14:textId="2DCF237A" w:rsidR="0089226C" w:rsidRPr="008A0D6E" w:rsidRDefault="0089226C" w:rsidP="0097588B">
            <w:pPr>
              <w:pStyle w:val="aff8"/>
              <w:rPr>
                <w:rFonts w:asciiTheme="minorHAnsi" w:hAnsiTheme="minorHAnsi" w:cstheme="minorHAnsi"/>
                <w:lang w:val="kk-KZ"/>
              </w:rPr>
            </w:pPr>
            <w:r w:rsidRPr="008A0D6E">
              <w:rPr>
                <w:rFonts w:asciiTheme="minorHAnsi" w:hAnsiTheme="minorHAnsi" w:cstheme="minorHAnsi"/>
                <w:lang w:val="kk-KZ"/>
              </w:rPr>
              <w:t>(</w:t>
            </w:r>
            <w:r w:rsidRPr="008A0D6E">
              <w:rPr>
                <w:rFonts w:asciiTheme="minorHAnsi" w:hAnsiTheme="minorHAnsi" w:cstheme="minorHAnsi"/>
                <w:lang w:val="en-US"/>
              </w:rPr>
              <w:t>operator</w:t>
            </w:r>
          </w:p>
        </w:tc>
        <w:tc>
          <w:tcPr>
            <w:tcW w:w="4395" w:type="dxa"/>
            <w:shd w:val="clear" w:color="auto" w:fill="auto"/>
          </w:tcPr>
          <w:p w14:paraId="017A7079" w14:textId="77777777" w:rsidR="0089226C" w:rsidRPr="008A0D6E" w:rsidRDefault="0089226C" w:rsidP="0097588B">
            <w:pPr>
              <w:spacing w:after="0" w:line="240" w:lineRule="auto"/>
              <w:contextualSpacing/>
              <w:rPr>
                <w:rFonts w:asciiTheme="minorHAnsi" w:hAnsiTheme="minorHAnsi" w:cstheme="minorHAnsi"/>
                <w:lang w:val="kk-KZ"/>
              </w:rPr>
            </w:pPr>
            <w:r w:rsidRPr="008A0D6E">
              <w:rPr>
                <w:rFonts w:asciiTheme="minorHAnsi" w:hAnsiTheme="minorHAnsi" w:cstheme="minorHAnsi"/>
                <w:lang w:val="kk-KZ"/>
              </w:rPr>
              <w:t>Atameken</w:t>
            </w:r>
          </w:p>
        </w:tc>
      </w:tr>
      <w:tr w:rsidR="0089226C" w:rsidRPr="008A0D6E" w14:paraId="668878AC" w14:textId="77777777" w:rsidTr="00B1757D">
        <w:tc>
          <w:tcPr>
            <w:tcW w:w="562" w:type="dxa"/>
            <w:shd w:val="clear" w:color="auto" w:fill="auto"/>
          </w:tcPr>
          <w:p w14:paraId="2484BEBC" w14:textId="77777777" w:rsidR="0089226C" w:rsidRPr="008A0D6E" w:rsidRDefault="0089226C" w:rsidP="0097588B">
            <w:pPr>
              <w:spacing w:after="0" w:line="240" w:lineRule="auto"/>
              <w:contextualSpacing/>
              <w:rPr>
                <w:rFonts w:asciiTheme="minorHAnsi" w:hAnsiTheme="minorHAnsi" w:cstheme="minorHAnsi"/>
                <w:lang w:val="kk-KZ"/>
              </w:rPr>
            </w:pPr>
            <w:r w:rsidRPr="008A0D6E">
              <w:rPr>
                <w:rFonts w:asciiTheme="minorHAnsi" w:hAnsiTheme="minorHAnsi" w:cstheme="minorHAnsi"/>
                <w:lang w:val="kk-KZ"/>
              </w:rPr>
              <w:t>14</w:t>
            </w:r>
          </w:p>
        </w:tc>
        <w:tc>
          <w:tcPr>
            <w:tcW w:w="4536" w:type="dxa"/>
            <w:shd w:val="clear" w:color="auto" w:fill="auto"/>
          </w:tcPr>
          <w:p w14:paraId="1395FF40" w14:textId="77777777" w:rsidR="0089226C" w:rsidRPr="008A0D6E" w:rsidRDefault="0089226C" w:rsidP="0097588B">
            <w:pPr>
              <w:pStyle w:val="aff8"/>
              <w:rPr>
                <w:rFonts w:asciiTheme="minorHAnsi" w:hAnsiTheme="minorHAnsi" w:cstheme="minorHAnsi"/>
              </w:rPr>
            </w:pPr>
            <w:proofErr w:type="spellStart"/>
            <w:r w:rsidRPr="008A0D6E">
              <w:rPr>
                <w:rFonts w:asciiTheme="minorHAnsi" w:hAnsiTheme="minorHAnsi" w:cstheme="minorHAnsi"/>
                <w:lang w:val="en-US"/>
              </w:rPr>
              <w:t>Kadyr</w:t>
            </w:r>
            <w:proofErr w:type="spellEnd"/>
            <w:r w:rsidRPr="008A0D6E">
              <w:rPr>
                <w:rFonts w:asciiTheme="minorHAnsi" w:hAnsiTheme="minorHAnsi" w:cstheme="minorHAnsi"/>
                <w:lang w:val="kk-KZ"/>
              </w:rPr>
              <w:t xml:space="preserve"> </w:t>
            </w:r>
            <w:r w:rsidRPr="008A0D6E">
              <w:rPr>
                <w:rFonts w:asciiTheme="minorHAnsi" w:hAnsiTheme="minorHAnsi" w:cstheme="minorHAnsi"/>
                <w:lang w:val="en-US"/>
              </w:rPr>
              <w:t>Diana</w:t>
            </w:r>
          </w:p>
          <w:p w14:paraId="2367C62A" w14:textId="7E90D58F" w:rsidR="0089226C" w:rsidRPr="008A0D6E" w:rsidRDefault="0089226C" w:rsidP="0097588B">
            <w:pPr>
              <w:pStyle w:val="aff8"/>
              <w:rPr>
                <w:rFonts w:asciiTheme="minorHAnsi" w:hAnsiTheme="minorHAnsi" w:cstheme="minorHAnsi"/>
                <w:lang w:val="kk-KZ"/>
              </w:rPr>
            </w:pPr>
            <w:r w:rsidRPr="008A0D6E">
              <w:rPr>
                <w:rFonts w:asciiTheme="minorHAnsi" w:hAnsiTheme="minorHAnsi" w:cstheme="minorHAnsi"/>
                <w:lang w:val="kk-KZ"/>
              </w:rPr>
              <w:t>(correspondent)</w:t>
            </w:r>
          </w:p>
        </w:tc>
        <w:tc>
          <w:tcPr>
            <w:tcW w:w="4395" w:type="dxa"/>
            <w:shd w:val="clear" w:color="auto" w:fill="auto"/>
          </w:tcPr>
          <w:p w14:paraId="5F29ED7B" w14:textId="77777777" w:rsidR="0089226C" w:rsidRPr="008A0D6E" w:rsidRDefault="0089226C" w:rsidP="0097588B">
            <w:pPr>
              <w:spacing w:after="0" w:line="240" w:lineRule="auto"/>
              <w:contextualSpacing/>
              <w:rPr>
                <w:rFonts w:asciiTheme="minorHAnsi" w:hAnsiTheme="minorHAnsi" w:cstheme="minorHAnsi"/>
                <w:lang w:val="kk-KZ"/>
              </w:rPr>
            </w:pPr>
            <w:r w:rsidRPr="008A0D6E">
              <w:rPr>
                <w:rFonts w:asciiTheme="minorHAnsi" w:hAnsiTheme="minorHAnsi" w:cstheme="minorHAnsi"/>
                <w:lang w:val="kk-KZ"/>
              </w:rPr>
              <w:t>Khabar</w:t>
            </w:r>
          </w:p>
        </w:tc>
      </w:tr>
      <w:tr w:rsidR="0089226C" w:rsidRPr="008A0D6E" w14:paraId="047D7A59" w14:textId="77777777" w:rsidTr="00B1757D">
        <w:tc>
          <w:tcPr>
            <w:tcW w:w="562" w:type="dxa"/>
            <w:shd w:val="clear" w:color="auto" w:fill="auto"/>
          </w:tcPr>
          <w:p w14:paraId="1C8A5B64" w14:textId="77777777" w:rsidR="0089226C" w:rsidRPr="008A0D6E" w:rsidRDefault="0089226C" w:rsidP="0097588B">
            <w:pPr>
              <w:spacing w:after="0" w:line="240" w:lineRule="auto"/>
              <w:contextualSpacing/>
              <w:rPr>
                <w:rFonts w:asciiTheme="minorHAnsi" w:hAnsiTheme="minorHAnsi" w:cstheme="minorHAnsi"/>
                <w:lang w:val="kk-KZ"/>
              </w:rPr>
            </w:pPr>
            <w:r w:rsidRPr="008A0D6E">
              <w:rPr>
                <w:rFonts w:asciiTheme="minorHAnsi" w:hAnsiTheme="minorHAnsi" w:cstheme="minorHAnsi"/>
                <w:lang w:val="kk-KZ"/>
              </w:rPr>
              <w:t>15</w:t>
            </w:r>
          </w:p>
        </w:tc>
        <w:tc>
          <w:tcPr>
            <w:tcW w:w="4536" w:type="dxa"/>
            <w:shd w:val="clear" w:color="auto" w:fill="auto"/>
          </w:tcPr>
          <w:p w14:paraId="02E0DD4E" w14:textId="77777777" w:rsidR="0089226C" w:rsidRPr="008A0D6E" w:rsidRDefault="0089226C" w:rsidP="0097588B">
            <w:pPr>
              <w:pStyle w:val="aff8"/>
              <w:rPr>
                <w:rFonts w:asciiTheme="minorHAnsi" w:hAnsiTheme="minorHAnsi" w:cstheme="minorHAnsi"/>
              </w:rPr>
            </w:pPr>
            <w:proofErr w:type="spellStart"/>
            <w:r w:rsidRPr="008A0D6E">
              <w:rPr>
                <w:rFonts w:asciiTheme="minorHAnsi" w:hAnsiTheme="minorHAnsi" w:cstheme="minorHAnsi"/>
                <w:lang w:val="en-US"/>
              </w:rPr>
              <w:t>Aubakir</w:t>
            </w:r>
            <w:proofErr w:type="spellEnd"/>
            <w:r w:rsidRPr="008A0D6E">
              <w:rPr>
                <w:rFonts w:asciiTheme="minorHAnsi" w:hAnsiTheme="minorHAnsi" w:cstheme="minorHAnsi"/>
                <w:lang w:val="kk-KZ"/>
              </w:rPr>
              <w:t xml:space="preserve"> </w:t>
            </w:r>
            <w:proofErr w:type="spellStart"/>
            <w:r w:rsidRPr="008A0D6E">
              <w:rPr>
                <w:rFonts w:asciiTheme="minorHAnsi" w:hAnsiTheme="minorHAnsi" w:cstheme="minorHAnsi"/>
                <w:lang w:val="en-US"/>
              </w:rPr>
              <w:t>Ratmir</w:t>
            </w:r>
            <w:proofErr w:type="spellEnd"/>
          </w:p>
          <w:p w14:paraId="38CCCC1E" w14:textId="155DD1C7" w:rsidR="0089226C" w:rsidRPr="008A0D6E" w:rsidRDefault="0089226C" w:rsidP="0097588B">
            <w:pPr>
              <w:pStyle w:val="aff8"/>
              <w:rPr>
                <w:rFonts w:asciiTheme="minorHAnsi" w:hAnsiTheme="minorHAnsi" w:cstheme="minorHAnsi"/>
                <w:lang w:val="kk-KZ"/>
              </w:rPr>
            </w:pPr>
            <w:r w:rsidRPr="008A0D6E">
              <w:rPr>
                <w:rFonts w:asciiTheme="minorHAnsi" w:hAnsiTheme="minorHAnsi" w:cstheme="minorHAnsi"/>
                <w:lang w:val="kk-KZ"/>
              </w:rPr>
              <w:t>(correspondent)</w:t>
            </w:r>
          </w:p>
        </w:tc>
        <w:tc>
          <w:tcPr>
            <w:tcW w:w="4395" w:type="dxa"/>
            <w:shd w:val="clear" w:color="auto" w:fill="auto"/>
          </w:tcPr>
          <w:p w14:paraId="23BF7F25" w14:textId="77777777" w:rsidR="0089226C" w:rsidRPr="008A0D6E" w:rsidRDefault="0089226C" w:rsidP="0097588B">
            <w:pPr>
              <w:spacing w:after="0" w:line="240" w:lineRule="auto"/>
              <w:contextualSpacing/>
              <w:rPr>
                <w:rFonts w:asciiTheme="minorHAnsi" w:hAnsiTheme="minorHAnsi" w:cstheme="minorHAnsi"/>
                <w:lang w:val="kk-KZ"/>
              </w:rPr>
            </w:pPr>
            <w:r w:rsidRPr="008A0D6E">
              <w:rPr>
                <w:rFonts w:asciiTheme="minorHAnsi" w:hAnsiTheme="minorHAnsi" w:cstheme="minorHAnsi"/>
                <w:lang w:val="kk-KZ"/>
              </w:rPr>
              <w:t>Khabar</w:t>
            </w:r>
          </w:p>
        </w:tc>
      </w:tr>
      <w:tr w:rsidR="0089226C" w:rsidRPr="008A0D6E" w14:paraId="5CDC06C2" w14:textId="77777777" w:rsidTr="00B1757D">
        <w:tc>
          <w:tcPr>
            <w:tcW w:w="562" w:type="dxa"/>
            <w:shd w:val="clear" w:color="auto" w:fill="auto"/>
          </w:tcPr>
          <w:p w14:paraId="5CCB5BE2" w14:textId="77777777" w:rsidR="0089226C" w:rsidRPr="008A0D6E" w:rsidRDefault="0089226C" w:rsidP="0097588B">
            <w:pPr>
              <w:spacing w:after="0" w:line="240" w:lineRule="auto"/>
              <w:contextualSpacing/>
              <w:rPr>
                <w:rFonts w:asciiTheme="minorHAnsi" w:hAnsiTheme="minorHAnsi" w:cstheme="minorHAnsi"/>
                <w:lang w:val="kk-KZ"/>
              </w:rPr>
            </w:pPr>
            <w:r w:rsidRPr="008A0D6E">
              <w:rPr>
                <w:rFonts w:asciiTheme="minorHAnsi" w:hAnsiTheme="minorHAnsi" w:cstheme="minorHAnsi"/>
                <w:lang w:val="kk-KZ"/>
              </w:rPr>
              <w:t>16</w:t>
            </w:r>
          </w:p>
        </w:tc>
        <w:tc>
          <w:tcPr>
            <w:tcW w:w="4536" w:type="dxa"/>
            <w:shd w:val="clear" w:color="auto" w:fill="auto"/>
          </w:tcPr>
          <w:p w14:paraId="0090C5BF" w14:textId="77777777" w:rsidR="0089226C" w:rsidRPr="008A0D6E" w:rsidRDefault="0089226C" w:rsidP="0097588B">
            <w:pPr>
              <w:pStyle w:val="aff8"/>
              <w:rPr>
                <w:rFonts w:asciiTheme="minorHAnsi" w:hAnsiTheme="minorHAnsi" w:cstheme="minorHAnsi"/>
                <w:lang w:val="kk-KZ"/>
              </w:rPr>
            </w:pPr>
            <w:r w:rsidRPr="008A0D6E">
              <w:rPr>
                <w:rFonts w:asciiTheme="minorHAnsi" w:hAnsiTheme="minorHAnsi" w:cstheme="minorHAnsi"/>
                <w:lang w:val="kk-KZ"/>
              </w:rPr>
              <w:t>Abildin Kanat</w:t>
            </w:r>
          </w:p>
          <w:p w14:paraId="68C90ED8" w14:textId="4B457877" w:rsidR="0089226C" w:rsidRPr="008A0D6E" w:rsidRDefault="0089226C" w:rsidP="0097588B">
            <w:pPr>
              <w:pStyle w:val="aff8"/>
              <w:rPr>
                <w:rFonts w:asciiTheme="minorHAnsi" w:hAnsiTheme="minorHAnsi" w:cstheme="minorHAnsi"/>
                <w:lang w:val="kk-KZ"/>
              </w:rPr>
            </w:pPr>
            <w:r w:rsidRPr="008A0D6E">
              <w:rPr>
                <w:rFonts w:asciiTheme="minorHAnsi" w:hAnsiTheme="minorHAnsi" w:cstheme="minorHAnsi"/>
                <w:lang w:val="kk-KZ"/>
              </w:rPr>
              <w:t>(cameraman)</w:t>
            </w:r>
          </w:p>
        </w:tc>
        <w:tc>
          <w:tcPr>
            <w:tcW w:w="4395" w:type="dxa"/>
            <w:shd w:val="clear" w:color="auto" w:fill="auto"/>
          </w:tcPr>
          <w:p w14:paraId="044B6E88" w14:textId="77777777" w:rsidR="0089226C" w:rsidRPr="008A0D6E" w:rsidRDefault="0089226C" w:rsidP="0097588B">
            <w:pPr>
              <w:spacing w:after="0" w:line="240" w:lineRule="auto"/>
              <w:contextualSpacing/>
              <w:rPr>
                <w:rFonts w:asciiTheme="minorHAnsi" w:hAnsiTheme="minorHAnsi" w:cstheme="minorHAnsi"/>
                <w:lang w:val="kk-KZ"/>
              </w:rPr>
            </w:pPr>
            <w:r w:rsidRPr="008A0D6E">
              <w:rPr>
                <w:rFonts w:asciiTheme="minorHAnsi" w:hAnsiTheme="minorHAnsi" w:cstheme="minorHAnsi"/>
                <w:lang w:val="kk-KZ"/>
              </w:rPr>
              <w:t>Khabar</w:t>
            </w:r>
          </w:p>
        </w:tc>
      </w:tr>
    </w:tbl>
    <w:p w14:paraId="7FFC38E2" w14:textId="77777777" w:rsidR="0089226C" w:rsidRPr="008A0D6E" w:rsidRDefault="0089226C" w:rsidP="0089226C">
      <w:pPr>
        <w:spacing w:line="240" w:lineRule="auto"/>
        <w:contextualSpacing/>
        <w:rPr>
          <w:rFonts w:asciiTheme="minorHAnsi" w:hAnsiTheme="minorHAnsi" w:cstheme="minorHAnsi"/>
          <w:lang w:val="kk-KZ"/>
        </w:rPr>
      </w:pPr>
    </w:p>
    <w:p w14:paraId="44CDA1C6" w14:textId="77777777" w:rsidR="00EC312C" w:rsidRPr="008A0D6E" w:rsidRDefault="00EC312C" w:rsidP="005241CD">
      <w:pPr>
        <w:spacing w:line="240" w:lineRule="auto"/>
        <w:rPr>
          <w:rFonts w:asciiTheme="minorHAnsi" w:hAnsiTheme="minorHAnsi" w:cstheme="minorHAnsi"/>
          <w:b/>
          <w:bCs/>
          <w:lang w:val="en-US"/>
        </w:rPr>
      </w:pPr>
    </w:p>
    <w:p w14:paraId="5AB5103A" w14:textId="068C0419" w:rsidR="0089226C" w:rsidRPr="008A0D6E" w:rsidRDefault="00C77A4E" w:rsidP="0089226C">
      <w:pPr>
        <w:spacing w:line="240" w:lineRule="auto"/>
        <w:jc w:val="center"/>
        <w:rPr>
          <w:rFonts w:asciiTheme="minorHAnsi" w:hAnsiTheme="minorHAnsi" w:cstheme="minorHAnsi"/>
          <w:b/>
          <w:bCs/>
          <w:lang w:val="kk-KZ"/>
        </w:rPr>
      </w:pPr>
      <w:r w:rsidRPr="008A0D6E">
        <w:rPr>
          <w:rFonts w:asciiTheme="minorHAnsi" w:hAnsiTheme="minorHAnsi" w:cstheme="minorHAnsi"/>
          <w:b/>
          <w:bCs/>
          <w:lang w:val="en-US"/>
        </w:rPr>
        <w:t>M</w:t>
      </w:r>
      <w:r w:rsidR="0089226C" w:rsidRPr="008A0D6E">
        <w:rPr>
          <w:rFonts w:asciiTheme="minorHAnsi" w:hAnsiTheme="minorHAnsi" w:cstheme="minorHAnsi"/>
          <w:b/>
          <w:bCs/>
          <w:lang w:val="kk-KZ"/>
        </w:rPr>
        <w:t>edia coverage</w:t>
      </w:r>
    </w:p>
    <w:tbl>
      <w:tblPr>
        <w:tblW w:w="11356" w:type="dxa"/>
        <w:tblInd w:w="-9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6476"/>
        <w:gridCol w:w="2260"/>
        <w:gridCol w:w="1660"/>
      </w:tblGrid>
      <w:tr w:rsidR="0089226C" w:rsidRPr="008A0D6E" w14:paraId="3C7A172C" w14:textId="77777777" w:rsidTr="00A622C3">
        <w:trPr>
          <w:trHeight w:val="675"/>
        </w:trPr>
        <w:tc>
          <w:tcPr>
            <w:tcW w:w="960" w:type="dxa"/>
            <w:shd w:val="clear" w:color="auto" w:fill="auto"/>
            <w:noWrap/>
            <w:vAlign w:val="center"/>
            <w:hideMark/>
          </w:tcPr>
          <w:p w14:paraId="6F3C57E9" w14:textId="77777777" w:rsidR="0089226C" w:rsidRPr="008A0D6E" w:rsidRDefault="0089226C" w:rsidP="00B1757D">
            <w:pPr>
              <w:spacing w:after="0" w:line="240" w:lineRule="auto"/>
              <w:jc w:val="center"/>
              <w:rPr>
                <w:rFonts w:asciiTheme="minorHAnsi" w:eastAsia="Times New Roman" w:hAnsiTheme="minorHAnsi" w:cstheme="minorHAnsi"/>
                <w:color w:val="000000"/>
              </w:rPr>
            </w:pPr>
          </w:p>
        </w:tc>
        <w:tc>
          <w:tcPr>
            <w:tcW w:w="6476" w:type="dxa"/>
            <w:shd w:val="clear" w:color="auto" w:fill="auto"/>
            <w:noWrap/>
            <w:vAlign w:val="center"/>
            <w:hideMark/>
          </w:tcPr>
          <w:p w14:paraId="79058A7D" w14:textId="77777777" w:rsidR="0089226C" w:rsidRPr="008A0D6E" w:rsidRDefault="0089226C" w:rsidP="00B1757D">
            <w:pPr>
              <w:spacing w:line="240" w:lineRule="auto"/>
              <w:contextualSpacing/>
              <w:jc w:val="center"/>
              <w:rPr>
                <w:rFonts w:asciiTheme="minorHAnsi" w:hAnsiTheme="minorHAnsi" w:cstheme="minorHAnsi"/>
                <w:b/>
                <w:bCs/>
                <w:lang w:val="kk-KZ"/>
              </w:rPr>
            </w:pPr>
            <w:r w:rsidRPr="008A0D6E">
              <w:rPr>
                <w:rFonts w:asciiTheme="minorHAnsi" w:hAnsiTheme="minorHAnsi" w:cstheme="minorHAnsi"/>
                <w:b/>
                <w:bCs/>
                <w:lang w:val="kk-KZ"/>
              </w:rPr>
              <w:t>Link</w:t>
            </w:r>
          </w:p>
        </w:tc>
        <w:tc>
          <w:tcPr>
            <w:tcW w:w="2260" w:type="dxa"/>
            <w:shd w:val="clear" w:color="auto" w:fill="auto"/>
            <w:noWrap/>
            <w:vAlign w:val="center"/>
            <w:hideMark/>
          </w:tcPr>
          <w:p w14:paraId="649EDF8F" w14:textId="77777777" w:rsidR="0089226C" w:rsidRPr="008A0D6E" w:rsidRDefault="0089226C" w:rsidP="00B1757D">
            <w:pPr>
              <w:spacing w:line="240" w:lineRule="auto"/>
              <w:contextualSpacing/>
              <w:jc w:val="center"/>
              <w:rPr>
                <w:rFonts w:asciiTheme="minorHAnsi" w:hAnsiTheme="minorHAnsi" w:cstheme="minorHAnsi"/>
                <w:b/>
                <w:bCs/>
                <w:lang w:val="kk-KZ"/>
              </w:rPr>
            </w:pPr>
            <w:r w:rsidRPr="008A0D6E">
              <w:rPr>
                <w:rFonts w:asciiTheme="minorHAnsi" w:hAnsiTheme="minorHAnsi" w:cstheme="minorHAnsi"/>
                <w:b/>
                <w:bCs/>
                <w:lang w:val="kk-KZ"/>
              </w:rPr>
              <w:t>TV Channel name</w:t>
            </w:r>
          </w:p>
        </w:tc>
        <w:tc>
          <w:tcPr>
            <w:tcW w:w="1660" w:type="dxa"/>
            <w:shd w:val="clear" w:color="auto" w:fill="auto"/>
            <w:noWrap/>
            <w:vAlign w:val="center"/>
            <w:hideMark/>
          </w:tcPr>
          <w:p w14:paraId="3DF35E6B" w14:textId="77777777" w:rsidR="0089226C" w:rsidRPr="008A0D6E" w:rsidRDefault="0089226C" w:rsidP="00B1757D">
            <w:pPr>
              <w:spacing w:line="240" w:lineRule="auto"/>
              <w:contextualSpacing/>
              <w:jc w:val="center"/>
              <w:rPr>
                <w:rFonts w:asciiTheme="minorHAnsi" w:hAnsiTheme="minorHAnsi" w:cstheme="minorHAnsi"/>
                <w:b/>
                <w:bCs/>
                <w:lang w:val="kk-KZ"/>
              </w:rPr>
            </w:pPr>
            <w:r w:rsidRPr="008A0D6E">
              <w:rPr>
                <w:rFonts w:asciiTheme="minorHAnsi" w:hAnsiTheme="minorHAnsi" w:cstheme="minorHAnsi"/>
                <w:b/>
                <w:bCs/>
                <w:lang w:val="kk-KZ"/>
              </w:rPr>
              <w:t>Language</w:t>
            </w:r>
          </w:p>
        </w:tc>
      </w:tr>
      <w:tr w:rsidR="0089226C" w:rsidRPr="008A0D6E" w14:paraId="2F881E71" w14:textId="77777777" w:rsidTr="00A622C3">
        <w:trPr>
          <w:trHeight w:val="300"/>
        </w:trPr>
        <w:tc>
          <w:tcPr>
            <w:tcW w:w="960" w:type="dxa"/>
            <w:shd w:val="clear" w:color="auto" w:fill="auto"/>
            <w:noWrap/>
            <w:vAlign w:val="center"/>
            <w:hideMark/>
          </w:tcPr>
          <w:p w14:paraId="32D7C6D5" w14:textId="77777777" w:rsidR="0089226C" w:rsidRPr="008A0D6E" w:rsidRDefault="0089226C" w:rsidP="00B1757D">
            <w:pPr>
              <w:spacing w:after="0" w:line="240" w:lineRule="auto"/>
              <w:jc w:val="center"/>
              <w:rPr>
                <w:rFonts w:asciiTheme="minorHAnsi" w:eastAsia="Times New Roman" w:hAnsiTheme="minorHAnsi" w:cstheme="minorHAnsi"/>
                <w:color w:val="000000"/>
              </w:rPr>
            </w:pPr>
            <w:r w:rsidRPr="008A0D6E">
              <w:rPr>
                <w:rFonts w:asciiTheme="minorHAnsi" w:eastAsia="Times New Roman" w:hAnsiTheme="minorHAnsi" w:cstheme="minorHAnsi"/>
                <w:color w:val="000000"/>
              </w:rPr>
              <w:t>1</w:t>
            </w:r>
          </w:p>
        </w:tc>
        <w:tc>
          <w:tcPr>
            <w:tcW w:w="6476" w:type="dxa"/>
            <w:shd w:val="clear" w:color="auto" w:fill="auto"/>
            <w:noWrap/>
            <w:vAlign w:val="bottom"/>
            <w:hideMark/>
          </w:tcPr>
          <w:p w14:paraId="1AF396AC" w14:textId="77777777" w:rsidR="0089226C" w:rsidRPr="008A0D6E" w:rsidRDefault="00000000" w:rsidP="00B1757D">
            <w:pPr>
              <w:spacing w:after="0" w:line="240" w:lineRule="auto"/>
              <w:rPr>
                <w:rFonts w:asciiTheme="minorHAnsi" w:eastAsia="Times New Roman" w:hAnsiTheme="minorHAnsi" w:cstheme="minorHAnsi"/>
              </w:rPr>
            </w:pPr>
            <w:r>
              <w:fldChar w:fldCharType="begin"/>
            </w:r>
            <w:r>
              <w:instrText>HYPERLINK "https://youtu.be/lsera_iWb-Q"</w:instrText>
            </w:r>
            <w:r>
              <w:fldChar w:fldCharType="separate"/>
            </w:r>
            <w:r w:rsidR="0089226C" w:rsidRPr="008A0D6E">
              <w:rPr>
                <w:rFonts w:asciiTheme="minorHAnsi" w:eastAsia="Times New Roman" w:hAnsiTheme="minorHAnsi" w:cstheme="minorHAnsi"/>
              </w:rPr>
              <w:t>https://youtu.be/lsera_iWb-Q</w:t>
            </w:r>
            <w:r>
              <w:rPr>
                <w:rFonts w:asciiTheme="minorHAnsi" w:eastAsia="Times New Roman" w:hAnsiTheme="minorHAnsi" w:cstheme="minorHAnsi"/>
              </w:rPr>
              <w:fldChar w:fldCharType="end"/>
            </w:r>
          </w:p>
        </w:tc>
        <w:tc>
          <w:tcPr>
            <w:tcW w:w="2260" w:type="dxa"/>
            <w:shd w:val="clear" w:color="auto" w:fill="auto"/>
            <w:noWrap/>
            <w:vAlign w:val="bottom"/>
            <w:hideMark/>
          </w:tcPr>
          <w:p w14:paraId="0DE80E4B" w14:textId="77777777" w:rsidR="0089226C" w:rsidRPr="008A0D6E" w:rsidRDefault="0089226C" w:rsidP="00B1757D">
            <w:pPr>
              <w:spacing w:after="0" w:line="240" w:lineRule="auto"/>
              <w:jc w:val="center"/>
              <w:rPr>
                <w:rFonts w:asciiTheme="minorHAnsi" w:eastAsia="Times New Roman" w:hAnsiTheme="minorHAnsi" w:cstheme="minorHAnsi"/>
                <w:color w:val="000000"/>
              </w:rPr>
            </w:pPr>
            <w:r w:rsidRPr="008A0D6E">
              <w:rPr>
                <w:rFonts w:asciiTheme="minorHAnsi" w:eastAsia="Times New Roman" w:hAnsiTheme="minorHAnsi" w:cstheme="minorHAnsi"/>
                <w:color w:val="000000"/>
              </w:rPr>
              <w:t>Khabar 24</w:t>
            </w:r>
          </w:p>
        </w:tc>
        <w:tc>
          <w:tcPr>
            <w:tcW w:w="1660" w:type="dxa"/>
            <w:shd w:val="clear" w:color="auto" w:fill="auto"/>
            <w:noWrap/>
            <w:vAlign w:val="bottom"/>
            <w:hideMark/>
          </w:tcPr>
          <w:p w14:paraId="1A790381" w14:textId="77777777" w:rsidR="0089226C" w:rsidRPr="008A0D6E" w:rsidRDefault="0089226C" w:rsidP="00B1757D">
            <w:pPr>
              <w:spacing w:after="0" w:line="240" w:lineRule="auto"/>
              <w:jc w:val="center"/>
              <w:rPr>
                <w:rFonts w:asciiTheme="minorHAnsi" w:eastAsia="Times New Roman" w:hAnsiTheme="minorHAnsi" w:cstheme="minorHAnsi"/>
                <w:color w:val="000000"/>
                <w:lang w:val="en-US"/>
              </w:rPr>
            </w:pPr>
            <w:r w:rsidRPr="008A0D6E">
              <w:rPr>
                <w:rFonts w:asciiTheme="minorHAnsi" w:eastAsia="Times New Roman" w:hAnsiTheme="minorHAnsi" w:cstheme="minorHAnsi"/>
                <w:color w:val="000000"/>
              </w:rPr>
              <w:t>Kaz</w:t>
            </w:r>
            <w:r w:rsidRPr="008A0D6E">
              <w:rPr>
                <w:rFonts w:asciiTheme="minorHAnsi" w:eastAsia="Times New Roman" w:hAnsiTheme="minorHAnsi" w:cstheme="minorHAnsi"/>
                <w:color w:val="000000"/>
                <w:lang w:val="en-US"/>
              </w:rPr>
              <w:t xml:space="preserve">akh </w:t>
            </w:r>
          </w:p>
        </w:tc>
      </w:tr>
      <w:tr w:rsidR="0089226C" w:rsidRPr="008A0D6E" w14:paraId="54BBB9AB" w14:textId="77777777" w:rsidTr="00A622C3">
        <w:trPr>
          <w:trHeight w:val="300"/>
        </w:trPr>
        <w:tc>
          <w:tcPr>
            <w:tcW w:w="960" w:type="dxa"/>
            <w:shd w:val="clear" w:color="auto" w:fill="auto"/>
            <w:noWrap/>
            <w:vAlign w:val="center"/>
            <w:hideMark/>
          </w:tcPr>
          <w:p w14:paraId="14049FD5" w14:textId="77777777" w:rsidR="0089226C" w:rsidRPr="008A0D6E" w:rsidRDefault="0089226C" w:rsidP="00B1757D">
            <w:pPr>
              <w:spacing w:after="0" w:line="240" w:lineRule="auto"/>
              <w:jc w:val="center"/>
              <w:rPr>
                <w:rFonts w:asciiTheme="minorHAnsi" w:eastAsia="Times New Roman" w:hAnsiTheme="minorHAnsi" w:cstheme="minorHAnsi"/>
                <w:color w:val="000000"/>
              </w:rPr>
            </w:pPr>
            <w:r w:rsidRPr="008A0D6E">
              <w:rPr>
                <w:rFonts w:asciiTheme="minorHAnsi" w:eastAsia="Times New Roman" w:hAnsiTheme="minorHAnsi" w:cstheme="minorHAnsi"/>
                <w:color w:val="000000"/>
              </w:rPr>
              <w:t>2</w:t>
            </w:r>
          </w:p>
        </w:tc>
        <w:tc>
          <w:tcPr>
            <w:tcW w:w="6476" w:type="dxa"/>
            <w:shd w:val="clear" w:color="auto" w:fill="auto"/>
            <w:noWrap/>
            <w:vAlign w:val="bottom"/>
            <w:hideMark/>
          </w:tcPr>
          <w:p w14:paraId="10746C7F" w14:textId="77777777" w:rsidR="0089226C" w:rsidRPr="008A0D6E" w:rsidRDefault="00000000" w:rsidP="00B1757D">
            <w:pPr>
              <w:spacing w:after="0" w:line="240" w:lineRule="auto"/>
              <w:rPr>
                <w:rFonts w:asciiTheme="minorHAnsi" w:eastAsia="Times New Roman" w:hAnsiTheme="minorHAnsi" w:cstheme="minorHAnsi"/>
              </w:rPr>
            </w:pPr>
            <w:r>
              <w:fldChar w:fldCharType="begin"/>
            </w:r>
            <w:r>
              <w:instrText>HYPERLINK "https://youtu.be/55iwxu9n3_0"</w:instrText>
            </w:r>
            <w:r>
              <w:fldChar w:fldCharType="separate"/>
            </w:r>
            <w:r w:rsidR="0089226C" w:rsidRPr="008A0D6E">
              <w:rPr>
                <w:rFonts w:asciiTheme="minorHAnsi" w:eastAsia="Times New Roman" w:hAnsiTheme="minorHAnsi" w:cstheme="minorHAnsi"/>
              </w:rPr>
              <w:t>https://youtu.be/55iwxu9n3_0</w:t>
            </w:r>
            <w:r>
              <w:rPr>
                <w:rFonts w:asciiTheme="minorHAnsi" w:eastAsia="Times New Roman" w:hAnsiTheme="minorHAnsi" w:cstheme="minorHAnsi"/>
              </w:rPr>
              <w:fldChar w:fldCharType="end"/>
            </w:r>
          </w:p>
        </w:tc>
        <w:tc>
          <w:tcPr>
            <w:tcW w:w="2260" w:type="dxa"/>
            <w:shd w:val="clear" w:color="auto" w:fill="auto"/>
            <w:noWrap/>
            <w:vAlign w:val="bottom"/>
            <w:hideMark/>
          </w:tcPr>
          <w:p w14:paraId="5D730DDD" w14:textId="77777777" w:rsidR="0089226C" w:rsidRPr="008A0D6E" w:rsidRDefault="0089226C" w:rsidP="00B1757D">
            <w:pPr>
              <w:spacing w:after="0" w:line="240" w:lineRule="auto"/>
              <w:jc w:val="center"/>
              <w:rPr>
                <w:rFonts w:asciiTheme="minorHAnsi" w:eastAsia="Times New Roman" w:hAnsiTheme="minorHAnsi" w:cstheme="minorHAnsi"/>
                <w:color w:val="000000"/>
              </w:rPr>
            </w:pPr>
            <w:r w:rsidRPr="008A0D6E">
              <w:rPr>
                <w:rFonts w:asciiTheme="minorHAnsi" w:hAnsiTheme="minorHAnsi" w:cstheme="minorHAnsi"/>
                <w:lang w:val="kk-KZ"/>
              </w:rPr>
              <w:t>Khabar</w:t>
            </w:r>
            <w:r w:rsidRPr="008A0D6E">
              <w:rPr>
                <w:rFonts w:asciiTheme="minorHAnsi" w:eastAsia="Times New Roman" w:hAnsiTheme="minorHAnsi" w:cstheme="minorHAnsi"/>
                <w:color w:val="000000"/>
              </w:rPr>
              <w:t xml:space="preserve"> 24</w:t>
            </w:r>
          </w:p>
        </w:tc>
        <w:tc>
          <w:tcPr>
            <w:tcW w:w="1660" w:type="dxa"/>
            <w:shd w:val="clear" w:color="auto" w:fill="auto"/>
            <w:noWrap/>
            <w:vAlign w:val="bottom"/>
            <w:hideMark/>
          </w:tcPr>
          <w:p w14:paraId="21E7CD4D" w14:textId="77777777" w:rsidR="0089226C" w:rsidRPr="008A0D6E" w:rsidRDefault="0089226C" w:rsidP="00B1757D">
            <w:pPr>
              <w:spacing w:after="0" w:line="240" w:lineRule="auto"/>
              <w:jc w:val="center"/>
              <w:rPr>
                <w:rFonts w:asciiTheme="minorHAnsi" w:eastAsia="Times New Roman" w:hAnsiTheme="minorHAnsi" w:cstheme="minorHAnsi"/>
                <w:color w:val="000000"/>
                <w:lang w:val="en-US"/>
              </w:rPr>
            </w:pPr>
            <w:r w:rsidRPr="008A0D6E">
              <w:rPr>
                <w:rFonts w:asciiTheme="minorHAnsi" w:eastAsia="Times New Roman" w:hAnsiTheme="minorHAnsi" w:cstheme="minorHAnsi"/>
                <w:color w:val="000000"/>
                <w:lang w:val="en-US"/>
              </w:rPr>
              <w:t>Russian</w:t>
            </w:r>
          </w:p>
        </w:tc>
      </w:tr>
      <w:tr w:rsidR="0089226C" w:rsidRPr="008A0D6E" w14:paraId="07778E9A" w14:textId="77777777" w:rsidTr="00A622C3">
        <w:trPr>
          <w:trHeight w:val="300"/>
        </w:trPr>
        <w:tc>
          <w:tcPr>
            <w:tcW w:w="960" w:type="dxa"/>
            <w:shd w:val="clear" w:color="auto" w:fill="auto"/>
            <w:noWrap/>
            <w:vAlign w:val="center"/>
            <w:hideMark/>
          </w:tcPr>
          <w:p w14:paraId="40CEC5E3" w14:textId="77777777" w:rsidR="0089226C" w:rsidRPr="008A0D6E" w:rsidRDefault="0089226C" w:rsidP="00B1757D">
            <w:pPr>
              <w:spacing w:after="0" w:line="240" w:lineRule="auto"/>
              <w:jc w:val="center"/>
              <w:rPr>
                <w:rFonts w:asciiTheme="minorHAnsi" w:eastAsia="Times New Roman" w:hAnsiTheme="minorHAnsi" w:cstheme="minorHAnsi"/>
                <w:color w:val="000000"/>
              </w:rPr>
            </w:pPr>
            <w:r w:rsidRPr="008A0D6E">
              <w:rPr>
                <w:rFonts w:asciiTheme="minorHAnsi" w:eastAsia="Times New Roman" w:hAnsiTheme="minorHAnsi" w:cstheme="minorHAnsi"/>
                <w:color w:val="000000"/>
              </w:rPr>
              <w:t>3</w:t>
            </w:r>
          </w:p>
        </w:tc>
        <w:tc>
          <w:tcPr>
            <w:tcW w:w="6476" w:type="dxa"/>
            <w:shd w:val="clear" w:color="auto" w:fill="auto"/>
            <w:noWrap/>
            <w:vAlign w:val="bottom"/>
            <w:hideMark/>
          </w:tcPr>
          <w:p w14:paraId="578A7D77" w14:textId="77777777" w:rsidR="0089226C" w:rsidRPr="008A0D6E" w:rsidRDefault="00000000" w:rsidP="00B1757D">
            <w:pPr>
              <w:spacing w:after="0" w:line="240" w:lineRule="auto"/>
              <w:rPr>
                <w:rFonts w:asciiTheme="minorHAnsi" w:eastAsia="Times New Roman" w:hAnsiTheme="minorHAnsi" w:cstheme="minorHAnsi"/>
              </w:rPr>
            </w:pPr>
            <w:r>
              <w:fldChar w:fldCharType="begin"/>
            </w:r>
            <w:r>
              <w:instrText>HYPERLINK "https://youtu.be/gzdFhTMxbW0"</w:instrText>
            </w:r>
            <w:r>
              <w:fldChar w:fldCharType="separate"/>
            </w:r>
            <w:r w:rsidR="0089226C" w:rsidRPr="008A0D6E">
              <w:rPr>
                <w:rFonts w:asciiTheme="minorHAnsi" w:eastAsia="Times New Roman" w:hAnsiTheme="minorHAnsi" w:cstheme="minorHAnsi"/>
              </w:rPr>
              <w:t>https://youtu.be/gzdFhTMxbW0</w:t>
            </w:r>
            <w:r>
              <w:rPr>
                <w:rFonts w:asciiTheme="minorHAnsi" w:eastAsia="Times New Roman" w:hAnsiTheme="minorHAnsi" w:cstheme="minorHAnsi"/>
              </w:rPr>
              <w:fldChar w:fldCharType="end"/>
            </w:r>
          </w:p>
        </w:tc>
        <w:tc>
          <w:tcPr>
            <w:tcW w:w="2260" w:type="dxa"/>
            <w:shd w:val="clear" w:color="auto" w:fill="auto"/>
            <w:noWrap/>
            <w:vAlign w:val="bottom"/>
            <w:hideMark/>
          </w:tcPr>
          <w:p w14:paraId="76FC1C90" w14:textId="77777777" w:rsidR="0089226C" w:rsidRPr="008A0D6E" w:rsidRDefault="0089226C" w:rsidP="00B1757D">
            <w:pPr>
              <w:spacing w:after="0" w:line="240" w:lineRule="auto"/>
              <w:jc w:val="center"/>
              <w:rPr>
                <w:rFonts w:asciiTheme="minorHAnsi" w:eastAsia="Times New Roman" w:hAnsiTheme="minorHAnsi" w:cstheme="minorHAnsi"/>
                <w:color w:val="000000"/>
              </w:rPr>
            </w:pPr>
            <w:r w:rsidRPr="008A0D6E">
              <w:rPr>
                <w:rFonts w:asciiTheme="minorHAnsi" w:hAnsiTheme="minorHAnsi" w:cstheme="minorHAnsi"/>
                <w:lang w:val="kk-KZ"/>
              </w:rPr>
              <w:t>Khabar</w:t>
            </w:r>
          </w:p>
        </w:tc>
        <w:tc>
          <w:tcPr>
            <w:tcW w:w="1660" w:type="dxa"/>
            <w:shd w:val="clear" w:color="auto" w:fill="auto"/>
            <w:noWrap/>
            <w:vAlign w:val="bottom"/>
            <w:hideMark/>
          </w:tcPr>
          <w:p w14:paraId="40E0B474" w14:textId="77777777" w:rsidR="0089226C" w:rsidRPr="008A0D6E" w:rsidRDefault="0089226C" w:rsidP="00B1757D">
            <w:pPr>
              <w:spacing w:after="0" w:line="240" w:lineRule="auto"/>
              <w:jc w:val="center"/>
              <w:rPr>
                <w:rFonts w:asciiTheme="minorHAnsi" w:eastAsia="Times New Roman" w:hAnsiTheme="minorHAnsi" w:cstheme="minorHAnsi"/>
                <w:color w:val="000000"/>
                <w:lang w:val="en-US"/>
              </w:rPr>
            </w:pPr>
            <w:r w:rsidRPr="008A0D6E">
              <w:rPr>
                <w:rFonts w:asciiTheme="minorHAnsi" w:eastAsia="Times New Roman" w:hAnsiTheme="minorHAnsi" w:cstheme="minorHAnsi"/>
                <w:color w:val="000000"/>
                <w:lang w:val="en-US"/>
              </w:rPr>
              <w:t>Russian</w:t>
            </w:r>
          </w:p>
        </w:tc>
      </w:tr>
      <w:tr w:rsidR="0089226C" w:rsidRPr="008A0D6E" w14:paraId="2F1673ED" w14:textId="77777777" w:rsidTr="00A622C3">
        <w:trPr>
          <w:trHeight w:val="419"/>
        </w:trPr>
        <w:tc>
          <w:tcPr>
            <w:tcW w:w="960" w:type="dxa"/>
            <w:shd w:val="clear" w:color="auto" w:fill="auto"/>
            <w:noWrap/>
            <w:vAlign w:val="center"/>
            <w:hideMark/>
          </w:tcPr>
          <w:p w14:paraId="10A64FDD" w14:textId="77777777" w:rsidR="0089226C" w:rsidRPr="008A0D6E" w:rsidRDefault="0089226C" w:rsidP="00B1757D">
            <w:pPr>
              <w:spacing w:after="0" w:line="240" w:lineRule="auto"/>
              <w:jc w:val="center"/>
              <w:rPr>
                <w:rFonts w:asciiTheme="minorHAnsi" w:eastAsia="Times New Roman" w:hAnsiTheme="minorHAnsi" w:cstheme="minorHAnsi"/>
                <w:color w:val="000000"/>
              </w:rPr>
            </w:pPr>
            <w:r w:rsidRPr="008A0D6E">
              <w:rPr>
                <w:rFonts w:asciiTheme="minorHAnsi" w:eastAsia="Times New Roman" w:hAnsiTheme="minorHAnsi" w:cstheme="minorHAnsi"/>
                <w:color w:val="000000"/>
              </w:rPr>
              <w:t>4</w:t>
            </w:r>
          </w:p>
        </w:tc>
        <w:tc>
          <w:tcPr>
            <w:tcW w:w="6476" w:type="dxa"/>
            <w:shd w:val="clear" w:color="auto" w:fill="auto"/>
            <w:vAlign w:val="bottom"/>
            <w:hideMark/>
          </w:tcPr>
          <w:p w14:paraId="57528150" w14:textId="77777777" w:rsidR="0089226C" w:rsidRPr="008A0D6E" w:rsidRDefault="0089226C" w:rsidP="00B1757D">
            <w:pPr>
              <w:spacing w:after="0" w:line="240" w:lineRule="auto"/>
              <w:rPr>
                <w:rFonts w:asciiTheme="minorHAnsi" w:eastAsia="Times New Roman" w:hAnsiTheme="minorHAnsi" w:cstheme="minorHAnsi"/>
              </w:rPr>
            </w:pPr>
          </w:p>
          <w:p w14:paraId="1337C477" w14:textId="77777777" w:rsidR="0089226C" w:rsidRPr="008A0D6E" w:rsidRDefault="0089226C" w:rsidP="00B1757D">
            <w:pPr>
              <w:spacing w:after="0" w:line="240" w:lineRule="auto"/>
              <w:rPr>
                <w:rFonts w:asciiTheme="minorHAnsi" w:eastAsia="Times New Roman" w:hAnsiTheme="minorHAnsi" w:cstheme="minorHAnsi"/>
              </w:rPr>
            </w:pPr>
            <w:r w:rsidRPr="008A0D6E">
              <w:rPr>
                <w:rFonts w:asciiTheme="minorHAnsi" w:eastAsia="Times New Roman" w:hAnsiTheme="minorHAnsi" w:cstheme="minorHAnsi"/>
              </w:rPr>
              <w:t>https://youtu.be/k4-fWzCuRUk</w:t>
            </w:r>
          </w:p>
        </w:tc>
        <w:tc>
          <w:tcPr>
            <w:tcW w:w="2260" w:type="dxa"/>
            <w:shd w:val="clear" w:color="auto" w:fill="auto"/>
            <w:noWrap/>
            <w:vAlign w:val="bottom"/>
            <w:hideMark/>
          </w:tcPr>
          <w:p w14:paraId="5D78BA02" w14:textId="77777777" w:rsidR="0089226C" w:rsidRPr="008A0D6E" w:rsidRDefault="0089226C" w:rsidP="00B1757D">
            <w:pPr>
              <w:spacing w:after="0" w:line="240" w:lineRule="auto"/>
              <w:jc w:val="center"/>
              <w:rPr>
                <w:rFonts w:asciiTheme="minorHAnsi" w:eastAsia="Times New Roman" w:hAnsiTheme="minorHAnsi" w:cstheme="minorHAnsi"/>
                <w:color w:val="000000"/>
              </w:rPr>
            </w:pPr>
            <w:r w:rsidRPr="008A0D6E">
              <w:rPr>
                <w:rFonts w:asciiTheme="minorHAnsi" w:hAnsiTheme="minorHAnsi" w:cstheme="minorHAnsi"/>
                <w:lang w:val="kk-KZ"/>
              </w:rPr>
              <w:t>Khabar</w:t>
            </w:r>
          </w:p>
        </w:tc>
        <w:tc>
          <w:tcPr>
            <w:tcW w:w="1660" w:type="dxa"/>
            <w:shd w:val="clear" w:color="auto" w:fill="auto"/>
            <w:noWrap/>
            <w:vAlign w:val="bottom"/>
            <w:hideMark/>
          </w:tcPr>
          <w:p w14:paraId="7B84C214" w14:textId="77777777" w:rsidR="0089226C" w:rsidRPr="008A0D6E" w:rsidRDefault="0089226C" w:rsidP="00B1757D">
            <w:pPr>
              <w:spacing w:after="0" w:line="240" w:lineRule="auto"/>
              <w:jc w:val="center"/>
              <w:rPr>
                <w:rFonts w:asciiTheme="minorHAnsi" w:eastAsia="Times New Roman" w:hAnsiTheme="minorHAnsi" w:cstheme="minorHAnsi"/>
                <w:color w:val="000000"/>
                <w:lang w:val="en-US"/>
              </w:rPr>
            </w:pPr>
            <w:r w:rsidRPr="008A0D6E">
              <w:rPr>
                <w:rFonts w:asciiTheme="minorHAnsi" w:eastAsia="Times New Roman" w:hAnsiTheme="minorHAnsi" w:cstheme="minorHAnsi"/>
                <w:color w:val="000000"/>
              </w:rPr>
              <w:t>Kaz</w:t>
            </w:r>
            <w:r w:rsidRPr="008A0D6E">
              <w:rPr>
                <w:rFonts w:asciiTheme="minorHAnsi" w:eastAsia="Times New Roman" w:hAnsiTheme="minorHAnsi" w:cstheme="minorHAnsi"/>
                <w:color w:val="000000"/>
                <w:lang w:val="kk-KZ"/>
              </w:rPr>
              <w:t>a</w:t>
            </w:r>
            <w:proofErr w:type="spellStart"/>
            <w:r w:rsidRPr="008A0D6E">
              <w:rPr>
                <w:rFonts w:asciiTheme="minorHAnsi" w:eastAsia="Times New Roman" w:hAnsiTheme="minorHAnsi" w:cstheme="minorHAnsi"/>
                <w:color w:val="000000"/>
                <w:lang w:val="en-US"/>
              </w:rPr>
              <w:t>kh</w:t>
            </w:r>
            <w:proofErr w:type="spellEnd"/>
          </w:p>
        </w:tc>
      </w:tr>
      <w:tr w:rsidR="0089226C" w:rsidRPr="008A0D6E" w14:paraId="1702E944" w14:textId="77777777" w:rsidTr="00A622C3">
        <w:trPr>
          <w:trHeight w:val="300"/>
        </w:trPr>
        <w:tc>
          <w:tcPr>
            <w:tcW w:w="960" w:type="dxa"/>
            <w:shd w:val="clear" w:color="auto" w:fill="auto"/>
            <w:noWrap/>
            <w:vAlign w:val="center"/>
            <w:hideMark/>
          </w:tcPr>
          <w:p w14:paraId="0B6A0BEA" w14:textId="77777777" w:rsidR="0089226C" w:rsidRPr="008A0D6E" w:rsidRDefault="0089226C" w:rsidP="00B1757D">
            <w:pPr>
              <w:spacing w:after="0" w:line="240" w:lineRule="auto"/>
              <w:jc w:val="center"/>
              <w:rPr>
                <w:rFonts w:asciiTheme="minorHAnsi" w:eastAsia="Times New Roman" w:hAnsiTheme="minorHAnsi" w:cstheme="minorHAnsi"/>
                <w:color w:val="000000"/>
              </w:rPr>
            </w:pPr>
            <w:r w:rsidRPr="008A0D6E">
              <w:rPr>
                <w:rFonts w:asciiTheme="minorHAnsi" w:eastAsia="Times New Roman" w:hAnsiTheme="minorHAnsi" w:cstheme="minorHAnsi"/>
                <w:color w:val="000000"/>
              </w:rPr>
              <w:t>5</w:t>
            </w:r>
          </w:p>
        </w:tc>
        <w:tc>
          <w:tcPr>
            <w:tcW w:w="6476" w:type="dxa"/>
            <w:shd w:val="clear" w:color="auto" w:fill="auto"/>
            <w:noWrap/>
            <w:vAlign w:val="bottom"/>
            <w:hideMark/>
          </w:tcPr>
          <w:p w14:paraId="7E57C80D" w14:textId="77777777" w:rsidR="0089226C" w:rsidRPr="008A0D6E" w:rsidRDefault="00000000" w:rsidP="00B1757D">
            <w:pPr>
              <w:spacing w:after="0" w:line="240" w:lineRule="auto"/>
              <w:rPr>
                <w:rFonts w:asciiTheme="minorHAnsi" w:eastAsia="Times New Roman" w:hAnsiTheme="minorHAnsi" w:cstheme="minorHAnsi"/>
              </w:rPr>
            </w:pPr>
            <w:r>
              <w:fldChar w:fldCharType="begin"/>
            </w:r>
            <w:r>
              <w:instrText>HYPERLINK "https://www.youtube.com/live/6LCmwUThEmM?feature=share"</w:instrText>
            </w:r>
            <w:r>
              <w:fldChar w:fldCharType="separate"/>
            </w:r>
            <w:r w:rsidR="0089226C" w:rsidRPr="008A0D6E">
              <w:rPr>
                <w:rFonts w:asciiTheme="minorHAnsi" w:eastAsia="Times New Roman" w:hAnsiTheme="minorHAnsi" w:cstheme="minorHAnsi"/>
              </w:rPr>
              <w:t>https://www.youtube.com/live/6LCmwUThEmM?feature=share</w:t>
            </w:r>
            <w:r>
              <w:rPr>
                <w:rFonts w:asciiTheme="minorHAnsi" w:eastAsia="Times New Roman" w:hAnsiTheme="minorHAnsi" w:cstheme="minorHAnsi"/>
              </w:rPr>
              <w:fldChar w:fldCharType="end"/>
            </w:r>
          </w:p>
        </w:tc>
        <w:tc>
          <w:tcPr>
            <w:tcW w:w="2260" w:type="dxa"/>
            <w:shd w:val="clear" w:color="auto" w:fill="auto"/>
            <w:noWrap/>
            <w:vAlign w:val="bottom"/>
            <w:hideMark/>
          </w:tcPr>
          <w:p w14:paraId="08A295D5" w14:textId="77777777" w:rsidR="0089226C" w:rsidRPr="008A0D6E" w:rsidRDefault="0089226C" w:rsidP="00B1757D">
            <w:pPr>
              <w:spacing w:after="0" w:line="240" w:lineRule="auto"/>
              <w:jc w:val="center"/>
              <w:rPr>
                <w:rFonts w:asciiTheme="minorHAnsi" w:eastAsia="Times New Roman" w:hAnsiTheme="minorHAnsi" w:cstheme="minorHAnsi"/>
                <w:color w:val="000000"/>
              </w:rPr>
            </w:pPr>
            <w:r w:rsidRPr="008A0D6E">
              <w:rPr>
                <w:rFonts w:asciiTheme="minorHAnsi" w:eastAsia="Times New Roman" w:hAnsiTheme="minorHAnsi" w:cstheme="minorHAnsi"/>
                <w:color w:val="000000"/>
                <w:lang w:val="kk-KZ"/>
              </w:rPr>
              <w:t>A</w:t>
            </w:r>
            <w:r w:rsidRPr="008A0D6E">
              <w:rPr>
                <w:rFonts w:asciiTheme="minorHAnsi" w:eastAsia="Times New Roman" w:hAnsiTheme="minorHAnsi" w:cstheme="minorHAnsi"/>
                <w:color w:val="000000"/>
              </w:rPr>
              <w:t>tameken business</w:t>
            </w:r>
          </w:p>
        </w:tc>
        <w:tc>
          <w:tcPr>
            <w:tcW w:w="1660" w:type="dxa"/>
            <w:shd w:val="clear" w:color="auto" w:fill="auto"/>
            <w:noWrap/>
            <w:vAlign w:val="bottom"/>
            <w:hideMark/>
          </w:tcPr>
          <w:p w14:paraId="605AD0A3" w14:textId="77777777" w:rsidR="0089226C" w:rsidRPr="008A0D6E" w:rsidRDefault="0089226C" w:rsidP="00B1757D">
            <w:pPr>
              <w:spacing w:after="0" w:line="240" w:lineRule="auto"/>
              <w:jc w:val="center"/>
              <w:rPr>
                <w:rFonts w:asciiTheme="minorHAnsi" w:eastAsia="Times New Roman" w:hAnsiTheme="minorHAnsi" w:cstheme="minorHAnsi"/>
                <w:color w:val="000000"/>
                <w:lang w:val="en-US"/>
              </w:rPr>
            </w:pPr>
            <w:r w:rsidRPr="008A0D6E">
              <w:rPr>
                <w:rFonts w:asciiTheme="minorHAnsi" w:eastAsia="Times New Roman" w:hAnsiTheme="minorHAnsi" w:cstheme="minorHAnsi"/>
                <w:color w:val="000000"/>
              </w:rPr>
              <w:t>Ru</w:t>
            </w:r>
            <w:proofErr w:type="spellStart"/>
            <w:r w:rsidRPr="008A0D6E">
              <w:rPr>
                <w:rFonts w:asciiTheme="minorHAnsi" w:eastAsia="Times New Roman" w:hAnsiTheme="minorHAnsi" w:cstheme="minorHAnsi"/>
                <w:color w:val="000000"/>
                <w:lang w:val="en-US"/>
              </w:rPr>
              <w:t>ssian</w:t>
            </w:r>
            <w:proofErr w:type="spellEnd"/>
          </w:p>
        </w:tc>
      </w:tr>
    </w:tbl>
    <w:p w14:paraId="65BB8654" w14:textId="77777777" w:rsidR="0089226C" w:rsidRPr="008A0D6E" w:rsidRDefault="0089226C" w:rsidP="0089226C">
      <w:pPr>
        <w:rPr>
          <w:rFonts w:asciiTheme="minorHAnsi" w:hAnsiTheme="minorHAnsi" w:cstheme="minorHAnsi"/>
          <w:lang w:val="kk-KZ"/>
        </w:rPr>
      </w:pPr>
    </w:p>
    <w:p w14:paraId="661D404C" w14:textId="77777777" w:rsidR="0089226C" w:rsidRPr="008A0D6E" w:rsidRDefault="0089226C" w:rsidP="0089226C">
      <w:pPr>
        <w:ind w:firstLine="708"/>
        <w:rPr>
          <w:rFonts w:asciiTheme="minorHAnsi" w:hAnsiTheme="minorHAnsi" w:cstheme="minorHAnsi"/>
          <w:lang w:val="kk-KZ"/>
        </w:rPr>
      </w:pPr>
    </w:p>
    <w:p w14:paraId="0B388026" w14:textId="77777777" w:rsidR="0089226C" w:rsidRPr="008A0D6E" w:rsidRDefault="0089226C" w:rsidP="0089226C">
      <w:pPr>
        <w:ind w:firstLine="708"/>
        <w:rPr>
          <w:rFonts w:asciiTheme="minorHAnsi" w:hAnsiTheme="minorHAnsi" w:cstheme="minorHAnsi"/>
          <w:lang w:val="kk-KZ"/>
        </w:rPr>
      </w:pPr>
    </w:p>
    <w:p w14:paraId="36127E14" w14:textId="77777777" w:rsidR="0089226C" w:rsidRPr="008A0D6E" w:rsidRDefault="0089226C" w:rsidP="0089226C">
      <w:pPr>
        <w:jc w:val="center"/>
        <w:rPr>
          <w:rFonts w:asciiTheme="minorHAnsi" w:hAnsiTheme="minorHAnsi" w:cstheme="minorHAnsi"/>
          <w:lang w:val="kk-KZ"/>
        </w:rPr>
      </w:pPr>
      <w:r w:rsidRPr="008A0D6E">
        <w:rPr>
          <w:rFonts w:asciiTheme="minorHAnsi" w:hAnsiTheme="minorHAnsi" w:cstheme="minorHAnsi"/>
          <w:noProof/>
          <w:lang w:val="kk-KZ"/>
        </w:rPr>
        <w:lastRenderedPageBreak/>
        <w:drawing>
          <wp:inline distT="0" distB="0" distL="0" distR="0" wp14:anchorId="28CB8CE1" wp14:editId="23E86B7C">
            <wp:extent cx="2581275" cy="3802683"/>
            <wp:effectExtent l="0" t="0" r="0" b="762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pic:cNvPicPr>
                      <a:picLocks noChangeAspect="1" noChangeArrowheads="1"/>
                    </pic:cNvPicPr>
                  </pic:nvPicPr>
                  <pic:blipFill>
                    <a:blip r:embed="rId21">
                      <a:extLst>
                        <a:ext uri="{28A0092B-C50C-407E-A947-70E740481C1C}">
                          <a14:useLocalDpi xmlns:a14="http://schemas.microsoft.com/office/drawing/2010/main" val="0"/>
                        </a:ext>
                      </a:extLst>
                    </a:blip>
                    <a:srcRect t="902"/>
                    <a:stretch>
                      <a:fillRect/>
                    </a:stretch>
                  </pic:blipFill>
                  <pic:spPr bwMode="auto">
                    <a:xfrm>
                      <a:off x="0" y="0"/>
                      <a:ext cx="2588689" cy="3813605"/>
                    </a:xfrm>
                    <a:prstGeom prst="rect">
                      <a:avLst/>
                    </a:prstGeom>
                    <a:noFill/>
                    <a:ln>
                      <a:noFill/>
                    </a:ln>
                  </pic:spPr>
                </pic:pic>
              </a:graphicData>
            </a:graphic>
          </wp:inline>
        </w:drawing>
      </w:r>
    </w:p>
    <w:p w14:paraId="7E7BA0AD" w14:textId="77777777" w:rsidR="0089226C" w:rsidRPr="008A0D6E" w:rsidRDefault="0089226C" w:rsidP="0089226C">
      <w:pPr>
        <w:jc w:val="center"/>
        <w:rPr>
          <w:rFonts w:asciiTheme="minorHAnsi" w:hAnsiTheme="minorHAnsi" w:cstheme="minorHAnsi"/>
          <w:lang w:val="kk-KZ"/>
        </w:rPr>
      </w:pPr>
      <w:r w:rsidRPr="008A0D6E">
        <w:rPr>
          <w:rFonts w:asciiTheme="minorHAnsi" w:hAnsiTheme="minorHAnsi" w:cstheme="minorHAnsi"/>
          <w:i/>
          <w:iCs/>
          <w:lang w:val="kk-KZ"/>
        </w:rPr>
        <w:t>In the photo, Chairman of the Board of the "International Center for Green Technologies and Investment Projects" non-profit joint stock Company Agabekov Olzhas</w:t>
      </w:r>
    </w:p>
    <w:p w14:paraId="67CFFDC3" w14:textId="77777777" w:rsidR="0089226C" w:rsidRPr="008A0D6E" w:rsidRDefault="0089226C" w:rsidP="0089226C">
      <w:pPr>
        <w:rPr>
          <w:rFonts w:asciiTheme="minorHAnsi" w:hAnsiTheme="minorHAnsi" w:cstheme="minorHAnsi"/>
          <w:lang w:val="kk-KZ"/>
        </w:rPr>
      </w:pPr>
      <w:r w:rsidRPr="008A0D6E">
        <w:rPr>
          <w:rFonts w:asciiTheme="minorHAnsi" w:hAnsiTheme="minorHAnsi" w:cstheme="minorHAnsi"/>
          <w:noProof/>
          <w:lang w:val="kk-KZ"/>
        </w:rPr>
        <w:drawing>
          <wp:inline distT="0" distB="0" distL="0" distR="0" wp14:anchorId="26703310" wp14:editId="3963BD70">
            <wp:extent cx="5934075" cy="3962400"/>
            <wp:effectExtent l="0" t="0" r="952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934075" cy="3962400"/>
                    </a:xfrm>
                    <a:prstGeom prst="rect">
                      <a:avLst/>
                    </a:prstGeom>
                    <a:noFill/>
                    <a:ln>
                      <a:noFill/>
                    </a:ln>
                  </pic:spPr>
                </pic:pic>
              </a:graphicData>
            </a:graphic>
          </wp:inline>
        </w:drawing>
      </w:r>
    </w:p>
    <w:p w14:paraId="314717DA" w14:textId="77777777" w:rsidR="0089226C" w:rsidRPr="008A0D6E" w:rsidRDefault="0089226C" w:rsidP="0089226C">
      <w:pPr>
        <w:rPr>
          <w:rFonts w:asciiTheme="minorHAnsi" w:hAnsiTheme="minorHAnsi" w:cstheme="minorHAnsi"/>
          <w:i/>
          <w:iCs/>
          <w:lang w:val="kk-KZ"/>
        </w:rPr>
      </w:pPr>
      <w:r w:rsidRPr="008A0D6E">
        <w:rPr>
          <w:rFonts w:asciiTheme="minorHAnsi" w:hAnsiTheme="minorHAnsi" w:cstheme="minorHAnsi"/>
          <w:i/>
          <w:iCs/>
          <w:lang w:val="kk-KZ"/>
        </w:rPr>
        <w:t>In the photo, participants of the Introductory seminar on the Readiness II project</w:t>
      </w:r>
    </w:p>
    <w:p w14:paraId="0F6AE342" w14:textId="77777777" w:rsidR="0089226C" w:rsidRPr="008A0D6E" w:rsidRDefault="0089226C" w:rsidP="0089226C">
      <w:pPr>
        <w:rPr>
          <w:rFonts w:asciiTheme="minorHAnsi" w:hAnsiTheme="minorHAnsi" w:cstheme="minorHAnsi"/>
          <w:i/>
          <w:iCs/>
          <w:lang w:val="kk-KZ"/>
        </w:rPr>
      </w:pPr>
    </w:p>
    <w:p w14:paraId="129D2562" w14:textId="77777777" w:rsidR="0089226C" w:rsidRPr="008A0D6E" w:rsidRDefault="0089226C" w:rsidP="0089226C">
      <w:pPr>
        <w:rPr>
          <w:rFonts w:asciiTheme="minorHAnsi" w:hAnsiTheme="minorHAnsi" w:cstheme="minorHAnsi"/>
          <w:i/>
          <w:iCs/>
          <w:lang w:val="kk-KZ"/>
        </w:rPr>
      </w:pPr>
      <w:r w:rsidRPr="008A0D6E">
        <w:rPr>
          <w:rFonts w:asciiTheme="minorHAnsi" w:hAnsiTheme="minorHAnsi" w:cstheme="minorHAnsi"/>
          <w:i/>
          <w:iCs/>
          <w:noProof/>
          <w:lang w:val="kk-KZ"/>
        </w:rPr>
        <w:drawing>
          <wp:inline distT="0" distB="0" distL="0" distR="0" wp14:anchorId="4267363F" wp14:editId="115BB8C3">
            <wp:extent cx="2724906" cy="2066925"/>
            <wp:effectExtent l="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2758823" cy="2092652"/>
                    </a:xfrm>
                    <a:prstGeom prst="rect">
                      <a:avLst/>
                    </a:prstGeom>
                  </pic:spPr>
                </pic:pic>
              </a:graphicData>
            </a:graphic>
          </wp:inline>
        </w:drawing>
      </w:r>
      <w:r w:rsidRPr="008A0D6E">
        <w:rPr>
          <w:rFonts w:asciiTheme="minorHAnsi" w:hAnsiTheme="minorHAnsi" w:cstheme="minorHAnsi"/>
          <w:i/>
          <w:noProof/>
          <w:lang w:val="kk-KZ"/>
        </w:rPr>
        <w:drawing>
          <wp:anchor distT="0" distB="0" distL="114300" distR="114300" simplePos="0" relativeHeight="251663360" behindDoc="0" locked="0" layoutInCell="1" allowOverlap="1" wp14:anchorId="624D0BEB" wp14:editId="40CF33A7">
            <wp:simplePos x="1076325" y="5629275"/>
            <wp:positionH relativeFrom="column">
              <wp:align>left</wp:align>
            </wp:positionH>
            <wp:positionV relativeFrom="paragraph">
              <wp:align>top</wp:align>
            </wp:positionV>
            <wp:extent cx="2877185" cy="2095500"/>
            <wp:effectExtent l="0" t="0" r="0" b="0"/>
            <wp:wrapSquare wrapText="bothSides"/>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2877185" cy="2095500"/>
                    </a:xfrm>
                    <a:prstGeom prst="rect">
                      <a:avLst/>
                    </a:prstGeom>
                    <a:noFill/>
                    <a:ln>
                      <a:noFill/>
                    </a:ln>
                  </pic:spPr>
                </pic:pic>
              </a:graphicData>
            </a:graphic>
          </wp:anchor>
        </w:drawing>
      </w:r>
      <w:r w:rsidRPr="008A0D6E">
        <w:rPr>
          <w:rFonts w:asciiTheme="minorHAnsi" w:hAnsiTheme="minorHAnsi" w:cstheme="minorHAnsi"/>
          <w:i/>
          <w:iCs/>
          <w:lang w:val="kk-KZ"/>
        </w:rPr>
        <w:br w:type="textWrapping" w:clear="all"/>
      </w:r>
    </w:p>
    <w:p w14:paraId="31AFE23D" w14:textId="5421D6F2" w:rsidR="0089226C" w:rsidRPr="008A0D6E" w:rsidRDefault="0089226C" w:rsidP="0089226C">
      <w:pPr>
        <w:rPr>
          <w:rFonts w:asciiTheme="minorHAnsi" w:hAnsiTheme="minorHAnsi" w:cstheme="minorHAnsi"/>
          <w:lang w:val="kk-KZ"/>
        </w:rPr>
      </w:pPr>
      <w:r w:rsidRPr="008A0D6E">
        <w:rPr>
          <w:rFonts w:asciiTheme="minorHAnsi" w:hAnsiTheme="minorHAnsi" w:cstheme="minorHAnsi"/>
          <w:i/>
          <w:iCs/>
          <w:lang w:val="kk-KZ"/>
        </w:rPr>
        <w:t xml:space="preserve">In the photo, participants of the Zoom conference of the </w:t>
      </w:r>
      <w:r w:rsidR="002044BC" w:rsidRPr="008A0D6E">
        <w:rPr>
          <w:rFonts w:asciiTheme="minorHAnsi" w:hAnsiTheme="minorHAnsi" w:cstheme="minorHAnsi"/>
          <w:i/>
          <w:iCs/>
          <w:lang w:val="kk-KZ"/>
        </w:rPr>
        <w:t>Induction</w:t>
      </w:r>
      <w:r w:rsidRPr="008A0D6E">
        <w:rPr>
          <w:rFonts w:asciiTheme="minorHAnsi" w:hAnsiTheme="minorHAnsi" w:cstheme="minorHAnsi"/>
          <w:i/>
          <w:iCs/>
          <w:lang w:val="kk-KZ"/>
        </w:rPr>
        <w:t xml:space="preserve"> </w:t>
      </w:r>
      <w:r w:rsidRPr="008A0D6E">
        <w:rPr>
          <w:rFonts w:asciiTheme="minorHAnsi" w:hAnsiTheme="minorHAnsi" w:cstheme="minorHAnsi"/>
          <w:i/>
          <w:iCs/>
          <w:lang w:val="en-US"/>
        </w:rPr>
        <w:t>workshop</w:t>
      </w:r>
      <w:r w:rsidRPr="008A0D6E">
        <w:rPr>
          <w:rFonts w:asciiTheme="minorHAnsi" w:hAnsiTheme="minorHAnsi" w:cstheme="minorHAnsi"/>
          <w:i/>
          <w:iCs/>
          <w:lang w:val="kk-KZ"/>
        </w:rPr>
        <w:t xml:space="preserve"> on the Readiness II project</w:t>
      </w:r>
    </w:p>
    <w:p w14:paraId="43871C7F" w14:textId="77777777" w:rsidR="0089226C" w:rsidRPr="008A0D6E" w:rsidRDefault="0089226C" w:rsidP="0089226C">
      <w:pPr>
        <w:rPr>
          <w:rFonts w:asciiTheme="minorHAnsi" w:hAnsiTheme="minorHAnsi" w:cstheme="minorHAnsi"/>
          <w:lang w:val="kk-KZ"/>
        </w:rPr>
      </w:pPr>
    </w:p>
    <w:p w14:paraId="315D01EA" w14:textId="77777777" w:rsidR="0089226C" w:rsidRPr="008A0D6E" w:rsidRDefault="0089226C" w:rsidP="0089226C">
      <w:pPr>
        <w:rPr>
          <w:rFonts w:asciiTheme="minorHAnsi" w:hAnsiTheme="minorHAnsi" w:cstheme="minorHAnsi"/>
          <w:lang w:val="kk-KZ"/>
        </w:rPr>
      </w:pPr>
      <w:r w:rsidRPr="008A0D6E">
        <w:rPr>
          <w:rFonts w:asciiTheme="minorHAnsi" w:hAnsiTheme="minorHAnsi" w:cstheme="minorHAnsi"/>
          <w:noProof/>
          <w:lang w:val="kk-KZ"/>
        </w:rPr>
        <w:drawing>
          <wp:inline distT="0" distB="0" distL="0" distR="0" wp14:anchorId="67FD5C1E" wp14:editId="7DC3CB8D">
            <wp:extent cx="5940425" cy="3960495"/>
            <wp:effectExtent l="0" t="0" r="3175" b="190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940425" cy="3960495"/>
                    </a:xfrm>
                    <a:prstGeom prst="rect">
                      <a:avLst/>
                    </a:prstGeom>
                    <a:noFill/>
                    <a:ln>
                      <a:noFill/>
                    </a:ln>
                  </pic:spPr>
                </pic:pic>
              </a:graphicData>
            </a:graphic>
          </wp:inline>
        </w:drawing>
      </w:r>
    </w:p>
    <w:p w14:paraId="40737FC4" w14:textId="5B62C875" w:rsidR="0089226C" w:rsidRPr="008A0D6E" w:rsidRDefault="0097588B" w:rsidP="0097588B">
      <w:pPr>
        <w:tabs>
          <w:tab w:val="left" w:pos="5910"/>
        </w:tabs>
        <w:jc w:val="both"/>
        <w:rPr>
          <w:rFonts w:asciiTheme="minorHAnsi" w:hAnsiTheme="minorHAnsi" w:cstheme="minorHAnsi"/>
          <w:lang w:val="kk-KZ"/>
        </w:rPr>
      </w:pPr>
      <w:r w:rsidRPr="0097588B">
        <w:rPr>
          <w:rFonts w:asciiTheme="minorHAnsi" w:hAnsiTheme="minorHAnsi" w:cstheme="minorHAnsi"/>
          <w:i/>
          <w:iCs/>
          <w:lang w:val="kk-KZ"/>
        </w:rPr>
        <w:t xml:space="preserve">In the photo Vice-Minister of Ecology and Natural Resources of Kazakhstan Bekmagambetov Dosbol, Chairman of the Board of NAO "International Center for Green and Investment Projects" technologies Agabekov Olzhas  and Managing Director of </w:t>
      </w:r>
      <w:r>
        <w:rPr>
          <w:rFonts w:asciiTheme="minorHAnsi" w:hAnsiTheme="minorHAnsi" w:cstheme="minorHAnsi"/>
          <w:i/>
          <w:iCs/>
          <w:lang w:val="en-US"/>
        </w:rPr>
        <w:t>AIFC</w:t>
      </w:r>
      <w:r w:rsidRPr="0097588B">
        <w:rPr>
          <w:rFonts w:asciiTheme="minorHAnsi" w:hAnsiTheme="minorHAnsi" w:cstheme="minorHAnsi"/>
          <w:i/>
          <w:iCs/>
          <w:lang w:val="kk-KZ"/>
        </w:rPr>
        <w:t xml:space="preserve"> Kelbetov Daniyar</w:t>
      </w:r>
    </w:p>
    <w:p w14:paraId="4EE92CC5" w14:textId="77777777" w:rsidR="0089226C" w:rsidRPr="008A0D6E" w:rsidRDefault="0089226C">
      <w:pPr>
        <w:pStyle w:val="2"/>
        <w:rPr>
          <w:rFonts w:asciiTheme="minorHAnsi" w:eastAsia="Calibri" w:hAnsiTheme="minorHAnsi" w:cstheme="minorHAnsi"/>
          <w:b/>
          <w:sz w:val="22"/>
          <w:szCs w:val="22"/>
          <w:lang w:val="kk-KZ"/>
        </w:rPr>
      </w:pPr>
    </w:p>
    <w:p w14:paraId="7B0A155E" w14:textId="77777777" w:rsidR="0089226C" w:rsidRPr="0097588B" w:rsidRDefault="0089226C" w:rsidP="0089226C">
      <w:pPr>
        <w:rPr>
          <w:rFonts w:asciiTheme="minorHAnsi" w:hAnsiTheme="minorHAnsi" w:cstheme="minorHAnsi"/>
          <w:lang w:val="kk-KZ"/>
        </w:rPr>
        <w:sectPr w:rsidR="0089226C" w:rsidRPr="0097588B" w:rsidSect="0089226C">
          <w:pgSz w:w="11906" w:h="16838"/>
          <w:pgMar w:top="1418" w:right="1418" w:bottom="1418" w:left="1418" w:header="709" w:footer="709" w:gutter="0"/>
          <w:cols w:space="720"/>
        </w:sectPr>
      </w:pPr>
    </w:p>
    <w:p w14:paraId="4B7989BD" w14:textId="3B4E88F7" w:rsidR="009C5EC5" w:rsidRPr="005D2EBD" w:rsidRDefault="006E2F80">
      <w:pPr>
        <w:pStyle w:val="2"/>
        <w:rPr>
          <w:rFonts w:asciiTheme="minorHAnsi" w:hAnsiTheme="minorHAnsi" w:cstheme="minorHAnsi"/>
          <w:b/>
          <w:bCs/>
          <w:color w:val="82B840"/>
          <w:sz w:val="32"/>
          <w:szCs w:val="32"/>
          <w:lang w:val="en-US" w:eastAsia="en-US"/>
        </w:rPr>
      </w:pPr>
      <w:bookmarkStart w:id="18" w:name="_Toc133309073"/>
      <w:r w:rsidRPr="005D2EBD">
        <w:rPr>
          <w:rFonts w:asciiTheme="minorHAnsi" w:hAnsiTheme="minorHAnsi" w:cstheme="minorHAnsi"/>
          <w:b/>
          <w:bCs/>
          <w:color w:val="82B840"/>
          <w:sz w:val="32"/>
          <w:szCs w:val="32"/>
          <w:lang w:val="en-US" w:eastAsia="en-US"/>
        </w:rPr>
        <w:lastRenderedPageBreak/>
        <w:t>Appendix I</w:t>
      </w:r>
      <w:r w:rsidR="0089226C" w:rsidRPr="005D2EBD">
        <w:rPr>
          <w:rFonts w:asciiTheme="minorHAnsi" w:hAnsiTheme="minorHAnsi" w:cstheme="minorHAnsi"/>
          <w:b/>
          <w:bCs/>
          <w:color w:val="82B840"/>
          <w:sz w:val="32"/>
          <w:szCs w:val="32"/>
          <w:lang w:val="en-US" w:eastAsia="en-US"/>
        </w:rPr>
        <w:t>I</w:t>
      </w:r>
      <w:r w:rsidRPr="005D2EBD">
        <w:rPr>
          <w:rFonts w:asciiTheme="minorHAnsi" w:hAnsiTheme="minorHAnsi" w:cstheme="minorHAnsi"/>
          <w:b/>
          <w:bCs/>
          <w:color w:val="82B840"/>
          <w:sz w:val="32"/>
          <w:szCs w:val="32"/>
          <w:lang w:val="en-US" w:eastAsia="en-US"/>
        </w:rPr>
        <w:t>: Revised Logic Matrix</w:t>
      </w:r>
      <w:bookmarkEnd w:id="18"/>
    </w:p>
    <w:p w14:paraId="21438A5B" w14:textId="77777777" w:rsidR="006370C0" w:rsidRPr="008A0D6E" w:rsidRDefault="006370C0" w:rsidP="006370C0">
      <w:pPr>
        <w:spacing w:after="0"/>
        <w:rPr>
          <w:rFonts w:asciiTheme="minorHAnsi" w:hAnsiTheme="minorHAnsi" w:cstheme="minorHAnsi"/>
        </w:rPr>
      </w:pPr>
    </w:p>
    <w:p w14:paraId="10A6012A" w14:textId="77777777" w:rsidR="009C5EC5" w:rsidRPr="008A0D6E" w:rsidRDefault="006E2F80">
      <w:pPr>
        <w:jc w:val="both"/>
        <w:rPr>
          <w:rFonts w:asciiTheme="minorHAnsi" w:hAnsiTheme="minorHAnsi" w:cstheme="minorHAnsi"/>
        </w:rPr>
      </w:pPr>
      <w:r w:rsidRPr="008A0D6E">
        <w:rPr>
          <w:rFonts w:asciiTheme="minorHAnsi" w:hAnsiTheme="minorHAnsi" w:cstheme="minorHAnsi"/>
        </w:rPr>
        <w:t xml:space="preserve">Proposed changes in the logical matrix are highlighted </w:t>
      </w:r>
      <w:r w:rsidRPr="008A0D6E">
        <w:rPr>
          <w:rFonts w:asciiTheme="minorHAnsi" w:hAnsiTheme="minorHAnsi" w:cstheme="minorHAnsi"/>
          <w:b/>
          <w:highlight w:val="yellow"/>
        </w:rPr>
        <w:t xml:space="preserve">in yellow </w:t>
      </w:r>
      <w:r w:rsidRPr="008A0D6E">
        <w:rPr>
          <w:rFonts w:asciiTheme="minorHAnsi" w:hAnsiTheme="minorHAnsi" w:cstheme="minorHAnsi"/>
        </w:rPr>
        <w:t xml:space="preserve">and </w:t>
      </w:r>
      <w:r w:rsidRPr="008A0D6E">
        <w:rPr>
          <w:rFonts w:asciiTheme="minorHAnsi" w:hAnsiTheme="minorHAnsi" w:cstheme="minorHAnsi"/>
          <w:highlight w:val="green"/>
        </w:rPr>
        <w:t>in green</w:t>
      </w:r>
      <w:r w:rsidRPr="008A0D6E">
        <w:rPr>
          <w:rFonts w:asciiTheme="minorHAnsi" w:hAnsiTheme="minorHAnsi" w:cstheme="minorHAnsi"/>
        </w:rPr>
        <w:t xml:space="preserve">, made before the start of the Project.  </w:t>
      </w:r>
    </w:p>
    <w:p w14:paraId="4B875224" w14:textId="77777777" w:rsidR="009C5EC5" w:rsidRPr="008A0D6E" w:rsidRDefault="006E2F80">
      <w:pPr>
        <w:jc w:val="both"/>
        <w:rPr>
          <w:rFonts w:asciiTheme="minorHAnsi" w:hAnsiTheme="minorHAnsi" w:cstheme="minorHAnsi"/>
        </w:rPr>
      </w:pPr>
      <w:r w:rsidRPr="008A0D6E">
        <w:rPr>
          <w:rFonts w:asciiTheme="minorHAnsi" w:hAnsiTheme="minorHAnsi" w:cstheme="minorHAnsi"/>
        </w:rPr>
        <w:t>The proposed wording does not change the essence of the indicators or targets but is intended to ensure their clarity so that the wording of the indicators and targets is self-explanatory.</w:t>
      </w:r>
    </w:p>
    <w:p w14:paraId="21671D86" w14:textId="77777777" w:rsidR="009C5EC5" w:rsidRPr="008A0D6E" w:rsidRDefault="009C5EC5">
      <w:pPr>
        <w:spacing w:after="0" w:line="240" w:lineRule="auto"/>
        <w:rPr>
          <w:rFonts w:asciiTheme="minorHAnsi" w:hAnsiTheme="minorHAnsi" w:cstheme="minorHAnsi"/>
          <w:color w:val="000000"/>
        </w:rPr>
      </w:pPr>
    </w:p>
    <w:tbl>
      <w:tblPr>
        <w:tblStyle w:val="aff5"/>
        <w:tblW w:w="155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2"/>
        <w:gridCol w:w="1984"/>
        <w:gridCol w:w="2127"/>
        <w:gridCol w:w="2693"/>
        <w:gridCol w:w="3118"/>
        <w:gridCol w:w="3686"/>
      </w:tblGrid>
      <w:tr w:rsidR="009C5EC5" w:rsidRPr="008A0D6E" w14:paraId="19DB829F" w14:textId="77777777">
        <w:trPr>
          <w:trHeight w:val="1077"/>
          <w:tblHeader/>
          <w:jc w:val="center"/>
        </w:trPr>
        <w:tc>
          <w:tcPr>
            <w:tcW w:w="1982"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0BE46D7B" w14:textId="77777777" w:rsidR="009C5EC5" w:rsidRPr="008A0D6E" w:rsidRDefault="006E2F80">
            <w:pPr>
              <w:jc w:val="center"/>
              <w:rPr>
                <w:rFonts w:asciiTheme="minorHAnsi" w:hAnsiTheme="minorHAnsi" w:cstheme="minorHAnsi"/>
                <w:b/>
                <w:color w:val="000000"/>
              </w:rPr>
            </w:pPr>
            <w:r w:rsidRPr="008A0D6E">
              <w:rPr>
                <w:rFonts w:asciiTheme="minorHAnsi" w:hAnsiTheme="minorHAnsi" w:cstheme="minorHAnsi"/>
                <w:b/>
                <w:color w:val="000000"/>
              </w:rPr>
              <w:t>Outcomes</w:t>
            </w:r>
          </w:p>
        </w:tc>
        <w:tc>
          <w:tcPr>
            <w:tcW w:w="1984"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5548CC51" w14:textId="77777777" w:rsidR="009C5EC5" w:rsidRPr="008A0D6E" w:rsidRDefault="006E2F80">
            <w:pPr>
              <w:jc w:val="center"/>
              <w:rPr>
                <w:rFonts w:asciiTheme="minorHAnsi" w:hAnsiTheme="minorHAnsi" w:cstheme="minorHAnsi"/>
                <w:b/>
                <w:color w:val="000000"/>
              </w:rPr>
            </w:pPr>
            <w:r w:rsidRPr="008A0D6E">
              <w:rPr>
                <w:rFonts w:asciiTheme="minorHAnsi" w:hAnsiTheme="minorHAnsi" w:cstheme="minorHAnsi"/>
                <w:b/>
                <w:color w:val="000000"/>
              </w:rPr>
              <w:t>Baseline</w:t>
            </w:r>
          </w:p>
        </w:tc>
        <w:tc>
          <w:tcPr>
            <w:tcW w:w="2127"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64D327F3" w14:textId="77777777" w:rsidR="009C5EC5" w:rsidRPr="008A0D6E" w:rsidRDefault="006E2F80">
            <w:pPr>
              <w:jc w:val="center"/>
              <w:rPr>
                <w:rFonts w:asciiTheme="minorHAnsi" w:hAnsiTheme="minorHAnsi" w:cstheme="minorHAnsi"/>
                <w:b/>
                <w:color w:val="000000"/>
              </w:rPr>
            </w:pPr>
            <w:r w:rsidRPr="008A0D6E">
              <w:rPr>
                <w:rFonts w:asciiTheme="minorHAnsi" w:hAnsiTheme="minorHAnsi" w:cstheme="minorHAnsi"/>
                <w:b/>
                <w:color w:val="000000"/>
              </w:rPr>
              <w:t>Targets</w:t>
            </w:r>
          </w:p>
        </w:tc>
        <w:tc>
          <w:tcPr>
            <w:tcW w:w="2693"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13B07E08" w14:textId="77777777" w:rsidR="009C5EC5" w:rsidRPr="008A0D6E" w:rsidRDefault="006E2F80">
            <w:pPr>
              <w:jc w:val="center"/>
              <w:rPr>
                <w:rFonts w:asciiTheme="minorHAnsi" w:hAnsiTheme="minorHAnsi" w:cstheme="minorHAnsi"/>
                <w:b/>
                <w:color w:val="000000"/>
              </w:rPr>
            </w:pPr>
            <w:r w:rsidRPr="008A0D6E">
              <w:rPr>
                <w:rFonts w:asciiTheme="minorHAnsi" w:hAnsiTheme="minorHAnsi" w:cstheme="minorHAnsi"/>
                <w:b/>
                <w:color w:val="000000"/>
              </w:rPr>
              <w:t>Outputs</w:t>
            </w:r>
          </w:p>
        </w:tc>
        <w:tc>
          <w:tcPr>
            <w:tcW w:w="3118" w:type="dxa"/>
            <w:tcBorders>
              <w:top w:val="single" w:sz="4" w:space="0" w:color="000000"/>
              <w:left w:val="single" w:sz="4" w:space="0" w:color="000000"/>
              <w:bottom w:val="single" w:sz="4" w:space="0" w:color="000000"/>
              <w:right w:val="single" w:sz="4" w:space="0" w:color="000000"/>
            </w:tcBorders>
            <w:shd w:val="clear" w:color="auto" w:fill="F2F2F2"/>
            <w:vAlign w:val="center"/>
          </w:tcPr>
          <w:p w14:paraId="74DFA9D5" w14:textId="77777777" w:rsidR="009C5EC5" w:rsidRPr="008A0D6E" w:rsidRDefault="006E2F80">
            <w:pPr>
              <w:jc w:val="center"/>
              <w:rPr>
                <w:rFonts w:asciiTheme="minorHAnsi" w:hAnsiTheme="minorHAnsi" w:cstheme="minorHAnsi"/>
                <w:b/>
                <w:color w:val="000000"/>
              </w:rPr>
            </w:pPr>
            <w:r w:rsidRPr="008A0D6E">
              <w:rPr>
                <w:rFonts w:asciiTheme="minorHAnsi" w:hAnsiTheme="minorHAnsi" w:cstheme="minorHAnsi"/>
                <w:b/>
                <w:color w:val="000000"/>
              </w:rPr>
              <w:t>Activities</w:t>
            </w:r>
          </w:p>
          <w:p w14:paraId="438341AC" w14:textId="77777777" w:rsidR="009C5EC5" w:rsidRPr="008A0D6E" w:rsidRDefault="006E2F80">
            <w:pPr>
              <w:jc w:val="center"/>
              <w:rPr>
                <w:rFonts w:asciiTheme="minorHAnsi" w:hAnsiTheme="minorHAnsi" w:cstheme="minorHAnsi"/>
                <w:b/>
                <w:color w:val="000000"/>
              </w:rPr>
            </w:pPr>
            <w:r w:rsidRPr="008A0D6E">
              <w:rPr>
                <w:rFonts w:asciiTheme="minorHAnsi" w:hAnsiTheme="minorHAnsi" w:cstheme="minorHAnsi"/>
                <w:b/>
                <w:color w:val="000000"/>
              </w:rPr>
              <w:t xml:space="preserve">(brief description) </w:t>
            </w:r>
          </w:p>
        </w:tc>
        <w:tc>
          <w:tcPr>
            <w:tcW w:w="3686" w:type="dxa"/>
            <w:tcBorders>
              <w:top w:val="single" w:sz="4" w:space="0" w:color="000000"/>
              <w:left w:val="single" w:sz="4" w:space="0" w:color="000000"/>
              <w:bottom w:val="single" w:sz="4" w:space="0" w:color="000000"/>
              <w:right w:val="single" w:sz="4" w:space="0" w:color="FFFFFF"/>
            </w:tcBorders>
            <w:shd w:val="clear" w:color="auto" w:fill="F2F2F2"/>
            <w:vAlign w:val="center"/>
          </w:tcPr>
          <w:p w14:paraId="1D7B2F8A" w14:textId="77777777" w:rsidR="009C5EC5" w:rsidRPr="008A0D6E" w:rsidRDefault="006E2F80">
            <w:pPr>
              <w:jc w:val="center"/>
              <w:rPr>
                <w:rFonts w:asciiTheme="minorHAnsi" w:hAnsiTheme="minorHAnsi" w:cstheme="minorHAnsi"/>
                <w:b/>
                <w:color w:val="000000"/>
              </w:rPr>
            </w:pPr>
            <w:r w:rsidRPr="008A0D6E">
              <w:rPr>
                <w:rFonts w:asciiTheme="minorHAnsi" w:hAnsiTheme="minorHAnsi" w:cstheme="minorHAnsi"/>
                <w:b/>
                <w:color w:val="000000"/>
              </w:rPr>
              <w:t>Deliverables</w:t>
            </w:r>
          </w:p>
        </w:tc>
      </w:tr>
      <w:tr w:rsidR="009C5EC5" w:rsidRPr="008A0D6E" w14:paraId="5FD07F9A" w14:textId="77777777">
        <w:trPr>
          <w:trHeight w:val="95"/>
          <w:jc w:val="center"/>
        </w:trPr>
        <w:tc>
          <w:tcPr>
            <w:tcW w:w="1982" w:type="dxa"/>
            <w:tcBorders>
              <w:bottom w:val="single" w:sz="4" w:space="0" w:color="FFFFFF"/>
            </w:tcBorders>
          </w:tcPr>
          <w:p w14:paraId="152EDE2A" w14:textId="77777777" w:rsidR="009C5EC5" w:rsidRPr="008A0D6E" w:rsidRDefault="006E2F80">
            <w:pPr>
              <w:spacing w:before="60" w:after="60" w:line="259" w:lineRule="auto"/>
              <w:jc w:val="both"/>
              <w:rPr>
                <w:rFonts w:asciiTheme="minorHAnsi" w:hAnsiTheme="minorHAnsi" w:cstheme="minorHAnsi"/>
                <w:b/>
                <w:color w:val="000000"/>
              </w:rPr>
            </w:pPr>
            <w:r w:rsidRPr="008A0D6E">
              <w:rPr>
                <w:rFonts w:asciiTheme="minorHAnsi" w:hAnsiTheme="minorHAnsi" w:cstheme="minorHAnsi"/>
                <w:b/>
                <w:color w:val="000000"/>
              </w:rPr>
              <w:t>Outcome 1.1:</w:t>
            </w:r>
          </w:p>
          <w:p w14:paraId="420DA0EA" w14:textId="77777777" w:rsidR="009C5EC5" w:rsidRPr="008A0D6E" w:rsidRDefault="006E2F80">
            <w:pPr>
              <w:spacing w:before="60" w:after="60"/>
              <w:jc w:val="both"/>
              <w:rPr>
                <w:rFonts w:asciiTheme="minorHAnsi" w:hAnsiTheme="minorHAnsi" w:cstheme="minorHAnsi"/>
                <w:color w:val="000000"/>
              </w:rPr>
            </w:pPr>
            <w:r w:rsidRPr="008A0D6E">
              <w:rPr>
                <w:rFonts w:asciiTheme="minorHAnsi" w:hAnsiTheme="minorHAnsi" w:cstheme="minorHAnsi"/>
                <w:color w:val="000000"/>
              </w:rPr>
              <w:t>Country NDAs or focal points and the relevant network/systems that enable them to fulfill their roles, responsibilities, and policy requirements are operational and effective</w:t>
            </w:r>
          </w:p>
        </w:tc>
        <w:tc>
          <w:tcPr>
            <w:tcW w:w="1984" w:type="dxa"/>
          </w:tcPr>
          <w:p w14:paraId="1FE2F891" w14:textId="77777777" w:rsidR="009C5EC5" w:rsidRPr="008A0D6E" w:rsidRDefault="006E2F80">
            <w:pPr>
              <w:spacing w:before="60" w:after="60"/>
              <w:jc w:val="both"/>
              <w:rPr>
                <w:rFonts w:asciiTheme="minorHAnsi" w:hAnsiTheme="minorHAnsi" w:cstheme="minorHAnsi"/>
                <w:color w:val="000000"/>
              </w:rPr>
            </w:pPr>
            <w:r w:rsidRPr="008A0D6E">
              <w:rPr>
                <w:rFonts w:asciiTheme="minorHAnsi" w:hAnsiTheme="minorHAnsi" w:cstheme="minorHAnsi"/>
                <w:color w:val="000000"/>
              </w:rPr>
              <w:t>Initial documents were drafted and submitted for review and approval by government entities; however, the institutional and policy landscape has evolved, and further actions are required to enhance coordination and update the no-objection procedure.</w:t>
            </w:r>
          </w:p>
          <w:p w14:paraId="6166980F" w14:textId="77777777" w:rsidR="009C5EC5" w:rsidRPr="008A0D6E" w:rsidRDefault="009C5EC5">
            <w:pPr>
              <w:spacing w:before="60" w:after="60"/>
              <w:jc w:val="both"/>
              <w:rPr>
                <w:rFonts w:asciiTheme="minorHAnsi" w:hAnsiTheme="minorHAnsi" w:cstheme="minorHAnsi"/>
                <w:color w:val="000000"/>
              </w:rPr>
            </w:pPr>
          </w:p>
        </w:tc>
        <w:tc>
          <w:tcPr>
            <w:tcW w:w="2127" w:type="dxa"/>
          </w:tcPr>
          <w:p w14:paraId="37E458EF" w14:textId="77777777" w:rsidR="009C5EC5" w:rsidRPr="008A0D6E" w:rsidRDefault="006E2F80">
            <w:pPr>
              <w:spacing w:before="60" w:after="60"/>
              <w:jc w:val="both"/>
              <w:rPr>
                <w:rFonts w:asciiTheme="minorHAnsi" w:hAnsiTheme="minorHAnsi" w:cstheme="minorHAnsi"/>
                <w:color w:val="000000"/>
              </w:rPr>
            </w:pPr>
            <w:r w:rsidRPr="008A0D6E">
              <w:rPr>
                <w:rFonts w:asciiTheme="minorHAnsi" w:hAnsiTheme="minorHAnsi" w:cstheme="minorHAnsi"/>
                <w:color w:val="000000"/>
              </w:rPr>
              <w:t xml:space="preserve">A permanent coordination and advisory body consisting of NDA and other relevant stakeholders is fully functional and equipped with necessary rules and procedures of operation, and project appraisal frameworks, including the no-objection procedure. </w:t>
            </w:r>
          </w:p>
        </w:tc>
        <w:tc>
          <w:tcPr>
            <w:tcW w:w="2693" w:type="dxa"/>
          </w:tcPr>
          <w:p w14:paraId="4E34885D" w14:textId="77777777" w:rsidR="009C5EC5" w:rsidRPr="008A0D6E" w:rsidRDefault="006E2F80">
            <w:pPr>
              <w:spacing w:before="60" w:after="60"/>
              <w:jc w:val="both"/>
              <w:rPr>
                <w:rFonts w:asciiTheme="minorHAnsi" w:hAnsiTheme="minorHAnsi" w:cstheme="minorHAnsi"/>
                <w:color w:val="000000"/>
              </w:rPr>
            </w:pPr>
            <w:r w:rsidRPr="008A0D6E">
              <w:rPr>
                <w:rFonts w:asciiTheme="minorHAnsi" w:hAnsiTheme="minorHAnsi" w:cstheme="minorHAnsi"/>
                <w:color w:val="000000"/>
              </w:rPr>
              <w:t>Output 1.1:</w:t>
            </w:r>
          </w:p>
          <w:p w14:paraId="506032D3" w14:textId="77777777" w:rsidR="009C5EC5" w:rsidRPr="008A0D6E" w:rsidRDefault="006E2F80">
            <w:pPr>
              <w:spacing w:before="60" w:after="60"/>
              <w:jc w:val="both"/>
              <w:rPr>
                <w:rFonts w:asciiTheme="minorHAnsi" w:hAnsiTheme="minorHAnsi" w:cstheme="minorHAnsi"/>
                <w:color w:val="000000"/>
              </w:rPr>
            </w:pPr>
            <w:r w:rsidRPr="008A0D6E">
              <w:rPr>
                <w:rFonts w:asciiTheme="minorHAnsi" w:hAnsiTheme="minorHAnsi" w:cstheme="minorHAnsi"/>
                <w:color w:val="000000"/>
              </w:rPr>
              <w:t>A permanent coordination mechanism that permits the NDA to operate and fulfill its responsibilities, such as managing the no-objection procedure, is developed and operational.</w:t>
            </w:r>
          </w:p>
        </w:tc>
        <w:tc>
          <w:tcPr>
            <w:tcW w:w="3118" w:type="dxa"/>
          </w:tcPr>
          <w:p w14:paraId="158A96BB" w14:textId="77777777" w:rsidR="009C5EC5" w:rsidRPr="008A0D6E" w:rsidRDefault="006E2F80">
            <w:pPr>
              <w:spacing w:before="60" w:after="60"/>
              <w:jc w:val="both"/>
              <w:rPr>
                <w:rFonts w:asciiTheme="minorHAnsi" w:hAnsiTheme="minorHAnsi" w:cstheme="minorHAnsi"/>
                <w:color w:val="000000"/>
              </w:rPr>
            </w:pPr>
            <w:r w:rsidRPr="008A0D6E">
              <w:rPr>
                <w:rFonts w:asciiTheme="minorHAnsi" w:hAnsiTheme="minorHAnsi" w:cstheme="minorHAnsi"/>
                <w:color w:val="000000"/>
              </w:rPr>
              <w:t>A 1.1.1: Review the existing coordination gaps and develop a number of recommendations for the effective implementation of the coordination mechanism</w:t>
            </w:r>
          </w:p>
          <w:p w14:paraId="00C541C1" w14:textId="77777777" w:rsidR="009C5EC5" w:rsidRPr="008A0D6E" w:rsidRDefault="006E2F80">
            <w:pPr>
              <w:spacing w:before="60" w:after="60"/>
              <w:jc w:val="both"/>
              <w:rPr>
                <w:rFonts w:asciiTheme="minorHAnsi" w:hAnsiTheme="minorHAnsi" w:cstheme="minorHAnsi"/>
                <w:color w:val="000000"/>
              </w:rPr>
            </w:pPr>
            <w:r w:rsidRPr="008A0D6E">
              <w:rPr>
                <w:rFonts w:asciiTheme="minorHAnsi" w:hAnsiTheme="minorHAnsi" w:cstheme="minorHAnsi"/>
                <w:color w:val="000000"/>
              </w:rPr>
              <w:t>A 1.1.2: Based on D 1.1.1. update documents regulating the activities of the coordination mechanism to improve coordination within the changed institutional and policy landscape</w:t>
            </w:r>
          </w:p>
          <w:p w14:paraId="2A7836F9" w14:textId="77777777" w:rsidR="009C5EC5" w:rsidRPr="008A0D6E" w:rsidRDefault="006E2F80">
            <w:pPr>
              <w:spacing w:before="60" w:after="60"/>
              <w:jc w:val="both"/>
              <w:rPr>
                <w:rFonts w:asciiTheme="minorHAnsi" w:hAnsiTheme="minorHAnsi" w:cstheme="minorHAnsi"/>
                <w:color w:val="000000"/>
              </w:rPr>
            </w:pPr>
            <w:r w:rsidRPr="008A0D6E">
              <w:rPr>
                <w:rFonts w:asciiTheme="minorHAnsi" w:hAnsiTheme="minorHAnsi" w:cstheme="minorHAnsi"/>
                <w:color w:val="000000"/>
              </w:rPr>
              <w:t>A 1.1.3: Conduct policy and institutional analysis to ensure the alignment of the no-objection procedure with updated policy frameworks</w:t>
            </w:r>
          </w:p>
          <w:p w14:paraId="60E1A83A" w14:textId="77777777" w:rsidR="009C5EC5" w:rsidRPr="008A0D6E" w:rsidRDefault="006E2F80">
            <w:pPr>
              <w:spacing w:before="60" w:after="60"/>
              <w:jc w:val="both"/>
              <w:rPr>
                <w:rFonts w:asciiTheme="minorHAnsi" w:hAnsiTheme="minorHAnsi" w:cstheme="minorHAnsi"/>
                <w:color w:val="000000"/>
              </w:rPr>
            </w:pPr>
            <w:r w:rsidRPr="008A0D6E">
              <w:rPr>
                <w:rFonts w:asciiTheme="minorHAnsi" w:hAnsiTheme="minorHAnsi" w:cstheme="minorHAnsi"/>
                <w:color w:val="000000"/>
              </w:rPr>
              <w:t xml:space="preserve">A 1.1.4: Update the no-objection procedure to reflect the latest </w:t>
            </w:r>
            <w:r w:rsidRPr="008A0D6E">
              <w:rPr>
                <w:rFonts w:asciiTheme="minorHAnsi" w:hAnsiTheme="minorHAnsi" w:cstheme="minorHAnsi"/>
                <w:color w:val="000000"/>
              </w:rPr>
              <w:lastRenderedPageBreak/>
              <w:t xml:space="preserve">policies and institutional frameworks </w:t>
            </w:r>
          </w:p>
          <w:p w14:paraId="4BFFA022" w14:textId="77777777" w:rsidR="009C5EC5" w:rsidRPr="008A0D6E" w:rsidRDefault="009C5EC5">
            <w:pPr>
              <w:keepNext/>
              <w:keepLines/>
              <w:spacing w:before="60" w:after="60" w:line="259" w:lineRule="auto"/>
              <w:jc w:val="both"/>
              <w:rPr>
                <w:rFonts w:asciiTheme="minorHAnsi" w:hAnsiTheme="minorHAnsi" w:cstheme="minorHAnsi"/>
                <w:color w:val="000000"/>
              </w:rPr>
            </w:pPr>
          </w:p>
          <w:p w14:paraId="61567C95" w14:textId="77777777" w:rsidR="009C5EC5" w:rsidRPr="008A0D6E" w:rsidRDefault="009C5EC5">
            <w:pPr>
              <w:keepNext/>
              <w:keepLines/>
              <w:spacing w:before="60" w:after="60" w:line="259" w:lineRule="auto"/>
              <w:jc w:val="both"/>
              <w:rPr>
                <w:rFonts w:asciiTheme="minorHAnsi" w:hAnsiTheme="minorHAnsi" w:cstheme="minorHAnsi"/>
                <w:color w:val="000000"/>
              </w:rPr>
            </w:pPr>
          </w:p>
          <w:p w14:paraId="60C5A968" w14:textId="77777777" w:rsidR="00EE2798" w:rsidRPr="008A0D6E" w:rsidRDefault="00EE2798">
            <w:pPr>
              <w:keepNext/>
              <w:keepLines/>
              <w:spacing w:before="60" w:after="60" w:line="259" w:lineRule="auto"/>
              <w:jc w:val="both"/>
              <w:rPr>
                <w:rFonts w:asciiTheme="minorHAnsi" w:hAnsiTheme="minorHAnsi" w:cstheme="minorHAnsi"/>
                <w:color w:val="000000"/>
              </w:rPr>
            </w:pPr>
          </w:p>
          <w:p w14:paraId="4DF638FE" w14:textId="77777777" w:rsidR="009C5EC5" w:rsidRPr="008A0D6E" w:rsidRDefault="006E2F80">
            <w:pPr>
              <w:keepNext/>
              <w:keepLines/>
              <w:spacing w:before="60" w:after="60" w:line="259" w:lineRule="auto"/>
              <w:jc w:val="both"/>
              <w:rPr>
                <w:rFonts w:asciiTheme="minorHAnsi" w:hAnsiTheme="minorHAnsi" w:cstheme="minorHAnsi"/>
                <w:color w:val="000000"/>
              </w:rPr>
            </w:pPr>
            <w:r w:rsidRPr="008A0D6E">
              <w:rPr>
                <w:rFonts w:asciiTheme="minorHAnsi" w:hAnsiTheme="minorHAnsi" w:cstheme="minorHAnsi"/>
                <w:color w:val="000000"/>
              </w:rPr>
              <w:t>A 1.1.5: Deliver two trainings on the updated no-objection procedure for the key actors: NDAs, prospective permanent coordination body's members, DAEs, Accredited Entities, and other relevant stakeholders</w:t>
            </w:r>
          </w:p>
        </w:tc>
        <w:tc>
          <w:tcPr>
            <w:tcW w:w="3686" w:type="dxa"/>
            <w:shd w:val="clear" w:color="auto" w:fill="auto"/>
          </w:tcPr>
          <w:p w14:paraId="79F55272" w14:textId="77777777" w:rsidR="009C5EC5" w:rsidRPr="008A0D6E" w:rsidRDefault="006E2F80">
            <w:pPr>
              <w:spacing w:before="60" w:after="60"/>
              <w:jc w:val="both"/>
              <w:rPr>
                <w:rFonts w:asciiTheme="minorHAnsi" w:hAnsiTheme="minorHAnsi" w:cstheme="minorHAnsi"/>
                <w:color w:val="000000"/>
              </w:rPr>
            </w:pPr>
            <w:r w:rsidRPr="008A0D6E">
              <w:rPr>
                <w:rFonts w:asciiTheme="minorHAnsi" w:hAnsiTheme="minorHAnsi" w:cstheme="minorHAnsi"/>
                <w:color w:val="000000"/>
              </w:rPr>
              <w:lastRenderedPageBreak/>
              <w:t>D.1.1.1: Analysis and recommendations on improvement of existing coordination mechanism</w:t>
            </w:r>
          </w:p>
          <w:p w14:paraId="5368C803" w14:textId="77777777" w:rsidR="009C5EC5" w:rsidRPr="008A0D6E" w:rsidRDefault="006E2F80">
            <w:pPr>
              <w:spacing w:before="60" w:after="60"/>
              <w:jc w:val="both"/>
              <w:rPr>
                <w:rFonts w:asciiTheme="minorHAnsi" w:hAnsiTheme="minorHAnsi" w:cstheme="minorHAnsi"/>
                <w:color w:val="000000"/>
              </w:rPr>
            </w:pPr>
            <w:r w:rsidRPr="008A0D6E">
              <w:rPr>
                <w:rFonts w:asciiTheme="minorHAnsi" w:hAnsiTheme="minorHAnsi" w:cstheme="minorHAnsi"/>
                <w:color w:val="000000"/>
              </w:rPr>
              <w:t>D 1.1.2 a: Approved report with the Standard Operational Procedures for the Coordination Mechanism and affiliated committees and working groups are developed</w:t>
            </w:r>
          </w:p>
          <w:p w14:paraId="75CE0ACE" w14:textId="77777777" w:rsidR="009C5EC5" w:rsidRPr="008A0D6E" w:rsidRDefault="006E2F80">
            <w:pPr>
              <w:spacing w:before="60" w:after="60"/>
              <w:jc w:val="both"/>
              <w:rPr>
                <w:rFonts w:asciiTheme="minorHAnsi" w:hAnsiTheme="minorHAnsi" w:cstheme="minorHAnsi"/>
                <w:color w:val="000000"/>
              </w:rPr>
            </w:pPr>
            <w:r w:rsidRPr="008A0D6E">
              <w:rPr>
                <w:rFonts w:asciiTheme="minorHAnsi" w:hAnsiTheme="minorHAnsi" w:cstheme="minorHAnsi"/>
                <w:color w:val="000000"/>
              </w:rPr>
              <w:t>D 1.1.2 b: Formal TORs for coordination meetings are developed</w:t>
            </w:r>
          </w:p>
          <w:p w14:paraId="7C817A5E" w14:textId="77777777" w:rsidR="009C5EC5" w:rsidRPr="008A0D6E" w:rsidRDefault="006E2F80">
            <w:pPr>
              <w:spacing w:before="60" w:after="60"/>
              <w:jc w:val="both"/>
              <w:rPr>
                <w:rFonts w:asciiTheme="minorHAnsi" w:hAnsiTheme="minorHAnsi" w:cstheme="minorHAnsi"/>
                <w:color w:val="000000"/>
              </w:rPr>
            </w:pPr>
            <w:r w:rsidRPr="008A0D6E">
              <w:rPr>
                <w:rFonts w:asciiTheme="minorHAnsi" w:hAnsiTheme="minorHAnsi" w:cstheme="minorHAnsi"/>
                <w:color w:val="000000"/>
              </w:rPr>
              <w:t>D 1.1.2 c: Work plans with associated milestones are developed</w:t>
            </w:r>
          </w:p>
          <w:p w14:paraId="0E4059F8" w14:textId="77777777" w:rsidR="009C5EC5" w:rsidRPr="008A0D6E" w:rsidRDefault="006E2F80">
            <w:pPr>
              <w:spacing w:before="60" w:after="60"/>
              <w:jc w:val="both"/>
              <w:rPr>
                <w:rFonts w:asciiTheme="minorHAnsi" w:hAnsiTheme="minorHAnsi" w:cstheme="minorHAnsi"/>
                <w:color w:val="000000"/>
              </w:rPr>
            </w:pPr>
            <w:r w:rsidRPr="008A0D6E">
              <w:rPr>
                <w:rFonts w:asciiTheme="minorHAnsi" w:hAnsiTheme="minorHAnsi" w:cstheme="minorHAnsi"/>
                <w:color w:val="000000"/>
              </w:rPr>
              <w:t>D 1.1.3: Approved report with definite recommendations for updating the no-objection procedure, including relevant decision-making and coordination procedures and project appraisal criteria developed and discussed by the key stakeholders</w:t>
            </w:r>
          </w:p>
          <w:p w14:paraId="55C82F46" w14:textId="77777777" w:rsidR="009C5EC5" w:rsidRPr="008A0D6E" w:rsidRDefault="006E2F80">
            <w:pPr>
              <w:spacing w:before="60" w:after="60"/>
              <w:jc w:val="both"/>
              <w:rPr>
                <w:rFonts w:asciiTheme="minorHAnsi" w:hAnsiTheme="minorHAnsi" w:cstheme="minorHAnsi"/>
                <w:color w:val="000000"/>
              </w:rPr>
            </w:pPr>
            <w:r w:rsidRPr="008A0D6E">
              <w:rPr>
                <w:rFonts w:asciiTheme="minorHAnsi" w:hAnsiTheme="minorHAnsi" w:cstheme="minorHAnsi"/>
                <w:color w:val="000000"/>
              </w:rPr>
              <w:lastRenderedPageBreak/>
              <w:t>A 1.1.4: Updated no-objection procedure, approved by authorized state bodies compliant with GCF standards</w:t>
            </w:r>
          </w:p>
          <w:p w14:paraId="7BCA6266" w14:textId="77777777" w:rsidR="009C5EC5" w:rsidRPr="008A0D6E" w:rsidRDefault="006E2F80">
            <w:pPr>
              <w:spacing w:before="60" w:after="60"/>
              <w:jc w:val="both"/>
              <w:rPr>
                <w:rFonts w:asciiTheme="minorHAnsi" w:hAnsiTheme="minorHAnsi" w:cstheme="minorHAnsi"/>
                <w:color w:val="000000"/>
              </w:rPr>
            </w:pPr>
            <w:r w:rsidRPr="008A0D6E">
              <w:rPr>
                <w:rFonts w:asciiTheme="minorHAnsi" w:hAnsiTheme="minorHAnsi" w:cstheme="minorHAnsi"/>
                <w:color w:val="000000"/>
              </w:rPr>
              <w:t xml:space="preserve">D 1.1.5: Training report for two trainings for a minimum of 30 experts of NDA, prospective permanent coordination body's members, and other relevant stakeholders with the post-training survey of participants </w:t>
            </w:r>
          </w:p>
          <w:p w14:paraId="1E2DD852" w14:textId="77777777" w:rsidR="009C5EC5" w:rsidRPr="008A0D6E" w:rsidRDefault="006E2F80">
            <w:pPr>
              <w:spacing w:before="60" w:after="60"/>
              <w:jc w:val="both"/>
              <w:rPr>
                <w:rFonts w:asciiTheme="minorHAnsi" w:hAnsiTheme="minorHAnsi" w:cstheme="minorHAnsi"/>
                <w:color w:val="000000"/>
              </w:rPr>
            </w:pPr>
            <w:r w:rsidRPr="008A0D6E">
              <w:rPr>
                <w:rFonts w:asciiTheme="minorHAnsi" w:hAnsiTheme="minorHAnsi" w:cstheme="minorHAnsi"/>
                <w:i/>
                <w:color w:val="000000"/>
              </w:rPr>
              <w:t>(selection of candidates will be based on the gender equality principle)</w:t>
            </w:r>
          </w:p>
        </w:tc>
      </w:tr>
      <w:tr w:rsidR="009C5EC5" w:rsidRPr="008A0D6E" w14:paraId="28953875" w14:textId="77777777">
        <w:trPr>
          <w:trHeight w:val="5438"/>
          <w:jc w:val="center"/>
        </w:trPr>
        <w:tc>
          <w:tcPr>
            <w:tcW w:w="1982" w:type="dxa"/>
          </w:tcPr>
          <w:p w14:paraId="5CBC3187" w14:textId="77777777" w:rsidR="009C5EC5" w:rsidRPr="008A0D6E" w:rsidRDefault="006E2F80">
            <w:pPr>
              <w:spacing w:before="60" w:after="60" w:line="259" w:lineRule="auto"/>
              <w:jc w:val="both"/>
              <w:rPr>
                <w:rFonts w:asciiTheme="minorHAnsi" w:hAnsiTheme="minorHAnsi" w:cstheme="minorHAnsi"/>
                <w:b/>
                <w:color w:val="000000"/>
              </w:rPr>
            </w:pPr>
            <w:r w:rsidRPr="008A0D6E">
              <w:rPr>
                <w:rFonts w:asciiTheme="minorHAnsi" w:hAnsiTheme="minorHAnsi" w:cstheme="minorHAnsi"/>
                <w:b/>
                <w:color w:val="000000"/>
              </w:rPr>
              <w:lastRenderedPageBreak/>
              <w:t>Outcome 1.2:</w:t>
            </w:r>
          </w:p>
          <w:p w14:paraId="3AC4E82D" w14:textId="163CDA02" w:rsidR="009C5EC5" w:rsidRPr="008A0D6E" w:rsidRDefault="006E2F80">
            <w:pPr>
              <w:spacing w:before="60" w:after="60" w:line="259" w:lineRule="auto"/>
              <w:jc w:val="both"/>
              <w:rPr>
                <w:rFonts w:asciiTheme="minorHAnsi" w:hAnsiTheme="minorHAnsi" w:cstheme="minorHAnsi"/>
                <w:color w:val="000000"/>
              </w:rPr>
            </w:pPr>
            <w:r w:rsidRPr="008A0D6E">
              <w:rPr>
                <w:rFonts w:asciiTheme="minorHAnsi" w:hAnsiTheme="minorHAnsi" w:cstheme="minorHAnsi"/>
                <w:color w:val="000000"/>
              </w:rPr>
              <w:t xml:space="preserve">Direct access </w:t>
            </w:r>
            <w:r w:rsidR="004F19CE" w:rsidRPr="008A0D6E">
              <w:rPr>
                <w:rFonts w:asciiTheme="minorHAnsi" w:hAnsiTheme="minorHAnsi" w:cstheme="minorHAnsi"/>
                <w:color w:val="000000"/>
              </w:rPr>
              <w:t>entities</w:t>
            </w:r>
            <w:r w:rsidRPr="008A0D6E">
              <w:rPr>
                <w:rFonts w:asciiTheme="minorHAnsi" w:hAnsiTheme="minorHAnsi" w:cstheme="minorHAnsi"/>
                <w:color w:val="000000"/>
              </w:rPr>
              <w:t xml:space="preserve"> and accredited entities (DAEs) have established the capacity to meet and maintain the GCF's accreditation standards, and accredited DAEs have the capacity to develop a pipeline of projects and effectively implement GCF-funded activities</w:t>
            </w:r>
          </w:p>
        </w:tc>
        <w:tc>
          <w:tcPr>
            <w:tcW w:w="1984" w:type="dxa"/>
          </w:tcPr>
          <w:p w14:paraId="2F0BE1E9" w14:textId="77777777" w:rsidR="009C5EC5" w:rsidRPr="008A0D6E" w:rsidRDefault="006E2F80">
            <w:pPr>
              <w:keepNext/>
              <w:keepLines/>
              <w:spacing w:before="60" w:after="60" w:line="259" w:lineRule="auto"/>
              <w:jc w:val="both"/>
              <w:rPr>
                <w:rFonts w:asciiTheme="minorHAnsi" w:hAnsiTheme="minorHAnsi" w:cstheme="minorHAnsi"/>
                <w:color w:val="000000"/>
              </w:rPr>
            </w:pPr>
            <w:r w:rsidRPr="008A0D6E">
              <w:rPr>
                <w:rFonts w:asciiTheme="minorHAnsi" w:hAnsiTheme="minorHAnsi" w:cstheme="minorHAnsi"/>
                <w:color w:val="000000"/>
              </w:rPr>
              <w:t>One of the entities identified and nominated within the initial readiness proposal did not receive a support package for accreditation with the GCF. Currently, one additional private sector entity has been nominated and needs further support to complete the accreditation process with GCF</w:t>
            </w:r>
          </w:p>
        </w:tc>
        <w:tc>
          <w:tcPr>
            <w:tcW w:w="2127" w:type="dxa"/>
          </w:tcPr>
          <w:p w14:paraId="75E68022" w14:textId="77777777" w:rsidR="009C5EC5" w:rsidRPr="008A0D6E" w:rsidRDefault="006E2F80">
            <w:pPr>
              <w:spacing w:before="60" w:after="60" w:line="259" w:lineRule="auto"/>
              <w:jc w:val="both"/>
              <w:rPr>
                <w:rFonts w:asciiTheme="minorHAnsi" w:hAnsiTheme="minorHAnsi" w:cstheme="minorHAnsi"/>
                <w:color w:val="000000"/>
              </w:rPr>
            </w:pPr>
            <w:r w:rsidRPr="008A0D6E">
              <w:rPr>
                <w:rFonts w:asciiTheme="minorHAnsi" w:hAnsiTheme="minorHAnsi" w:cstheme="minorHAnsi"/>
                <w:color w:val="000000"/>
              </w:rPr>
              <w:t xml:space="preserve">At least two prospective direct access entities received the required support and are able to complete the accreditation process with GCF (including one previously nominated by NDA), and at least one new chosen during green finance activities of the Project </w:t>
            </w:r>
          </w:p>
        </w:tc>
        <w:tc>
          <w:tcPr>
            <w:tcW w:w="2693" w:type="dxa"/>
          </w:tcPr>
          <w:p w14:paraId="26CE860C" w14:textId="77777777" w:rsidR="009C5EC5" w:rsidRPr="008A0D6E" w:rsidRDefault="006E2F80">
            <w:pPr>
              <w:spacing w:before="60" w:after="60"/>
              <w:jc w:val="both"/>
              <w:rPr>
                <w:rFonts w:asciiTheme="minorHAnsi" w:hAnsiTheme="minorHAnsi" w:cstheme="minorHAnsi"/>
                <w:color w:val="000000"/>
              </w:rPr>
            </w:pPr>
            <w:r w:rsidRPr="008A0D6E">
              <w:rPr>
                <w:rFonts w:asciiTheme="minorHAnsi" w:hAnsiTheme="minorHAnsi" w:cstheme="minorHAnsi"/>
                <w:color w:val="000000"/>
              </w:rPr>
              <w:t>Output 1.2:</w:t>
            </w:r>
          </w:p>
          <w:p w14:paraId="5BF95133" w14:textId="64A0D0E8" w:rsidR="009C5EC5" w:rsidRPr="008A0D6E" w:rsidRDefault="006E2F80">
            <w:pPr>
              <w:spacing w:before="60" w:after="60"/>
              <w:jc w:val="both"/>
              <w:rPr>
                <w:rFonts w:asciiTheme="minorHAnsi" w:hAnsiTheme="minorHAnsi" w:cstheme="minorHAnsi"/>
                <w:color w:val="000000"/>
              </w:rPr>
            </w:pPr>
            <w:r w:rsidRPr="008A0D6E">
              <w:rPr>
                <w:rFonts w:asciiTheme="minorHAnsi" w:hAnsiTheme="minorHAnsi" w:cstheme="minorHAnsi"/>
                <w:color w:val="000000"/>
              </w:rPr>
              <w:t xml:space="preserve">Direct access </w:t>
            </w:r>
            <w:r w:rsidR="004F19CE" w:rsidRPr="008A0D6E">
              <w:rPr>
                <w:rFonts w:asciiTheme="minorHAnsi" w:hAnsiTheme="minorHAnsi" w:cstheme="minorHAnsi"/>
                <w:color w:val="000000"/>
              </w:rPr>
              <w:t>entities</w:t>
            </w:r>
            <w:r w:rsidRPr="008A0D6E">
              <w:rPr>
                <w:rFonts w:asciiTheme="minorHAnsi" w:hAnsiTheme="minorHAnsi" w:cstheme="minorHAnsi"/>
                <w:color w:val="000000"/>
              </w:rPr>
              <w:t xml:space="preserve"> received support on establishing required expertise and capacity and have completed and at least one of them submitted an application for accreditation to the GCF</w:t>
            </w:r>
          </w:p>
        </w:tc>
        <w:tc>
          <w:tcPr>
            <w:tcW w:w="3118" w:type="dxa"/>
          </w:tcPr>
          <w:p w14:paraId="06ACFF60" w14:textId="77777777" w:rsidR="009C5EC5" w:rsidRPr="008A0D6E" w:rsidRDefault="006E2F80">
            <w:pPr>
              <w:spacing w:before="60" w:after="60" w:line="259" w:lineRule="auto"/>
              <w:jc w:val="both"/>
              <w:rPr>
                <w:rFonts w:asciiTheme="minorHAnsi" w:hAnsiTheme="minorHAnsi" w:cstheme="minorHAnsi"/>
                <w:color w:val="000000"/>
              </w:rPr>
            </w:pPr>
            <w:r w:rsidRPr="008A0D6E">
              <w:rPr>
                <w:rFonts w:asciiTheme="minorHAnsi" w:hAnsiTheme="minorHAnsi" w:cstheme="minorHAnsi"/>
                <w:color w:val="000000"/>
              </w:rPr>
              <w:t>A 1.2.1:</w:t>
            </w:r>
          </w:p>
          <w:p w14:paraId="35CDC44B" w14:textId="77777777" w:rsidR="009C5EC5" w:rsidRPr="008A0D6E" w:rsidRDefault="006E2F80">
            <w:pPr>
              <w:spacing w:before="60" w:after="60" w:line="259" w:lineRule="auto"/>
              <w:jc w:val="both"/>
              <w:rPr>
                <w:rFonts w:asciiTheme="minorHAnsi" w:hAnsiTheme="minorHAnsi" w:cstheme="minorHAnsi"/>
                <w:color w:val="000000"/>
              </w:rPr>
            </w:pPr>
            <w:r w:rsidRPr="008A0D6E">
              <w:rPr>
                <w:rFonts w:asciiTheme="minorHAnsi" w:hAnsiTheme="minorHAnsi" w:cstheme="minorHAnsi"/>
                <w:color w:val="000000"/>
              </w:rPr>
              <w:t>Assess the capacities of two DAE candidates, including ESS, gender mainstreaming, and fiduciary capacities, to complete accreditation.</w:t>
            </w:r>
          </w:p>
          <w:p w14:paraId="31F0307D" w14:textId="77777777" w:rsidR="009C5EC5" w:rsidRPr="008A0D6E" w:rsidRDefault="006E2F80">
            <w:pPr>
              <w:spacing w:before="60" w:after="60" w:line="259" w:lineRule="auto"/>
              <w:jc w:val="both"/>
              <w:rPr>
                <w:rFonts w:asciiTheme="minorHAnsi" w:hAnsiTheme="minorHAnsi" w:cstheme="minorHAnsi"/>
                <w:color w:val="000000"/>
              </w:rPr>
            </w:pPr>
            <w:r w:rsidRPr="008A0D6E">
              <w:rPr>
                <w:rFonts w:asciiTheme="minorHAnsi" w:hAnsiTheme="minorHAnsi" w:cstheme="minorHAnsi"/>
                <w:color w:val="000000"/>
              </w:rPr>
              <w:t>A.1.2.2:</w:t>
            </w:r>
          </w:p>
          <w:p w14:paraId="6680EA93" w14:textId="77777777" w:rsidR="009C5EC5" w:rsidRPr="008A0D6E" w:rsidRDefault="006E2F80">
            <w:pPr>
              <w:keepNext/>
              <w:keepLines/>
              <w:spacing w:before="60" w:after="60" w:line="259" w:lineRule="auto"/>
              <w:jc w:val="both"/>
              <w:rPr>
                <w:rFonts w:asciiTheme="minorHAnsi" w:hAnsiTheme="minorHAnsi" w:cstheme="minorHAnsi"/>
                <w:color w:val="000000"/>
              </w:rPr>
            </w:pPr>
            <w:r w:rsidRPr="008A0D6E">
              <w:rPr>
                <w:rFonts w:asciiTheme="minorHAnsi" w:hAnsiTheme="minorHAnsi" w:cstheme="minorHAnsi"/>
                <w:color w:val="000000"/>
              </w:rPr>
              <w:t>Provide further technical assistance to two nominated DAEs in getting accreditation at GCF.</w:t>
            </w:r>
          </w:p>
          <w:p w14:paraId="7AB3E7F5" w14:textId="77777777" w:rsidR="009C5EC5" w:rsidRPr="008A0D6E" w:rsidRDefault="009C5EC5">
            <w:pPr>
              <w:spacing w:before="60" w:after="60" w:line="259" w:lineRule="auto"/>
              <w:jc w:val="both"/>
              <w:rPr>
                <w:rFonts w:asciiTheme="minorHAnsi" w:hAnsiTheme="minorHAnsi" w:cstheme="minorHAnsi"/>
                <w:color w:val="000000"/>
              </w:rPr>
            </w:pPr>
          </w:p>
          <w:p w14:paraId="62D6AB0C" w14:textId="77777777" w:rsidR="009C5EC5" w:rsidRPr="008A0D6E" w:rsidRDefault="006E2F80">
            <w:pPr>
              <w:spacing w:before="60" w:after="60" w:line="259" w:lineRule="auto"/>
              <w:jc w:val="both"/>
              <w:rPr>
                <w:rFonts w:asciiTheme="minorHAnsi" w:hAnsiTheme="minorHAnsi" w:cstheme="minorHAnsi"/>
                <w:color w:val="000000"/>
              </w:rPr>
            </w:pPr>
            <w:r w:rsidRPr="008A0D6E">
              <w:rPr>
                <w:rFonts w:asciiTheme="minorHAnsi" w:hAnsiTheme="minorHAnsi" w:cstheme="minorHAnsi"/>
                <w:color w:val="000000"/>
              </w:rPr>
              <w:t>A 1.2.3:</w:t>
            </w:r>
          </w:p>
          <w:p w14:paraId="606CCDBD" w14:textId="77777777" w:rsidR="009C5EC5" w:rsidRPr="008A0D6E" w:rsidRDefault="006E2F80">
            <w:pPr>
              <w:spacing w:before="60" w:after="60" w:line="259" w:lineRule="auto"/>
              <w:jc w:val="both"/>
              <w:rPr>
                <w:rFonts w:asciiTheme="minorHAnsi" w:hAnsiTheme="minorHAnsi" w:cstheme="minorHAnsi"/>
                <w:color w:val="000000"/>
              </w:rPr>
            </w:pPr>
            <w:r w:rsidRPr="008A0D6E">
              <w:rPr>
                <w:rFonts w:asciiTheme="minorHAnsi" w:hAnsiTheme="minorHAnsi" w:cstheme="minorHAnsi"/>
                <w:color w:val="000000"/>
              </w:rPr>
              <w:t>Develop a Toolkit containing localized practical guidance for organizations seeking to become accredited with GCF or engage in GCF-funded activities</w:t>
            </w:r>
          </w:p>
          <w:p w14:paraId="491DB875" w14:textId="77777777" w:rsidR="009C5EC5" w:rsidRPr="008A0D6E" w:rsidRDefault="009C5EC5">
            <w:pPr>
              <w:spacing w:before="60" w:after="60" w:line="259" w:lineRule="auto"/>
              <w:jc w:val="both"/>
              <w:rPr>
                <w:rFonts w:asciiTheme="minorHAnsi" w:hAnsiTheme="minorHAnsi" w:cstheme="minorHAnsi"/>
                <w:color w:val="000000"/>
              </w:rPr>
            </w:pPr>
          </w:p>
          <w:p w14:paraId="143A3075" w14:textId="77777777" w:rsidR="009C5EC5" w:rsidRPr="008A0D6E" w:rsidRDefault="009C5EC5">
            <w:pPr>
              <w:spacing w:before="60" w:after="60" w:line="259" w:lineRule="auto"/>
              <w:jc w:val="both"/>
              <w:rPr>
                <w:rFonts w:asciiTheme="minorHAnsi" w:hAnsiTheme="minorHAnsi" w:cstheme="minorHAnsi"/>
                <w:color w:val="000000"/>
              </w:rPr>
            </w:pPr>
          </w:p>
          <w:p w14:paraId="1761A4B7" w14:textId="77777777" w:rsidR="009C5EC5" w:rsidRPr="008A0D6E" w:rsidRDefault="009C5EC5">
            <w:pPr>
              <w:spacing w:before="60" w:after="60" w:line="259" w:lineRule="auto"/>
              <w:jc w:val="both"/>
              <w:rPr>
                <w:rFonts w:asciiTheme="minorHAnsi" w:hAnsiTheme="minorHAnsi" w:cstheme="minorHAnsi"/>
                <w:color w:val="000000"/>
              </w:rPr>
            </w:pPr>
          </w:p>
        </w:tc>
        <w:tc>
          <w:tcPr>
            <w:tcW w:w="3686" w:type="dxa"/>
          </w:tcPr>
          <w:p w14:paraId="17F8BA67" w14:textId="77777777" w:rsidR="009C5EC5" w:rsidRPr="008A0D6E" w:rsidRDefault="006E2F80">
            <w:pPr>
              <w:spacing w:before="60" w:after="60" w:line="259" w:lineRule="auto"/>
              <w:jc w:val="both"/>
              <w:rPr>
                <w:rFonts w:asciiTheme="minorHAnsi" w:hAnsiTheme="minorHAnsi" w:cstheme="minorHAnsi"/>
                <w:color w:val="000000"/>
              </w:rPr>
            </w:pPr>
            <w:r w:rsidRPr="008A0D6E">
              <w:rPr>
                <w:rFonts w:asciiTheme="minorHAnsi" w:hAnsiTheme="minorHAnsi" w:cstheme="minorHAnsi"/>
                <w:color w:val="000000"/>
              </w:rPr>
              <w:t>D 1.2.1:</w:t>
            </w:r>
          </w:p>
          <w:p w14:paraId="3C13C48E" w14:textId="77777777" w:rsidR="009C5EC5" w:rsidRPr="008A0D6E" w:rsidRDefault="006E2F80">
            <w:pPr>
              <w:spacing w:before="60" w:after="60" w:line="259" w:lineRule="auto"/>
              <w:jc w:val="both"/>
              <w:rPr>
                <w:rFonts w:asciiTheme="minorHAnsi" w:hAnsiTheme="minorHAnsi" w:cstheme="minorHAnsi"/>
                <w:color w:val="000000"/>
              </w:rPr>
            </w:pPr>
            <w:r w:rsidRPr="008A0D6E">
              <w:rPr>
                <w:rFonts w:asciiTheme="minorHAnsi" w:hAnsiTheme="minorHAnsi" w:cstheme="minorHAnsi"/>
                <w:color w:val="000000"/>
              </w:rPr>
              <w:t xml:space="preserve">Capacity needs assessment and action plan for two DAEs candidates. </w:t>
            </w:r>
          </w:p>
          <w:p w14:paraId="5D684BD5" w14:textId="77777777" w:rsidR="009C5EC5" w:rsidRPr="008A0D6E" w:rsidRDefault="006E2F80">
            <w:pPr>
              <w:spacing w:before="60" w:after="60" w:line="259" w:lineRule="auto"/>
              <w:jc w:val="both"/>
              <w:rPr>
                <w:rFonts w:asciiTheme="minorHAnsi" w:hAnsiTheme="minorHAnsi" w:cstheme="minorHAnsi"/>
                <w:color w:val="000000"/>
              </w:rPr>
            </w:pPr>
            <w:r w:rsidRPr="008A0D6E">
              <w:rPr>
                <w:rFonts w:asciiTheme="minorHAnsi" w:hAnsiTheme="minorHAnsi" w:cstheme="minorHAnsi"/>
                <w:color w:val="000000"/>
              </w:rPr>
              <w:t>D 1.2.2 a: Required documents and policies as per request of GCF are developed. ESS, gender, and fiduciary policies are developed</w:t>
            </w:r>
          </w:p>
          <w:p w14:paraId="053218D4" w14:textId="77777777" w:rsidR="009C5EC5" w:rsidRPr="008A0D6E" w:rsidRDefault="006E2F80">
            <w:pPr>
              <w:spacing w:before="60" w:after="60" w:line="259" w:lineRule="auto"/>
              <w:jc w:val="both"/>
              <w:rPr>
                <w:rFonts w:asciiTheme="minorHAnsi" w:hAnsiTheme="minorHAnsi" w:cstheme="minorHAnsi"/>
                <w:color w:val="000000"/>
              </w:rPr>
            </w:pPr>
            <w:r w:rsidRPr="008A0D6E">
              <w:rPr>
                <w:rFonts w:asciiTheme="minorHAnsi" w:hAnsiTheme="minorHAnsi" w:cstheme="minorHAnsi"/>
                <w:color w:val="000000"/>
              </w:rPr>
              <w:t>D 1.2.2 b: At least one nominated organization developed and submitted a full package of accreditation applications to GCF</w:t>
            </w:r>
          </w:p>
          <w:p w14:paraId="6DEF2673" w14:textId="77777777" w:rsidR="009C5EC5" w:rsidRPr="008A0D6E" w:rsidRDefault="006E2F80">
            <w:pPr>
              <w:spacing w:before="60" w:after="60" w:line="259" w:lineRule="auto"/>
              <w:jc w:val="both"/>
              <w:rPr>
                <w:rFonts w:asciiTheme="minorHAnsi" w:hAnsiTheme="minorHAnsi" w:cstheme="minorHAnsi"/>
                <w:color w:val="000000"/>
              </w:rPr>
            </w:pPr>
            <w:r w:rsidRPr="008A0D6E">
              <w:rPr>
                <w:rFonts w:asciiTheme="minorHAnsi" w:hAnsiTheme="minorHAnsi" w:cstheme="minorHAnsi"/>
                <w:color w:val="000000"/>
              </w:rPr>
              <w:t>D 1.2.3:</w:t>
            </w:r>
          </w:p>
          <w:p w14:paraId="0AA2F4C7" w14:textId="77777777" w:rsidR="009C5EC5" w:rsidRPr="008A0D6E" w:rsidRDefault="006E2F80">
            <w:pPr>
              <w:spacing w:before="60" w:after="60" w:line="259" w:lineRule="auto"/>
              <w:jc w:val="both"/>
              <w:rPr>
                <w:rFonts w:asciiTheme="minorHAnsi" w:hAnsiTheme="minorHAnsi" w:cstheme="minorHAnsi"/>
                <w:color w:val="000000"/>
              </w:rPr>
            </w:pPr>
            <w:r w:rsidRPr="008A0D6E">
              <w:rPr>
                <w:rFonts w:asciiTheme="minorHAnsi" w:hAnsiTheme="minorHAnsi" w:cstheme="minorHAnsi"/>
                <w:color w:val="000000"/>
              </w:rPr>
              <w:t>The Toolkit is developed and disseminated through NDA's and IGTIPC's web platform for future experts able to assess and advise on both in-house assessment and project development, environmental and social safeguards, gender mainstreaming, and environmental and social management systems.</w:t>
            </w:r>
          </w:p>
        </w:tc>
      </w:tr>
      <w:tr w:rsidR="009C5EC5" w:rsidRPr="008A0D6E" w14:paraId="0E62C60E" w14:textId="77777777">
        <w:trPr>
          <w:trHeight w:val="2170"/>
          <w:jc w:val="center"/>
        </w:trPr>
        <w:tc>
          <w:tcPr>
            <w:tcW w:w="1982" w:type="dxa"/>
            <w:vMerge w:val="restart"/>
          </w:tcPr>
          <w:p w14:paraId="7FA3A2E3" w14:textId="77777777" w:rsidR="009C5EC5" w:rsidRPr="008A0D6E" w:rsidRDefault="006E2F80">
            <w:pPr>
              <w:spacing w:before="60" w:after="60" w:line="259" w:lineRule="auto"/>
              <w:jc w:val="both"/>
              <w:rPr>
                <w:rFonts w:asciiTheme="minorHAnsi" w:hAnsiTheme="minorHAnsi" w:cstheme="minorHAnsi"/>
                <w:b/>
                <w:color w:val="000000"/>
              </w:rPr>
            </w:pPr>
            <w:r w:rsidRPr="008A0D6E">
              <w:rPr>
                <w:rFonts w:asciiTheme="minorHAnsi" w:hAnsiTheme="minorHAnsi" w:cstheme="minorHAnsi"/>
                <w:b/>
                <w:color w:val="000000"/>
              </w:rPr>
              <w:lastRenderedPageBreak/>
              <w:t>Outcome 1.3:</w:t>
            </w:r>
          </w:p>
          <w:p w14:paraId="43ACDC1F" w14:textId="77777777" w:rsidR="009C5EC5" w:rsidRPr="008A0D6E" w:rsidRDefault="006E2F80">
            <w:pPr>
              <w:spacing w:before="60" w:after="60"/>
              <w:jc w:val="both"/>
              <w:rPr>
                <w:rFonts w:asciiTheme="minorHAnsi" w:hAnsiTheme="minorHAnsi" w:cstheme="minorHAnsi"/>
                <w:b/>
                <w:color w:val="000000"/>
              </w:rPr>
            </w:pPr>
            <w:r w:rsidRPr="008A0D6E">
              <w:rPr>
                <w:rFonts w:asciiTheme="minorHAnsi" w:hAnsiTheme="minorHAnsi" w:cstheme="minorHAnsi"/>
                <w:color w:val="000000"/>
              </w:rPr>
              <w:t>Relevant country stakeholders (which may include executing entities, civil society organizations, and the private sector) have established adequate capacity, systems, and networks to support the planning, programming, and implementation of the GCF-funded activities.</w:t>
            </w:r>
          </w:p>
        </w:tc>
        <w:tc>
          <w:tcPr>
            <w:tcW w:w="1984" w:type="dxa"/>
            <w:vMerge w:val="restart"/>
          </w:tcPr>
          <w:p w14:paraId="59855C44" w14:textId="77777777" w:rsidR="009C5EC5" w:rsidRPr="008A0D6E" w:rsidRDefault="006E2F80">
            <w:pPr>
              <w:spacing w:before="60" w:after="60"/>
              <w:jc w:val="both"/>
              <w:rPr>
                <w:rFonts w:asciiTheme="minorHAnsi" w:hAnsiTheme="minorHAnsi" w:cstheme="minorHAnsi"/>
                <w:color w:val="000000"/>
              </w:rPr>
            </w:pPr>
            <w:r w:rsidRPr="008A0D6E">
              <w:rPr>
                <w:rFonts w:asciiTheme="minorHAnsi" w:hAnsiTheme="minorHAnsi" w:cstheme="minorHAnsi"/>
                <w:color w:val="000000"/>
              </w:rPr>
              <w:t>The private sector has insufficient competencies and knowledge of climate-related financing opportunities, including GCF-funded activities.</w:t>
            </w:r>
          </w:p>
          <w:p w14:paraId="6C316FB9" w14:textId="77777777" w:rsidR="009C5EC5" w:rsidRPr="008A0D6E" w:rsidRDefault="006E2F80">
            <w:pPr>
              <w:spacing w:before="60" w:after="60"/>
              <w:jc w:val="both"/>
              <w:rPr>
                <w:rFonts w:asciiTheme="minorHAnsi" w:hAnsiTheme="minorHAnsi" w:cstheme="minorHAnsi"/>
                <w:color w:val="000000"/>
              </w:rPr>
            </w:pPr>
            <w:r w:rsidRPr="008A0D6E">
              <w:rPr>
                <w:rFonts w:asciiTheme="minorHAnsi" w:hAnsiTheme="minorHAnsi" w:cstheme="minorHAnsi"/>
                <w:color w:val="000000"/>
              </w:rPr>
              <w:t xml:space="preserve">There is limited expertise to support national financial institutions and the banking sector in the development and application of the ESS and green finance principles within their businesses. </w:t>
            </w:r>
          </w:p>
          <w:p w14:paraId="3F97EFF0" w14:textId="77777777" w:rsidR="009C5EC5" w:rsidRPr="008A0D6E" w:rsidRDefault="006E2F80">
            <w:pPr>
              <w:spacing w:before="60" w:after="60"/>
              <w:jc w:val="both"/>
              <w:rPr>
                <w:rFonts w:asciiTheme="minorHAnsi" w:hAnsiTheme="minorHAnsi" w:cstheme="minorHAnsi"/>
                <w:color w:val="000000"/>
              </w:rPr>
            </w:pPr>
            <w:r w:rsidRPr="008A0D6E">
              <w:rPr>
                <w:rFonts w:asciiTheme="minorHAnsi" w:hAnsiTheme="minorHAnsi" w:cstheme="minorHAnsi"/>
                <w:color w:val="000000"/>
              </w:rPr>
              <w:t xml:space="preserve">Furthermore, the banking sector and financial regulators have a limited understanding of </w:t>
            </w:r>
            <w:r w:rsidRPr="008A0D6E">
              <w:rPr>
                <w:rFonts w:asciiTheme="minorHAnsi" w:hAnsiTheme="minorHAnsi" w:cstheme="minorHAnsi"/>
                <w:color w:val="000000"/>
              </w:rPr>
              <w:lastRenderedPageBreak/>
              <w:t xml:space="preserve">climate finance and green finance fundamentals, which prevents scaling low-carbon and climate-resilient development at the national level. </w:t>
            </w:r>
          </w:p>
          <w:p w14:paraId="42DC9B09" w14:textId="77777777" w:rsidR="009C5EC5" w:rsidRPr="008A0D6E" w:rsidRDefault="006E2F80">
            <w:pPr>
              <w:spacing w:before="60" w:after="60"/>
              <w:jc w:val="both"/>
              <w:rPr>
                <w:rFonts w:asciiTheme="minorHAnsi" w:hAnsiTheme="minorHAnsi" w:cstheme="minorHAnsi"/>
                <w:color w:val="000000"/>
              </w:rPr>
            </w:pPr>
            <w:r w:rsidRPr="008A0D6E">
              <w:rPr>
                <w:rFonts w:asciiTheme="minorHAnsi" w:hAnsiTheme="minorHAnsi" w:cstheme="minorHAnsi"/>
                <w:color w:val="000000"/>
              </w:rPr>
              <w:t>The corporate sector operating in the key industrial sectors, which have significant GHG reduction potential, is not aware of concrete decarbonizing opportunities and lacks internal expertise.</w:t>
            </w:r>
          </w:p>
          <w:p w14:paraId="243481BC" w14:textId="77777777" w:rsidR="009C5EC5" w:rsidRPr="008A0D6E" w:rsidRDefault="006E2F80">
            <w:pPr>
              <w:spacing w:before="60" w:after="60"/>
              <w:jc w:val="both"/>
              <w:rPr>
                <w:rFonts w:asciiTheme="minorHAnsi" w:hAnsiTheme="minorHAnsi" w:cstheme="minorHAnsi"/>
                <w:color w:val="000000"/>
              </w:rPr>
            </w:pPr>
            <w:r w:rsidRPr="008A0D6E">
              <w:rPr>
                <w:rFonts w:asciiTheme="minorHAnsi" w:hAnsiTheme="minorHAnsi" w:cstheme="minorHAnsi"/>
                <w:color w:val="000000"/>
                <w:highlight w:val="yellow"/>
              </w:rPr>
              <w:lastRenderedPageBreak/>
              <w:t>Also, potential sovereign issuers (both at the Republican and local levels) have a limited understanding of the opportunities for green/sustainable bond issuance and the implementation of related green and sustainable bond frameworks, including external review aspects</w:t>
            </w:r>
            <w:r w:rsidRPr="008A0D6E">
              <w:rPr>
                <w:rFonts w:asciiTheme="minorHAnsi" w:hAnsiTheme="minorHAnsi" w:cstheme="minorHAnsi"/>
                <w:color w:val="000000"/>
              </w:rPr>
              <w:t xml:space="preserve">. </w:t>
            </w:r>
          </w:p>
          <w:p w14:paraId="0D61DE7E" w14:textId="77777777" w:rsidR="009C5EC5" w:rsidRPr="008A0D6E" w:rsidRDefault="009C5EC5">
            <w:pPr>
              <w:spacing w:before="60" w:after="60"/>
              <w:jc w:val="both"/>
              <w:rPr>
                <w:rFonts w:asciiTheme="minorHAnsi" w:hAnsiTheme="minorHAnsi" w:cstheme="minorHAnsi"/>
                <w:color w:val="000000"/>
              </w:rPr>
            </w:pPr>
          </w:p>
          <w:p w14:paraId="7EA14F67" w14:textId="77777777" w:rsidR="009C5EC5" w:rsidRPr="008A0D6E" w:rsidRDefault="009C5EC5">
            <w:pPr>
              <w:spacing w:before="60" w:after="60"/>
              <w:jc w:val="both"/>
              <w:rPr>
                <w:rFonts w:asciiTheme="minorHAnsi" w:hAnsiTheme="minorHAnsi" w:cstheme="minorHAnsi"/>
                <w:color w:val="000000"/>
              </w:rPr>
            </w:pPr>
          </w:p>
        </w:tc>
        <w:tc>
          <w:tcPr>
            <w:tcW w:w="2127" w:type="dxa"/>
            <w:vMerge w:val="restart"/>
          </w:tcPr>
          <w:p w14:paraId="0D701523" w14:textId="77777777" w:rsidR="009C5EC5" w:rsidRPr="008A0D6E" w:rsidRDefault="006E2F80">
            <w:pPr>
              <w:spacing w:before="60" w:after="60"/>
              <w:jc w:val="both"/>
              <w:rPr>
                <w:rFonts w:asciiTheme="minorHAnsi" w:hAnsiTheme="minorHAnsi" w:cstheme="minorHAnsi"/>
                <w:color w:val="000000"/>
              </w:rPr>
            </w:pPr>
            <w:r w:rsidRPr="008A0D6E">
              <w:rPr>
                <w:rFonts w:asciiTheme="minorHAnsi" w:hAnsiTheme="minorHAnsi" w:cstheme="minorHAnsi"/>
                <w:color w:val="000000"/>
              </w:rPr>
              <w:lastRenderedPageBreak/>
              <w:t xml:space="preserve">Local expertise is readily available to support the developing and implementation of green finance projects and programs. </w:t>
            </w:r>
          </w:p>
          <w:p w14:paraId="1FE796CA" w14:textId="77777777" w:rsidR="009C5EC5" w:rsidRPr="008A0D6E" w:rsidRDefault="006E2F80">
            <w:pPr>
              <w:spacing w:before="60" w:after="60"/>
              <w:jc w:val="both"/>
              <w:rPr>
                <w:rFonts w:asciiTheme="minorHAnsi" w:hAnsiTheme="minorHAnsi" w:cstheme="minorHAnsi"/>
                <w:color w:val="000000"/>
              </w:rPr>
            </w:pPr>
            <w:r w:rsidRPr="008A0D6E">
              <w:rPr>
                <w:rFonts w:asciiTheme="minorHAnsi" w:hAnsiTheme="minorHAnsi" w:cstheme="minorHAnsi"/>
                <w:color w:val="000000"/>
              </w:rPr>
              <w:t>Private sector representatives are aware and have sufficient knowledge of climate-related financing opportunities, including GCF-funded activities.</w:t>
            </w:r>
          </w:p>
          <w:p w14:paraId="12908A45" w14:textId="77777777" w:rsidR="009C5EC5" w:rsidRPr="008A0D6E" w:rsidRDefault="009C5EC5">
            <w:pPr>
              <w:spacing w:before="60" w:after="60"/>
              <w:jc w:val="both"/>
              <w:rPr>
                <w:rFonts w:asciiTheme="minorHAnsi" w:hAnsiTheme="minorHAnsi" w:cstheme="minorHAnsi"/>
                <w:color w:val="000000"/>
              </w:rPr>
            </w:pPr>
          </w:p>
          <w:p w14:paraId="4E152619" w14:textId="77777777" w:rsidR="009C5EC5" w:rsidRPr="008A0D6E" w:rsidRDefault="006E2F80">
            <w:pPr>
              <w:spacing w:before="60" w:after="60"/>
              <w:jc w:val="both"/>
              <w:rPr>
                <w:rFonts w:asciiTheme="minorHAnsi" w:hAnsiTheme="minorHAnsi" w:cstheme="minorHAnsi"/>
                <w:color w:val="000000"/>
              </w:rPr>
            </w:pPr>
            <w:r w:rsidRPr="008A0D6E">
              <w:rPr>
                <w:rFonts w:asciiTheme="minorHAnsi" w:hAnsiTheme="minorHAnsi" w:cstheme="minorHAnsi"/>
                <w:color w:val="000000"/>
              </w:rPr>
              <w:t>Financial regulators and banks have knowledge of climate finance opportunities and green investment frameworks.</w:t>
            </w:r>
          </w:p>
          <w:p w14:paraId="1C636D4B" w14:textId="77777777" w:rsidR="009C5EC5" w:rsidRPr="008A0D6E" w:rsidRDefault="006E2F80">
            <w:pPr>
              <w:spacing w:before="60" w:after="60"/>
              <w:jc w:val="both"/>
              <w:rPr>
                <w:rFonts w:asciiTheme="minorHAnsi" w:hAnsiTheme="minorHAnsi" w:cstheme="minorHAnsi"/>
                <w:color w:val="000000"/>
              </w:rPr>
            </w:pPr>
            <w:r w:rsidRPr="008A0D6E">
              <w:rPr>
                <w:rFonts w:asciiTheme="minorHAnsi" w:hAnsiTheme="minorHAnsi" w:cstheme="minorHAnsi"/>
                <w:color w:val="000000"/>
              </w:rPr>
              <w:lastRenderedPageBreak/>
              <w:t>Conditions for operationalization of the guidelines developed in Output 2.2.1 are created.</w:t>
            </w:r>
          </w:p>
          <w:p w14:paraId="2D64926A" w14:textId="77777777" w:rsidR="009C5EC5" w:rsidRPr="008A0D6E" w:rsidRDefault="009C5EC5">
            <w:pPr>
              <w:spacing w:before="60" w:after="60"/>
              <w:jc w:val="both"/>
              <w:rPr>
                <w:rFonts w:asciiTheme="minorHAnsi" w:hAnsiTheme="minorHAnsi" w:cstheme="minorHAnsi"/>
                <w:color w:val="000000"/>
              </w:rPr>
            </w:pPr>
          </w:p>
          <w:p w14:paraId="0651C0E2" w14:textId="77777777" w:rsidR="009C5EC5" w:rsidRPr="008A0D6E" w:rsidRDefault="006E2F80">
            <w:pPr>
              <w:spacing w:before="60" w:after="60"/>
              <w:jc w:val="both"/>
              <w:rPr>
                <w:rFonts w:asciiTheme="minorHAnsi" w:hAnsiTheme="minorHAnsi" w:cstheme="minorHAnsi"/>
                <w:color w:val="000000"/>
              </w:rPr>
            </w:pPr>
            <w:r w:rsidRPr="008A0D6E">
              <w:rPr>
                <w:rFonts w:asciiTheme="minorHAnsi" w:hAnsiTheme="minorHAnsi" w:cstheme="minorHAnsi"/>
                <w:color w:val="000000"/>
              </w:rPr>
              <w:t>The corporate sector in the key industries is aware of specific decarbonizing approaches.</w:t>
            </w:r>
          </w:p>
          <w:p w14:paraId="09613F73" w14:textId="77777777" w:rsidR="009C5EC5" w:rsidRPr="008A0D6E" w:rsidRDefault="006E2F80">
            <w:pPr>
              <w:spacing w:before="60" w:after="60"/>
              <w:jc w:val="both"/>
              <w:rPr>
                <w:rFonts w:asciiTheme="minorHAnsi" w:hAnsiTheme="minorHAnsi" w:cstheme="minorHAnsi"/>
                <w:color w:val="000000"/>
              </w:rPr>
            </w:pPr>
            <w:r w:rsidRPr="008A0D6E">
              <w:rPr>
                <w:rFonts w:asciiTheme="minorHAnsi" w:hAnsiTheme="minorHAnsi" w:cstheme="minorHAnsi"/>
                <w:color w:val="000000"/>
                <w:highlight w:val="yellow"/>
              </w:rPr>
              <w:t>The capacity of potential sovereign and municipal issuers to issue green bonds is built. The capacity of financial institutions to issue sustainable finance instruments is strengthened</w:t>
            </w:r>
            <w:r w:rsidRPr="008A0D6E">
              <w:rPr>
                <w:rFonts w:asciiTheme="minorHAnsi" w:hAnsiTheme="minorHAnsi" w:cstheme="minorHAnsi"/>
                <w:color w:val="000000"/>
              </w:rPr>
              <w:t xml:space="preserve">. </w:t>
            </w:r>
          </w:p>
          <w:p w14:paraId="72CBCBBB" w14:textId="77777777" w:rsidR="009C5EC5" w:rsidRPr="008A0D6E" w:rsidRDefault="009C5EC5">
            <w:pPr>
              <w:spacing w:before="60" w:after="60"/>
              <w:jc w:val="both"/>
              <w:rPr>
                <w:rFonts w:asciiTheme="minorHAnsi" w:hAnsiTheme="minorHAnsi" w:cstheme="minorHAnsi"/>
                <w:color w:val="000000"/>
              </w:rPr>
            </w:pPr>
          </w:p>
          <w:p w14:paraId="0F53C48A" w14:textId="77777777" w:rsidR="009C5EC5" w:rsidRPr="008A0D6E" w:rsidRDefault="009C5EC5">
            <w:pPr>
              <w:spacing w:before="60" w:after="60"/>
              <w:jc w:val="both"/>
              <w:rPr>
                <w:rFonts w:asciiTheme="minorHAnsi" w:hAnsiTheme="minorHAnsi" w:cstheme="minorHAnsi"/>
                <w:color w:val="000000"/>
              </w:rPr>
            </w:pPr>
          </w:p>
          <w:p w14:paraId="1BA7A280" w14:textId="77777777" w:rsidR="009C5EC5" w:rsidRPr="008A0D6E" w:rsidRDefault="009C5EC5">
            <w:pPr>
              <w:spacing w:before="60" w:after="60"/>
              <w:jc w:val="both"/>
              <w:rPr>
                <w:rFonts w:asciiTheme="minorHAnsi" w:hAnsiTheme="minorHAnsi" w:cstheme="minorHAnsi"/>
                <w:color w:val="000000"/>
              </w:rPr>
            </w:pPr>
          </w:p>
          <w:p w14:paraId="0911BD1A" w14:textId="77777777" w:rsidR="009C5EC5" w:rsidRPr="008A0D6E" w:rsidRDefault="009C5EC5">
            <w:pPr>
              <w:spacing w:before="60" w:after="60"/>
              <w:jc w:val="both"/>
              <w:rPr>
                <w:rFonts w:asciiTheme="minorHAnsi" w:hAnsiTheme="minorHAnsi" w:cstheme="minorHAnsi"/>
                <w:color w:val="000000"/>
              </w:rPr>
            </w:pPr>
          </w:p>
        </w:tc>
        <w:tc>
          <w:tcPr>
            <w:tcW w:w="2693" w:type="dxa"/>
            <w:vMerge w:val="restart"/>
          </w:tcPr>
          <w:p w14:paraId="0890558E" w14:textId="77777777" w:rsidR="009C5EC5" w:rsidRPr="008A0D6E" w:rsidRDefault="006E2F80">
            <w:pPr>
              <w:spacing w:before="60" w:after="60"/>
              <w:jc w:val="both"/>
              <w:rPr>
                <w:rFonts w:asciiTheme="minorHAnsi" w:hAnsiTheme="minorHAnsi" w:cstheme="minorHAnsi"/>
                <w:color w:val="000000"/>
              </w:rPr>
            </w:pPr>
            <w:r w:rsidRPr="008A0D6E">
              <w:rPr>
                <w:rFonts w:asciiTheme="minorHAnsi" w:hAnsiTheme="minorHAnsi" w:cstheme="minorHAnsi"/>
                <w:color w:val="000000"/>
              </w:rPr>
              <w:lastRenderedPageBreak/>
              <w:t>Output 1.3.1:</w:t>
            </w:r>
          </w:p>
          <w:p w14:paraId="242EEA86" w14:textId="77777777" w:rsidR="009C5EC5" w:rsidRPr="008A0D6E" w:rsidRDefault="006E2F80">
            <w:pPr>
              <w:spacing w:before="60" w:after="60"/>
              <w:jc w:val="both"/>
              <w:rPr>
                <w:rFonts w:asciiTheme="minorHAnsi" w:hAnsiTheme="minorHAnsi" w:cstheme="minorHAnsi"/>
                <w:color w:val="000000"/>
              </w:rPr>
            </w:pPr>
            <w:r w:rsidRPr="008A0D6E">
              <w:rPr>
                <w:rFonts w:asciiTheme="minorHAnsi" w:hAnsiTheme="minorHAnsi" w:cstheme="minorHAnsi"/>
                <w:color w:val="000000"/>
              </w:rPr>
              <w:t>The capacity of private sector stakeholder representatives of the key sectors in Kazakhstan (steel and non-ferrous metallurgy, non-metallic mineral products, chemical, and chemical products, food, cement, and energy sectors) to design and implement decarbonizing solutions are strengthened</w:t>
            </w:r>
          </w:p>
          <w:p w14:paraId="36E7EA86" w14:textId="77777777" w:rsidR="009C5EC5" w:rsidRPr="008A0D6E" w:rsidRDefault="009C5EC5">
            <w:pPr>
              <w:spacing w:before="60" w:after="60"/>
              <w:jc w:val="both"/>
              <w:rPr>
                <w:rFonts w:asciiTheme="minorHAnsi" w:hAnsiTheme="minorHAnsi" w:cstheme="minorHAnsi"/>
                <w:color w:val="000000"/>
              </w:rPr>
            </w:pPr>
          </w:p>
        </w:tc>
        <w:tc>
          <w:tcPr>
            <w:tcW w:w="3118" w:type="dxa"/>
            <w:tcBorders>
              <w:top w:val="single" w:sz="4" w:space="0" w:color="000000"/>
              <w:bottom w:val="single" w:sz="4" w:space="0" w:color="000000"/>
            </w:tcBorders>
            <w:shd w:val="clear" w:color="auto" w:fill="auto"/>
          </w:tcPr>
          <w:p w14:paraId="7A1CFA55" w14:textId="77777777" w:rsidR="009C5EC5" w:rsidRPr="008A0D6E" w:rsidRDefault="006E2F80">
            <w:pPr>
              <w:spacing w:before="60" w:after="60"/>
              <w:jc w:val="both"/>
              <w:rPr>
                <w:rFonts w:asciiTheme="minorHAnsi" w:hAnsiTheme="minorHAnsi" w:cstheme="minorHAnsi"/>
                <w:color w:val="000000"/>
              </w:rPr>
            </w:pPr>
            <w:r w:rsidRPr="008A0D6E">
              <w:rPr>
                <w:rFonts w:asciiTheme="minorHAnsi" w:hAnsiTheme="minorHAnsi" w:cstheme="minorHAnsi"/>
                <w:color w:val="000000"/>
              </w:rPr>
              <w:t>A 1.3.1.1 Identify leaders among the key industries (based on the economic and environmental aspects and related impacts)</w:t>
            </w:r>
          </w:p>
        </w:tc>
        <w:tc>
          <w:tcPr>
            <w:tcW w:w="3686" w:type="dxa"/>
            <w:tcBorders>
              <w:top w:val="single" w:sz="4" w:space="0" w:color="000000"/>
              <w:bottom w:val="single" w:sz="4" w:space="0" w:color="000000"/>
            </w:tcBorders>
            <w:shd w:val="clear" w:color="auto" w:fill="auto"/>
          </w:tcPr>
          <w:p w14:paraId="44BC7F0C" w14:textId="77777777" w:rsidR="009C5EC5" w:rsidRPr="008A0D6E" w:rsidRDefault="006E2F80">
            <w:pPr>
              <w:spacing w:before="60" w:after="60"/>
              <w:jc w:val="both"/>
              <w:rPr>
                <w:rFonts w:asciiTheme="minorHAnsi" w:hAnsiTheme="minorHAnsi" w:cstheme="minorHAnsi"/>
                <w:color w:val="000000"/>
              </w:rPr>
            </w:pPr>
            <w:r w:rsidRPr="008A0D6E">
              <w:rPr>
                <w:rFonts w:asciiTheme="minorHAnsi" w:hAnsiTheme="minorHAnsi" w:cstheme="minorHAnsi"/>
                <w:color w:val="000000"/>
              </w:rPr>
              <w:t>D 1.3.1.1 Report with identification of the key enterprises (based on the economic and environmental aspects and related impacts)</w:t>
            </w:r>
          </w:p>
        </w:tc>
      </w:tr>
      <w:tr w:rsidR="009C5EC5" w:rsidRPr="008A0D6E" w14:paraId="5B3CB81E" w14:textId="77777777">
        <w:trPr>
          <w:trHeight w:val="1650"/>
          <w:jc w:val="center"/>
        </w:trPr>
        <w:tc>
          <w:tcPr>
            <w:tcW w:w="1982" w:type="dxa"/>
            <w:vMerge/>
          </w:tcPr>
          <w:p w14:paraId="7E54C0A1" w14:textId="77777777" w:rsidR="009C5EC5" w:rsidRPr="008A0D6E" w:rsidRDefault="009C5EC5">
            <w:pPr>
              <w:widowControl w:val="0"/>
              <w:pBdr>
                <w:top w:val="nil"/>
                <w:left w:val="nil"/>
                <w:bottom w:val="nil"/>
                <w:right w:val="nil"/>
                <w:between w:val="nil"/>
              </w:pBdr>
              <w:spacing w:line="276" w:lineRule="auto"/>
              <w:rPr>
                <w:rFonts w:asciiTheme="minorHAnsi" w:hAnsiTheme="minorHAnsi" w:cstheme="minorHAnsi"/>
                <w:color w:val="000000"/>
              </w:rPr>
            </w:pPr>
          </w:p>
        </w:tc>
        <w:tc>
          <w:tcPr>
            <w:tcW w:w="1984" w:type="dxa"/>
            <w:vMerge/>
          </w:tcPr>
          <w:p w14:paraId="146ECD83" w14:textId="77777777" w:rsidR="009C5EC5" w:rsidRPr="008A0D6E" w:rsidRDefault="009C5EC5">
            <w:pPr>
              <w:widowControl w:val="0"/>
              <w:pBdr>
                <w:top w:val="nil"/>
                <w:left w:val="nil"/>
                <w:bottom w:val="nil"/>
                <w:right w:val="nil"/>
                <w:between w:val="nil"/>
              </w:pBdr>
              <w:spacing w:line="276" w:lineRule="auto"/>
              <w:rPr>
                <w:rFonts w:asciiTheme="minorHAnsi" w:hAnsiTheme="minorHAnsi" w:cstheme="minorHAnsi"/>
                <w:color w:val="000000"/>
              </w:rPr>
            </w:pPr>
          </w:p>
        </w:tc>
        <w:tc>
          <w:tcPr>
            <w:tcW w:w="2127" w:type="dxa"/>
            <w:vMerge/>
          </w:tcPr>
          <w:p w14:paraId="79CED927" w14:textId="77777777" w:rsidR="009C5EC5" w:rsidRPr="008A0D6E" w:rsidRDefault="009C5EC5">
            <w:pPr>
              <w:widowControl w:val="0"/>
              <w:pBdr>
                <w:top w:val="nil"/>
                <w:left w:val="nil"/>
                <w:bottom w:val="nil"/>
                <w:right w:val="nil"/>
                <w:between w:val="nil"/>
              </w:pBdr>
              <w:spacing w:line="276" w:lineRule="auto"/>
              <w:rPr>
                <w:rFonts w:asciiTheme="minorHAnsi" w:hAnsiTheme="minorHAnsi" w:cstheme="minorHAnsi"/>
                <w:color w:val="000000"/>
              </w:rPr>
            </w:pPr>
          </w:p>
        </w:tc>
        <w:tc>
          <w:tcPr>
            <w:tcW w:w="2693" w:type="dxa"/>
            <w:vMerge/>
          </w:tcPr>
          <w:p w14:paraId="0F6DA0B6" w14:textId="77777777" w:rsidR="009C5EC5" w:rsidRPr="008A0D6E" w:rsidRDefault="009C5EC5">
            <w:pPr>
              <w:widowControl w:val="0"/>
              <w:pBdr>
                <w:top w:val="nil"/>
                <w:left w:val="nil"/>
                <w:bottom w:val="nil"/>
                <w:right w:val="nil"/>
                <w:between w:val="nil"/>
              </w:pBdr>
              <w:spacing w:line="276" w:lineRule="auto"/>
              <w:rPr>
                <w:rFonts w:asciiTheme="minorHAnsi" w:hAnsiTheme="minorHAnsi" w:cstheme="minorHAnsi"/>
                <w:color w:val="000000"/>
              </w:rPr>
            </w:pPr>
          </w:p>
        </w:tc>
        <w:tc>
          <w:tcPr>
            <w:tcW w:w="3118" w:type="dxa"/>
            <w:tcBorders>
              <w:top w:val="single" w:sz="4" w:space="0" w:color="000000"/>
              <w:bottom w:val="single" w:sz="4" w:space="0" w:color="000000"/>
            </w:tcBorders>
            <w:shd w:val="clear" w:color="auto" w:fill="auto"/>
          </w:tcPr>
          <w:p w14:paraId="7BBB1D30" w14:textId="77777777" w:rsidR="009C5EC5" w:rsidRPr="008A0D6E" w:rsidRDefault="006E2F80">
            <w:pPr>
              <w:spacing w:before="60" w:after="60"/>
              <w:jc w:val="both"/>
              <w:rPr>
                <w:rFonts w:asciiTheme="minorHAnsi" w:hAnsiTheme="minorHAnsi" w:cstheme="minorHAnsi"/>
                <w:color w:val="000000"/>
              </w:rPr>
            </w:pPr>
            <w:r w:rsidRPr="008A0D6E">
              <w:rPr>
                <w:rFonts w:asciiTheme="minorHAnsi" w:hAnsiTheme="minorHAnsi" w:cstheme="minorHAnsi"/>
                <w:color w:val="000000"/>
              </w:rPr>
              <w:t>A 1.3.1.2 Review best international decarbonization practices, including specific technology solutions as well as corporate strategies, e.g., Decarbonization offices</w:t>
            </w:r>
          </w:p>
        </w:tc>
        <w:tc>
          <w:tcPr>
            <w:tcW w:w="3686" w:type="dxa"/>
            <w:tcBorders>
              <w:top w:val="single" w:sz="4" w:space="0" w:color="000000"/>
              <w:bottom w:val="single" w:sz="4" w:space="0" w:color="000000"/>
            </w:tcBorders>
            <w:shd w:val="clear" w:color="auto" w:fill="auto"/>
          </w:tcPr>
          <w:p w14:paraId="545BA7AF" w14:textId="77777777" w:rsidR="009C5EC5" w:rsidRPr="008A0D6E" w:rsidRDefault="006E2F80">
            <w:pPr>
              <w:spacing w:before="60" w:after="60"/>
              <w:jc w:val="both"/>
              <w:rPr>
                <w:rFonts w:asciiTheme="minorHAnsi" w:hAnsiTheme="minorHAnsi" w:cstheme="minorHAnsi"/>
                <w:color w:val="000000"/>
              </w:rPr>
            </w:pPr>
            <w:r w:rsidRPr="008A0D6E">
              <w:rPr>
                <w:rFonts w:asciiTheme="minorHAnsi" w:hAnsiTheme="minorHAnsi" w:cstheme="minorHAnsi"/>
                <w:color w:val="000000"/>
              </w:rPr>
              <w:t>D 1.3.1.2 Overall report on the best international decarbonization practices and technologies according to the sectors determined (description of the technology/process, environmental impact) and corporate governance approaches, including the recommendation on the establishment of decarbonization offices.</w:t>
            </w:r>
          </w:p>
        </w:tc>
      </w:tr>
      <w:tr w:rsidR="009C5EC5" w:rsidRPr="008A0D6E" w14:paraId="2289C490" w14:textId="77777777">
        <w:trPr>
          <w:trHeight w:val="720"/>
          <w:jc w:val="center"/>
        </w:trPr>
        <w:tc>
          <w:tcPr>
            <w:tcW w:w="1982" w:type="dxa"/>
            <w:vMerge/>
          </w:tcPr>
          <w:p w14:paraId="4370450B" w14:textId="77777777" w:rsidR="009C5EC5" w:rsidRPr="008A0D6E" w:rsidRDefault="009C5EC5">
            <w:pPr>
              <w:widowControl w:val="0"/>
              <w:pBdr>
                <w:top w:val="nil"/>
                <w:left w:val="nil"/>
                <w:bottom w:val="nil"/>
                <w:right w:val="nil"/>
                <w:between w:val="nil"/>
              </w:pBdr>
              <w:spacing w:line="276" w:lineRule="auto"/>
              <w:rPr>
                <w:rFonts w:asciiTheme="minorHAnsi" w:hAnsiTheme="minorHAnsi" w:cstheme="minorHAnsi"/>
                <w:color w:val="000000"/>
              </w:rPr>
            </w:pPr>
          </w:p>
        </w:tc>
        <w:tc>
          <w:tcPr>
            <w:tcW w:w="1984" w:type="dxa"/>
            <w:vMerge/>
          </w:tcPr>
          <w:p w14:paraId="45159149" w14:textId="77777777" w:rsidR="009C5EC5" w:rsidRPr="008A0D6E" w:rsidRDefault="009C5EC5">
            <w:pPr>
              <w:widowControl w:val="0"/>
              <w:pBdr>
                <w:top w:val="nil"/>
                <w:left w:val="nil"/>
                <w:bottom w:val="nil"/>
                <w:right w:val="nil"/>
                <w:between w:val="nil"/>
              </w:pBdr>
              <w:spacing w:line="276" w:lineRule="auto"/>
              <w:rPr>
                <w:rFonts w:asciiTheme="minorHAnsi" w:hAnsiTheme="minorHAnsi" w:cstheme="minorHAnsi"/>
                <w:color w:val="000000"/>
              </w:rPr>
            </w:pPr>
          </w:p>
        </w:tc>
        <w:tc>
          <w:tcPr>
            <w:tcW w:w="2127" w:type="dxa"/>
            <w:vMerge/>
          </w:tcPr>
          <w:p w14:paraId="677372A3" w14:textId="77777777" w:rsidR="009C5EC5" w:rsidRPr="008A0D6E" w:rsidRDefault="009C5EC5">
            <w:pPr>
              <w:widowControl w:val="0"/>
              <w:pBdr>
                <w:top w:val="nil"/>
                <w:left w:val="nil"/>
                <w:bottom w:val="nil"/>
                <w:right w:val="nil"/>
                <w:between w:val="nil"/>
              </w:pBdr>
              <w:spacing w:line="276" w:lineRule="auto"/>
              <w:rPr>
                <w:rFonts w:asciiTheme="minorHAnsi" w:hAnsiTheme="minorHAnsi" w:cstheme="minorHAnsi"/>
                <w:color w:val="000000"/>
              </w:rPr>
            </w:pPr>
          </w:p>
        </w:tc>
        <w:tc>
          <w:tcPr>
            <w:tcW w:w="2693" w:type="dxa"/>
            <w:vMerge/>
          </w:tcPr>
          <w:p w14:paraId="5301BE3E" w14:textId="77777777" w:rsidR="009C5EC5" w:rsidRPr="008A0D6E" w:rsidRDefault="009C5EC5">
            <w:pPr>
              <w:widowControl w:val="0"/>
              <w:pBdr>
                <w:top w:val="nil"/>
                <w:left w:val="nil"/>
                <w:bottom w:val="nil"/>
                <w:right w:val="nil"/>
                <w:between w:val="nil"/>
              </w:pBdr>
              <w:spacing w:line="276" w:lineRule="auto"/>
              <w:rPr>
                <w:rFonts w:asciiTheme="minorHAnsi" w:hAnsiTheme="minorHAnsi" w:cstheme="minorHAnsi"/>
                <w:color w:val="000000"/>
              </w:rPr>
            </w:pPr>
          </w:p>
        </w:tc>
        <w:tc>
          <w:tcPr>
            <w:tcW w:w="3118" w:type="dxa"/>
            <w:tcBorders>
              <w:top w:val="single" w:sz="4" w:space="0" w:color="000000"/>
              <w:bottom w:val="single" w:sz="4" w:space="0" w:color="000000"/>
            </w:tcBorders>
            <w:shd w:val="clear" w:color="auto" w:fill="auto"/>
          </w:tcPr>
          <w:p w14:paraId="2EFA91A4" w14:textId="77777777" w:rsidR="009C5EC5" w:rsidRPr="008A0D6E" w:rsidRDefault="006E2F80">
            <w:pPr>
              <w:spacing w:before="60" w:after="60"/>
              <w:jc w:val="both"/>
              <w:rPr>
                <w:rFonts w:asciiTheme="minorHAnsi" w:hAnsiTheme="minorHAnsi" w:cstheme="minorHAnsi"/>
                <w:color w:val="000000"/>
              </w:rPr>
            </w:pPr>
            <w:r w:rsidRPr="008A0D6E">
              <w:rPr>
                <w:rFonts w:asciiTheme="minorHAnsi" w:hAnsiTheme="minorHAnsi" w:cstheme="minorHAnsi"/>
                <w:color w:val="000000"/>
              </w:rPr>
              <w:t>A 1.3.1.3 Develop targeted awareness-raising material for the determined sectors to increase their awareness of the climate-related financing opportunities, including GCF-funded activities in the form of seven (7) short videos.</w:t>
            </w:r>
          </w:p>
          <w:p w14:paraId="04EC2100" w14:textId="1A00E269" w:rsidR="00EE2798" w:rsidRPr="008A0D6E" w:rsidRDefault="00EE2798">
            <w:pPr>
              <w:spacing w:before="60" w:after="60"/>
              <w:jc w:val="both"/>
              <w:rPr>
                <w:rFonts w:asciiTheme="minorHAnsi" w:hAnsiTheme="minorHAnsi" w:cstheme="minorHAnsi"/>
                <w:color w:val="000000"/>
              </w:rPr>
            </w:pPr>
          </w:p>
        </w:tc>
        <w:tc>
          <w:tcPr>
            <w:tcW w:w="3686" w:type="dxa"/>
            <w:tcBorders>
              <w:top w:val="single" w:sz="4" w:space="0" w:color="000000"/>
              <w:bottom w:val="single" w:sz="4" w:space="0" w:color="000000"/>
            </w:tcBorders>
            <w:shd w:val="clear" w:color="auto" w:fill="auto"/>
          </w:tcPr>
          <w:p w14:paraId="71BAB39F" w14:textId="77777777" w:rsidR="009C5EC5" w:rsidRPr="008A0D6E" w:rsidRDefault="006E2F80">
            <w:pPr>
              <w:spacing w:before="60" w:after="60"/>
              <w:jc w:val="both"/>
              <w:rPr>
                <w:rFonts w:asciiTheme="minorHAnsi" w:hAnsiTheme="minorHAnsi" w:cstheme="minorHAnsi"/>
                <w:color w:val="000000"/>
              </w:rPr>
            </w:pPr>
            <w:r w:rsidRPr="008A0D6E">
              <w:rPr>
                <w:rFonts w:asciiTheme="minorHAnsi" w:hAnsiTheme="minorHAnsi" w:cstheme="minorHAnsi"/>
                <w:color w:val="000000"/>
              </w:rPr>
              <w:t>D 1.3.1.3 Report on development and dissemination of seven (7) video clips (one video clip for each of the determined sectors) among industrial enterprises</w:t>
            </w:r>
          </w:p>
        </w:tc>
      </w:tr>
      <w:tr w:rsidR="009C5EC5" w:rsidRPr="008A0D6E" w14:paraId="190264AA" w14:textId="77777777">
        <w:trPr>
          <w:trHeight w:val="1072"/>
          <w:jc w:val="center"/>
        </w:trPr>
        <w:tc>
          <w:tcPr>
            <w:tcW w:w="1982" w:type="dxa"/>
            <w:vMerge/>
          </w:tcPr>
          <w:p w14:paraId="1A468E13" w14:textId="77777777" w:rsidR="009C5EC5" w:rsidRPr="008A0D6E" w:rsidRDefault="009C5EC5">
            <w:pPr>
              <w:widowControl w:val="0"/>
              <w:pBdr>
                <w:top w:val="nil"/>
                <w:left w:val="nil"/>
                <w:bottom w:val="nil"/>
                <w:right w:val="nil"/>
                <w:between w:val="nil"/>
              </w:pBdr>
              <w:spacing w:line="276" w:lineRule="auto"/>
              <w:rPr>
                <w:rFonts w:asciiTheme="minorHAnsi" w:hAnsiTheme="minorHAnsi" w:cstheme="minorHAnsi"/>
                <w:color w:val="000000"/>
              </w:rPr>
            </w:pPr>
          </w:p>
        </w:tc>
        <w:tc>
          <w:tcPr>
            <w:tcW w:w="1984" w:type="dxa"/>
            <w:vMerge/>
          </w:tcPr>
          <w:p w14:paraId="1FC52680" w14:textId="77777777" w:rsidR="009C5EC5" w:rsidRPr="008A0D6E" w:rsidRDefault="009C5EC5">
            <w:pPr>
              <w:widowControl w:val="0"/>
              <w:pBdr>
                <w:top w:val="nil"/>
                <w:left w:val="nil"/>
                <w:bottom w:val="nil"/>
                <w:right w:val="nil"/>
                <w:between w:val="nil"/>
              </w:pBdr>
              <w:spacing w:line="276" w:lineRule="auto"/>
              <w:rPr>
                <w:rFonts w:asciiTheme="minorHAnsi" w:hAnsiTheme="minorHAnsi" w:cstheme="minorHAnsi"/>
                <w:color w:val="000000"/>
              </w:rPr>
            </w:pPr>
          </w:p>
        </w:tc>
        <w:tc>
          <w:tcPr>
            <w:tcW w:w="2127" w:type="dxa"/>
            <w:vMerge/>
          </w:tcPr>
          <w:p w14:paraId="6962CDCC" w14:textId="77777777" w:rsidR="009C5EC5" w:rsidRPr="008A0D6E" w:rsidRDefault="009C5EC5">
            <w:pPr>
              <w:widowControl w:val="0"/>
              <w:pBdr>
                <w:top w:val="nil"/>
                <w:left w:val="nil"/>
                <w:bottom w:val="nil"/>
                <w:right w:val="nil"/>
                <w:between w:val="nil"/>
              </w:pBdr>
              <w:spacing w:line="276" w:lineRule="auto"/>
              <w:rPr>
                <w:rFonts w:asciiTheme="minorHAnsi" w:hAnsiTheme="minorHAnsi" w:cstheme="minorHAnsi"/>
                <w:color w:val="000000"/>
              </w:rPr>
            </w:pPr>
          </w:p>
        </w:tc>
        <w:tc>
          <w:tcPr>
            <w:tcW w:w="2693" w:type="dxa"/>
            <w:vMerge/>
          </w:tcPr>
          <w:p w14:paraId="0E7DE806" w14:textId="77777777" w:rsidR="009C5EC5" w:rsidRPr="008A0D6E" w:rsidRDefault="009C5EC5">
            <w:pPr>
              <w:widowControl w:val="0"/>
              <w:pBdr>
                <w:top w:val="nil"/>
                <w:left w:val="nil"/>
                <w:bottom w:val="nil"/>
                <w:right w:val="nil"/>
                <w:between w:val="nil"/>
              </w:pBdr>
              <w:spacing w:line="276" w:lineRule="auto"/>
              <w:rPr>
                <w:rFonts w:asciiTheme="minorHAnsi" w:hAnsiTheme="minorHAnsi" w:cstheme="minorHAnsi"/>
                <w:color w:val="000000"/>
              </w:rPr>
            </w:pPr>
          </w:p>
        </w:tc>
        <w:tc>
          <w:tcPr>
            <w:tcW w:w="3118" w:type="dxa"/>
            <w:tcBorders>
              <w:top w:val="single" w:sz="4" w:space="0" w:color="000000"/>
            </w:tcBorders>
            <w:shd w:val="clear" w:color="auto" w:fill="auto"/>
          </w:tcPr>
          <w:p w14:paraId="0F3AEAA6" w14:textId="77777777" w:rsidR="009C5EC5" w:rsidRPr="008A0D6E" w:rsidRDefault="006E2F80">
            <w:pPr>
              <w:spacing w:before="60" w:after="60"/>
              <w:jc w:val="both"/>
              <w:rPr>
                <w:rFonts w:asciiTheme="minorHAnsi" w:hAnsiTheme="minorHAnsi" w:cstheme="minorHAnsi"/>
                <w:color w:val="000000"/>
              </w:rPr>
            </w:pPr>
            <w:r w:rsidRPr="008A0D6E">
              <w:rPr>
                <w:rFonts w:asciiTheme="minorHAnsi" w:hAnsiTheme="minorHAnsi" w:cstheme="minorHAnsi"/>
                <w:color w:val="000000"/>
              </w:rPr>
              <w:t>A 1.3.1.4 Develop national media strategy on the decarbonization for raising awareness of the private business</w:t>
            </w:r>
          </w:p>
        </w:tc>
        <w:tc>
          <w:tcPr>
            <w:tcW w:w="3686" w:type="dxa"/>
            <w:tcBorders>
              <w:top w:val="single" w:sz="4" w:space="0" w:color="000000"/>
            </w:tcBorders>
            <w:shd w:val="clear" w:color="auto" w:fill="auto"/>
          </w:tcPr>
          <w:p w14:paraId="6248AC2F" w14:textId="77777777" w:rsidR="009C5EC5" w:rsidRPr="008A0D6E" w:rsidRDefault="006E2F80">
            <w:pPr>
              <w:spacing w:before="60" w:after="60"/>
              <w:jc w:val="both"/>
              <w:rPr>
                <w:rFonts w:asciiTheme="minorHAnsi" w:hAnsiTheme="minorHAnsi" w:cstheme="minorHAnsi"/>
                <w:color w:val="000000"/>
              </w:rPr>
            </w:pPr>
            <w:r w:rsidRPr="008A0D6E">
              <w:rPr>
                <w:rFonts w:asciiTheme="minorHAnsi" w:hAnsiTheme="minorHAnsi" w:cstheme="minorHAnsi"/>
                <w:color w:val="000000"/>
              </w:rPr>
              <w:t>D 1.3.1.4 National media strategy (agreed with the relevant state authorities) for informing on the decarbonization principles has been developed and adopted.</w:t>
            </w:r>
          </w:p>
        </w:tc>
      </w:tr>
      <w:tr w:rsidR="009C5EC5" w:rsidRPr="008A0D6E" w14:paraId="3B1A1CC2" w14:textId="77777777">
        <w:trPr>
          <w:trHeight w:val="2514"/>
          <w:jc w:val="center"/>
        </w:trPr>
        <w:tc>
          <w:tcPr>
            <w:tcW w:w="1982" w:type="dxa"/>
            <w:vMerge/>
          </w:tcPr>
          <w:p w14:paraId="0BDC7C38" w14:textId="77777777" w:rsidR="009C5EC5" w:rsidRPr="008A0D6E" w:rsidRDefault="009C5EC5">
            <w:pPr>
              <w:widowControl w:val="0"/>
              <w:pBdr>
                <w:top w:val="nil"/>
                <w:left w:val="nil"/>
                <w:bottom w:val="nil"/>
                <w:right w:val="nil"/>
                <w:between w:val="nil"/>
              </w:pBdr>
              <w:spacing w:line="276" w:lineRule="auto"/>
              <w:rPr>
                <w:rFonts w:asciiTheme="minorHAnsi" w:hAnsiTheme="minorHAnsi" w:cstheme="minorHAnsi"/>
                <w:color w:val="000000"/>
              </w:rPr>
            </w:pPr>
          </w:p>
        </w:tc>
        <w:tc>
          <w:tcPr>
            <w:tcW w:w="1984" w:type="dxa"/>
            <w:vMerge/>
          </w:tcPr>
          <w:p w14:paraId="24961523" w14:textId="77777777" w:rsidR="009C5EC5" w:rsidRPr="008A0D6E" w:rsidRDefault="009C5EC5">
            <w:pPr>
              <w:widowControl w:val="0"/>
              <w:pBdr>
                <w:top w:val="nil"/>
                <w:left w:val="nil"/>
                <w:bottom w:val="nil"/>
                <w:right w:val="nil"/>
                <w:between w:val="nil"/>
              </w:pBdr>
              <w:spacing w:line="276" w:lineRule="auto"/>
              <w:rPr>
                <w:rFonts w:asciiTheme="minorHAnsi" w:hAnsiTheme="minorHAnsi" w:cstheme="minorHAnsi"/>
                <w:color w:val="000000"/>
              </w:rPr>
            </w:pPr>
          </w:p>
        </w:tc>
        <w:tc>
          <w:tcPr>
            <w:tcW w:w="2127" w:type="dxa"/>
            <w:vMerge/>
          </w:tcPr>
          <w:p w14:paraId="2CB59A4F" w14:textId="77777777" w:rsidR="009C5EC5" w:rsidRPr="008A0D6E" w:rsidRDefault="009C5EC5">
            <w:pPr>
              <w:widowControl w:val="0"/>
              <w:pBdr>
                <w:top w:val="nil"/>
                <w:left w:val="nil"/>
                <w:bottom w:val="nil"/>
                <w:right w:val="nil"/>
                <w:between w:val="nil"/>
              </w:pBdr>
              <w:spacing w:line="276" w:lineRule="auto"/>
              <w:rPr>
                <w:rFonts w:asciiTheme="minorHAnsi" w:hAnsiTheme="minorHAnsi" w:cstheme="minorHAnsi"/>
                <w:color w:val="000000"/>
              </w:rPr>
            </w:pPr>
          </w:p>
        </w:tc>
        <w:tc>
          <w:tcPr>
            <w:tcW w:w="2693" w:type="dxa"/>
            <w:vMerge/>
          </w:tcPr>
          <w:p w14:paraId="4DEDA430" w14:textId="77777777" w:rsidR="009C5EC5" w:rsidRPr="008A0D6E" w:rsidRDefault="009C5EC5">
            <w:pPr>
              <w:widowControl w:val="0"/>
              <w:pBdr>
                <w:top w:val="nil"/>
                <w:left w:val="nil"/>
                <w:bottom w:val="nil"/>
                <w:right w:val="nil"/>
                <w:between w:val="nil"/>
              </w:pBdr>
              <w:spacing w:line="276" w:lineRule="auto"/>
              <w:rPr>
                <w:rFonts w:asciiTheme="minorHAnsi" w:hAnsiTheme="minorHAnsi" w:cstheme="minorHAnsi"/>
                <w:color w:val="000000"/>
              </w:rPr>
            </w:pPr>
          </w:p>
        </w:tc>
        <w:tc>
          <w:tcPr>
            <w:tcW w:w="3118" w:type="dxa"/>
            <w:tcBorders>
              <w:top w:val="single" w:sz="4" w:space="0" w:color="000000"/>
              <w:bottom w:val="single" w:sz="4" w:space="0" w:color="000000"/>
            </w:tcBorders>
            <w:shd w:val="clear" w:color="auto" w:fill="auto"/>
          </w:tcPr>
          <w:p w14:paraId="30C096F6" w14:textId="77777777" w:rsidR="009C5EC5" w:rsidRPr="008A0D6E" w:rsidRDefault="006E2F80">
            <w:pPr>
              <w:spacing w:before="60" w:after="60"/>
              <w:jc w:val="both"/>
              <w:rPr>
                <w:rFonts w:asciiTheme="minorHAnsi" w:hAnsiTheme="minorHAnsi" w:cstheme="minorHAnsi"/>
                <w:color w:val="000000"/>
              </w:rPr>
            </w:pPr>
            <w:r w:rsidRPr="008A0D6E">
              <w:rPr>
                <w:rFonts w:asciiTheme="minorHAnsi" w:hAnsiTheme="minorHAnsi" w:cstheme="minorHAnsi"/>
                <w:color w:val="000000"/>
              </w:rPr>
              <w:t>A 1.3.1.5 Develop seven (7) training modules targeted at low-carbon opportunities, raising awareness on climate-related financing opportunities, including GCF-funded activities and support of the adoption of decarbonization practices.</w:t>
            </w:r>
          </w:p>
        </w:tc>
        <w:tc>
          <w:tcPr>
            <w:tcW w:w="3686" w:type="dxa"/>
            <w:tcBorders>
              <w:top w:val="single" w:sz="4" w:space="0" w:color="000000"/>
              <w:bottom w:val="single" w:sz="4" w:space="0" w:color="000000"/>
            </w:tcBorders>
            <w:shd w:val="clear" w:color="auto" w:fill="auto"/>
          </w:tcPr>
          <w:p w14:paraId="676C26D1" w14:textId="77777777" w:rsidR="009C5EC5" w:rsidRPr="008A0D6E" w:rsidRDefault="006E2F80">
            <w:pPr>
              <w:spacing w:before="60" w:after="60"/>
              <w:jc w:val="both"/>
              <w:rPr>
                <w:rFonts w:asciiTheme="minorHAnsi" w:hAnsiTheme="minorHAnsi" w:cstheme="minorHAnsi"/>
                <w:color w:val="000000"/>
              </w:rPr>
            </w:pPr>
            <w:r w:rsidRPr="008A0D6E">
              <w:rPr>
                <w:rFonts w:asciiTheme="minorHAnsi" w:hAnsiTheme="minorHAnsi" w:cstheme="minorHAnsi"/>
                <w:color w:val="000000"/>
              </w:rPr>
              <w:t>D 1.3.1.5 Finalized seven (7) training modules on the issues determined according to activity 1.3.1.5 and deliverable 1.3.1.5</w:t>
            </w:r>
          </w:p>
        </w:tc>
      </w:tr>
      <w:tr w:rsidR="009C5EC5" w:rsidRPr="008A0D6E" w14:paraId="06B96C48" w14:textId="77777777">
        <w:trPr>
          <w:trHeight w:val="783"/>
          <w:jc w:val="center"/>
        </w:trPr>
        <w:tc>
          <w:tcPr>
            <w:tcW w:w="1982" w:type="dxa"/>
            <w:vMerge/>
          </w:tcPr>
          <w:p w14:paraId="73CE097A" w14:textId="77777777" w:rsidR="009C5EC5" w:rsidRPr="008A0D6E" w:rsidRDefault="009C5EC5">
            <w:pPr>
              <w:widowControl w:val="0"/>
              <w:pBdr>
                <w:top w:val="nil"/>
                <w:left w:val="nil"/>
                <w:bottom w:val="nil"/>
                <w:right w:val="nil"/>
                <w:between w:val="nil"/>
              </w:pBdr>
              <w:spacing w:line="276" w:lineRule="auto"/>
              <w:rPr>
                <w:rFonts w:asciiTheme="minorHAnsi" w:hAnsiTheme="minorHAnsi" w:cstheme="minorHAnsi"/>
                <w:color w:val="000000"/>
              </w:rPr>
            </w:pPr>
          </w:p>
        </w:tc>
        <w:tc>
          <w:tcPr>
            <w:tcW w:w="1984" w:type="dxa"/>
            <w:vMerge/>
          </w:tcPr>
          <w:p w14:paraId="424E86B4" w14:textId="77777777" w:rsidR="009C5EC5" w:rsidRPr="008A0D6E" w:rsidRDefault="009C5EC5">
            <w:pPr>
              <w:widowControl w:val="0"/>
              <w:pBdr>
                <w:top w:val="nil"/>
                <w:left w:val="nil"/>
                <w:bottom w:val="nil"/>
                <w:right w:val="nil"/>
                <w:between w:val="nil"/>
              </w:pBdr>
              <w:spacing w:line="276" w:lineRule="auto"/>
              <w:rPr>
                <w:rFonts w:asciiTheme="minorHAnsi" w:hAnsiTheme="minorHAnsi" w:cstheme="minorHAnsi"/>
                <w:color w:val="000000"/>
              </w:rPr>
            </w:pPr>
          </w:p>
        </w:tc>
        <w:tc>
          <w:tcPr>
            <w:tcW w:w="2127" w:type="dxa"/>
            <w:vMerge/>
          </w:tcPr>
          <w:p w14:paraId="59928B1E" w14:textId="77777777" w:rsidR="009C5EC5" w:rsidRPr="008A0D6E" w:rsidRDefault="009C5EC5">
            <w:pPr>
              <w:widowControl w:val="0"/>
              <w:pBdr>
                <w:top w:val="nil"/>
                <w:left w:val="nil"/>
                <w:bottom w:val="nil"/>
                <w:right w:val="nil"/>
                <w:between w:val="nil"/>
              </w:pBdr>
              <w:spacing w:line="276" w:lineRule="auto"/>
              <w:rPr>
                <w:rFonts w:asciiTheme="minorHAnsi" w:hAnsiTheme="minorHAnsi" w:cstheme="minorHAnsi"/>
                <w:color w:val="000000"/>
              </w:rPr>
            </w:pPr>
          </w:p>
        </w:tc>
        <w:tc>
          <w:tcPr>
            <w:tcW w:w="2693" w:type="dxa"/>
            <w:vMerge/>
          </w:tcPr>
          <w:p w14:paraId="65EFF508" w14:textId="77777777" w:rsidR="009C5EC5" w:rsidRPr="008A0D6E" w:rsidRDefault="009C5EC5">
            <w:pPr>
              <w:widowControl w:val="0"/>
              <w:pBdr>
                <w:top w:val="nil"/>
                <w:left w:val="nil"/>
                <w:bottom w:val="nil"/>
                <w:right w:val="nil"/>
                <w:between w:val="nil"/>
              </w:pBdr>
              <w:spacing w:line="276" w:lineRule="auto"/>
              <w:rPr>
                <w:rFonts w:asciiTheme="minorHAnsi" w:hAnsiTheme="minorHAnsi" w:cstheme="minorHAnsi"/>
                <w:color w:val="000000"/>
              </w:rPr>
            </w:pPr>
          </w:p>
        </w:tc>
        <w:tc>
          <w:tcPr>
            <w:tcW w:w="3118" w:type="dxa"/>
            <w:tcBorders>
              <w:top w:val="single" w:sz="4" w:space="0" w:color="000000"/>
              <w:bottom w:val="single" w:sz="4" w:space="0" w:color="000000"/>
            </w:tcBorders>
            <w:shd w:val="clear" w:color="auto" w:fill="auto"/>
          </w:tcPr>
          <w:p w14:paraId="41982CC4" w14:textId="77777777" w:rsidR="009C5EC5" w:rsidRPr="008A0D6E" w:rsidRDefault="006E2F80">
            <w:pPr>
              <w:spacing w:before="60" w:after="60"/>
              <w:jc w:val="both"/>
              <w:rPr>
                <w:rFonts w:asciiTheme="minorHAnsi" w:hAnsiTheme="minorHAnsi" w:cstheme="minorHAnsi"/>
                <w:color w:val="000000"/>
              </w:rPr>
            </w:pPr>
            <w:r w:rsidRPr="008A0D6E">
              <w:rPr>
                <w:rFonts w:asciiTheme="minorHAnsi" w:hAnsiTheme="minorHAnsi" w:cstheme="minorHAnsi"/>
                <w:color w:val="000000"/>
              </w:rPr>
              <w:t>A 1.3.1.6 Conduct a series of training events to raise awareness of low-carbon opportunities and to support the adoption of decarbonization practices.</w:t>
            </w:r>
          </w:p>
        </w:tc>
        <w:tc>
          <w:tcPr>
            <w:tcW w:w="3686" w:type="dxa"/>
            <w:tcBorders>
              <w:top w:val="single" w:sz="4" w:space="0" w:color="000000"/>
              <w:bottom w:val="single" w:sz="4" w:space="0" w:color="000000"/>
            </w:tcBorders>
            <w:shd w:val="clear" w:color="auto" w:fill="auto"/>
          </w:tcPr>
          <w:p w14:paraId="05FA3486" w14:textId="77777777" w:rsidR="009C5EC5" w:rsidRPr="008A0D6E" w:rsidRDefault="006E2F80">
            <w:pPr>
              <w:spacing w:before="60" w:after="60"/>
              <w:jc w:val="both"/>
              <w:rPr>
                <w:rFonts w:asciiTheme="minorHAnsi" w:hAnsiTheme="minorHAnsi" w:cstheme="minorHAnsi"/>
                <w:color w:val="000000"/>
              </w:rPr>
            </w:pPr>
            <w:r w:rsidRPr="008A0D6E">
              <w:rPr>
                <w:rFonts w:asciiTheme="minorHAnsi" w:hAnsiTheme="minorHAnsi" w:cstheme="minorHAnsi"/>
                <w:color w:val="000000"/>
              </w:rPr>
              <w:t>D 1.3.1.6 Training report for seven (7) trainings on capacity building for at least 30 private sector stakeholders representatives with the pre-and post-training surveys of participants</w:t>
            </w:r>
          </w:p>
          <w:p w14:paraId="6ABD9992" w14:textId="77777777" w:rsidR="009C5EC5" w:rsidRPr="008A0D6E" w:rsidRDefault="006E2F80">
            <w:pPr>
              <w:spacing w:before="60" w:after="60"/>
              <w:jc w:val="both"/>
              <w:rPr>
                <w:rFonts w:asciiTheme="minorHAnsi" w:hAnsiTheme="minorHAnsi" w:cstheme="minorHAnsi"/>
                <w:color w:val="000000"/>
              </w:rPr>
            </w:pPr>
            <w:r w:rsidRPr="008A0D6E">
              <w:rPr>
                <w:rFonts w:asciiTheme="minorHAnsi" w:hAnsiTheme="minorHAnsi" w:cstheme="minorHAnsi"/>
                <w:i/>
                <w:color w:val="000000"/>
              </w:rPr>
              <w:t>(selection of candidates will be based on the gender equality principle)</w:t>
            </w:r>
          </w:p>
        </w:tc>
      </w:tr>
      <w:tr w:rsidR="000F3E80" w:rsidRPr="008A0D6E" w14:paraId="47681D5F" w14:textId="77777777">
        <w:trPr>
          <w:trHeight w:val="1953"/>
          <w:jc w:val="center"/>
        </w:trPr>
        <w:tc>
          <w:tcPr>
            <w:tcW w:w="1982" w:type="dxa"/>
            <w:vMerge/>
          </w:tcPr>
          <w:p w14:paraId="127BAB66" w14:textId="77777777" w:rsidR="000F3E80" w:rsidRPr="008A0D6E" w:rsidRDefault="000F3E80">
            <w:pPr>
              <w:widowControl w:val="0"/>
              <w:pBdr>
                <w:top w:val="nil"/>
                <w:left w:val="nil"/>
                <w:bottom w:val="nil"/>
                <w:right w:val="nil"/>
                <w:between w:val="nil"/>
              </w:pBdr>
              <w:spacing w:line="276" w:lineRule="auto"/>
              <w:rPr>
                <w:rFonts w:asciiTheme="minorHAnsi" w:hAnsiTheme="minorHAnsi" w:cstheme="minorHAnsi"/>
                <w:color w:val="000000"/>
              </w:rPr>
            </w:pPr>
          </w:p>
        </w:tc>
        <w:tc>
          <w:tcPr>
            <w:tcW w:w="1984" w:type="dxa"/>
            <w:vMerge/>
          </w:tcPr>
          <w:p w14:paraId="2D6B2619" w14:textId="77777777" w:rsidR="000F3E80" w:rsidRPr="008A0D6E" w:rsidRDefault="000F3E80">
            <w:pPr>
              <w:widowControl w:val="0"/>
              <w:pBdr>
                <w:top w:val="nil"/>
                <w:left w:val="nil"/>
                <w:bottom w:val="nil"/>
                <w:right w:val="nil"/>
                <w:between w:val="nil"/>
              </w:pBdr>
              <w:spacing w:line="276" w:lineRule="auto"/>
              <w:rPr>
                <w:rFonts w:asciiTheme="minorHAnsi" w:hAnsiTheme="minorHAnsi" w:cstheme="minorHAnsi"/>
                <w:color w:val="000000"/>
              </w:rPr>
            </w:pPr>
          </w:p>
        </w:tc>
        <w:tc>
          <w:tcPr>
            <w:tcW w:w="2127" w:type="dxa"/>
            <w:vMerge/>
          </w:tcPr>
          <w:p w14:paraId="02A14FD9" w14:textId="77777777" w:rsidR="000F3E80" w:rsidRPr="008A0D6E" w:rsidRDefault="000F3E80">
            <w:pPr>
              <w:widowControl w:val="0"/>
              <w:pBdr>
                <w:top w:val="nil"/>
                <w:left w:val="nil"/>
                <w:bottom w:val="nil"/>
                <w:right w:val="nil"/>
                <w:between w:val="nil"/>
              </w:pBdr>
              <w:spacing w:line="276" w:lineRule="auto"/>
              <w:rPr>
                <w:rFonts w:asciiTheme="minorHAnsi" w:hAnsiTheme="minorHAnsi" w:cstheme="minorHAnsi"/>
                <w:color w:val="000000"/>
              </w:rPr>
            </w:pPr>
          </w:p>
        </w:tc>
        <w:tc>
          <w:tcPr>
            <w:tcW w:w="2693" w:type="dxa"/>
            <w:vMerge w:val="restart"/>
          </w:tcPr>
          <w:p w14:paraId="4CA80633" w14:textId="0FDDB880" w:rsidR="000F3E80" w:rsidRPr="008A0D6E" w:rsidRDefault="000F3E80">
            <w:pPr>
              <w:spacing w:before="60" w:after="60"/>
              <w:jc w:val="both"/>
              <w:rPr>
                <w:rFonts w:asciiTheme="minorHAnsi" w:hAnsiTheme="minorHAnsi" w:cstheme="minorHAnsi"/>
                <w:color w:val="000000"/>
              </w:rPr>
            </w:pPr>
            <w:r w:rsidRPr="008A0D6E">
              <w:rPr>
                <w:rFonts w:asciiTheme="minorHAnsi" w:hAnsiTheme="minorHAnsi" w:cstheme="minorHAnsi"/>
                <w:color w:val="000000"/>
              </w:rPr>
              <w:t xml:space="preserve">Output 1.3.2: The capacity of financial regulators to report and supervise green finance operations is strengthened, </w:t>
            </w:r>
            <w:r w:rsidRPr="008A0D6E">
              <w:rPr>
                <w:rFonts w:asciiTheme="minorHAnsi" w:hAnsiTheme="minorHAnsi" w:cstheme="minorHAnsi"/>
                <w:color w:val="000000"/>
                <w:highlight w:val="yellow"/>
              </w:rPr>
              <w:t>banking sector and financial institutions' capacities to implement and report on ESG risk management and green finance, as well as to assess whether a project meets national and internationally agreed-upon criteria for climate finance and related climate risks are strengthened</w:t>
            </w:r>
          </w:p>
          <w:p w14:paraId="48E731D9" w14:textId="77777777" w:rsidR="000F3E80" w:rsidRPr="008A0D6E" w:rsidRDefault="000F3E80">
            <w:pPr>
              <w:spacing w:before="60" w:after="60"/>
              <w:jc w:val="both"/>
              <w:rPr>
                <w:rFonts w:asciiTheme="minorHAnsi" w:hAnsiTheme="minorHAnsi" w:cstheme="minorHAnsi"/>
                <w:color w:val="000000"/>
              </w:rPr>
            </w:pPr>
          </w:p>
          <w:p w14:paraId="687036C1" w14:textId="77777777" w:rsidR="000F3E80" w:rsidRPr="008A0D6E" w:rsidRDefault="000F3E80">
            <w:pPr>
              <w:spacing w:before="60" w:after="60"/>
              <w:jc w:val="both"/>
              <w:rPr>
                <w:rFonts w:asciiTheme="minorHAnsi" w:hAnsiTheme="minorHAnsi" w:cstheme="minorHAnsi"/>
                <w:i/>
                <w:color w:val="000000"/>
              </w:rPr>
            </w:pPr>
          </w:p>
        </w:tc>
        <w:tc>
          <w:tcPr>
            <w:tcW w:w="3118" w:type="dxa"/>
            <w:tcBorders>
              <w:bottom w:val="single" w:sz="4" w:space="0" w:color="000000"/>
            </w:tcBorders>
          </w:tcPr>
          <w:p w14:paraId="0FB8C179" w14:textId="77777777" w:rsidR="000F3E80" w:rsidRPr="00F91074" w:rsidRDefault="000F3E80" w:rsidP="0071430A">
            <w:pPr>
              <w:spacing w:before="60" w:after="60"/>
              <w:jc w:val="both"/>
              <w:rPr>
                <w:rFonts w:asciiTheme="minorHAnsi" w:hAnsiTheme="minorHAnsi" w:cstheme="minorHAnsi"/>
                <w:color w:val="000000"/>
                <w:highlight w:val="yellow"/>
              </w:rPr>
            </w:pPr>
            <w:r w:rsidRPr="00F91074">
              <w:rPr>
                <w:rFonts w:asciiTheme="minorHAnsi" w:hAnsiTheme="minorHAnsi" w:cstheme="minorHAnsi"/>
                <w:color w:val="000000"/>
                <w:highlight w:val="yellow"/>
              </w:rPr>
              <w:t>A 1.3.2.1: Developing one training program for pilot bank (including its Board of Directors, staff members and project implementers) and one awareness raising training program for a broader banking sector community:</w:t>
            </w:r>
          </w:p>
          <w:p w14:paraId="3DE2F162" w14:textId="77777777" w:rsidR="000F3E80" w:rsidRPr="00F91074" w:rsidRDefault="000F3E80" w:rsidP="0071430A">
            <w:pPr>
              <w:pStyle w:val="Normalbullets"/>
              <w:rPr>
                <w:rFonts w:eastAsia="Arial"/>
                <w:highlight w:val="yellow"/>
              </w:rPr>
            </w:pPr>
            <w:r w:rsidRPr="00F91074">
              <w:rPr>
                <w:rFonts w:eastAsia="Arial"/>
                <w:highlight w:val="yellow"/>
              </w:rPr>
              <w:t xml:space="preserve">on developed model </w:t>
            </w:r>
            <w:r w:rsidRPr="00F91074">
              <w:rPr>
                <w:highlight w:val="yellow"/>
              </w:rPr>
              <w:t xml:space="preserve">Environmental &amp; Social Management system (ESMS) policies, as well as an Action Plan to guide the pilot bank through the implementation of its </w:t>
            </w:r>
            <w:proofErr w:type="gramStart"/>
            <w:r w:rsidRPr="00F91074">
              <w:rPr>
                <w:highlight w:val="yellow"/>
              </w:rPr>
              <w:t>ESMS</w:t>
            </w:r>
            <w:proofErr w:type="gramEnd"/>
          </w:p>
          <w:p w14:paraId="146791D5" w14:textId="242BF0DD" w:rsidR="000F3E80" w:rsidRPr="0071430A" w:rsidRDefault="000F3E80" w:rsidP="0071430A">
            <w:pPr>
              <w:pStyle w:val="Normalbullets"/>
            </w:pPr>
            <w:r w:rsidRPr="00F91074">
              <w:rPr>
                <w:highlight w:val="yellow"/>
              </w:rPr>
              <w:t>green loan portfolio labelling and implementation</w:t>
            </w:r>
          </w:p>
        </w:tc>
        <w:tc>
          <w:tcPr>
            <w:tcW w:w="3686" w:type="dxa"/>
            <w:tcBorders>
              <w:bottom w:val="single" w:sz="4" w:space="0" w:color="000000"/>
            </w:tcBorders>
          </w:tcPr>
          <w:p w14:paraId="64526135" w14:textId="4AEAF1C3" w:rsidR="000F3E80" w:rsidRPr="008A0D6E" w:rsidRDefault="000F3E80" w:rsidP="00F91074">
            <w:pPr>
              <w:spacing w:before="60" w:after="60"/>
              <w:jc w:val="both"/>
              <w:rPr>
                <w:rFonts w:asciiTheme="minorHAnsi" w:hAnsiTheme="minorHAnsi" w:cstheme="minorHAnsi"/>
                <w:color w:val="000000"/>
              </w:rPr>
            </w:pPr>
            <w:r w:rsidRPr="00F91074">
              <w:rPr>
                <w:highlight w:val="yellow"/>
              </w:rPr>
              <w:t>D 1.3.2.1 The training programs for pilot bank and banking sector community</w:t>
            </w:r>
          </w:p>
        </w:tc>
      </w:tr>
      <w:tr w:rsidR="000F3E80" w:rsidRPr="008A0D6E" w14:paraId="0AF6B494" w14:textId="77777777">
        <w:trPr>
          <w:trHeight w:val="3023"/>
          <w:jc w:val="center"/>
        </w:trPr>
        <w:tc>
          <w:tcPr>
            <w:tcW w:w="1982" w:type="dxa"/>
            <w:vMerge/>
          </w:tcPr>
          <w:p w14:paraId="003BADAB" w14:textId="77777777" w:rsidR="000F3E80" w:rsidRPr="008A0D6E" w:rsidRDefault="000F3E80">
            <w:pPr>
              <w:widowControl w:val="0"/>
              <w:pBdr>
                <w:top w:val="nil"/>
                <w:left w:val="nil"/>
                <w:bottom w:val="nil"/>
                <w:right w:val="nil"/>
                <w:between w:val="nil"/>
              </w:pBdr>
              <w:spacing w:line="276" w:lineRule="auto"/>
              <w:rPr>
                <w:rFonts w:asciiTheme="minorHAnsi" w:hAnsiTheme="minorHAnsi" w:cstheme="minorHAnsi"/>
                <w:color w:val="000000"/>
              </w:rPr>
            </w:pPr>
          </w:p>
        </w:tc>
        <w:tc>
          <w:tcPr>
            <w:tcW w:w="1984" w:type="dxa"/>
            <w:vMerge/>
          </w:tcPr>
          <w:p w14:paraId="0C8218AB" w14:textId="77777777" w:rsidR="000F3E80" w:rsidRPr="008A0D6E" w:rsidRDefault="000F3E80">
            <w:pPr>
              <w:widowControl w:val="0"/>
              <w:pBdr>
                <w:top w:val="nil"/>
                <w:left w:val="nil"/>
                <w:bottom w:val="nil"/>
                <w:right w:val="nil"/>
                <w:between w:val="nil"/>
              </w:pBdr>
              <w:spacing w:line="276" w:lineRule="auto"/>
              <w:rPr>
                <w:rFonts w:asciiTheme="minorHAnsi" w:hAnsiTheme="minorHAnsi" w:cstheme="minorHAnsi"/>
                <w:color w:val="000000"/>
              </w:rPr>
            </w:pPr>
          </w:p>
        </w:tc>
        <w:tc>
          <w:tcPr>
            <w:tcW w:w="2127" w:type="dxa"/>
            <w:vMerge/>
          </w:tcPr>
          <w:p w14:paraId="75F91DA7" w14:textId="77777777" w:rsidR="000F3E80" w:rsidRPr="008A0D6E" w:rsidRDefault="000F3E80">
            <w:pPr>
              <w:widowControl w:val="0"/>
              <w:pBdr>
                <w:top w:val="nil"/>
                <w:left w:val="nil"/>
                <w:bottom w:val="nil"/>
                <w:right w:val="nil"/>
                <w:between w:val="nil"/>
              </w:pBdr>
              <w:spacing w:line="276" w:lineRule="auto"/>
              <w:rPr>
                <w:rFonts w:asciiTheme="minorHAnsi" w:hAnsiTheme="minorHAnsi" w:cstheme="minorHAnsi"/>
                <w:color w:val="000000"/>
              </w:rPr>
            </w:pPr>
          </w:p>
        </w:tc>
        <w:tc>
          <w:tcPr>
            <w:tcW w:w="2693" w:type="dxa"/>
            <w:vMerge/>
          </w:tcPr>
          <w:p w14:paraId="70F38D76" w14:textId="77777777" w:rsidR="000F3E80" w:rsidRPr="008A0D6E" w:rsidRDefault="000F3E80">
            <w:pPr>
              <w:widowControl w:val="0"/>
              <w:pBdr>
                <w:top w:val="nil"/>
                <w:left w:val="nil"/>
                <w:bottom w:val="nil"/>
                <w:right w:val="nil"/>
                <w:between w:val="nil"/>
              </w:pBdr>
              <w:spacing w:line="276" w:lineRule="auto"/>
              <w:rPr>
                <w:rFonts w:asciiTheme="minorHAnsi" w:hAnsiTheme="minorHAnsi" w:cstheme="minorHAnsi"/>
                <w:color w:val="000000"/>
              </w:rPr>
            </w:pPr>
          </w:p>
        </w:tc>
        <w:tc>
          <w:tcPr>
            <w:tcW w:w="3118" w:type="dxa"/>
            <w:tcBorders>
              <w:top w:val="single" w:sz="4" w:space="0" w:color="000000"/>
            </w:tcBorders>
          </w:tcPr>
          <w:p w14:paraId="4B0AB935" w14:textId="7B1B5878" w:rsidR="000F3E80" w:rsidRPr="00F91074" w:rsidRDefault="000F3E80" w:rsidP="00F91074">
            <w:pPr>
              <w:spacing w:before="60" w:after="60"/>
              <w:jc w:val="both"/>
              <w:rPr>
                <w:rFonts w:eastAsia="Arial" w:cstheme="minorHAnsi"/>
                <w:color w:val="000000" w:themeColor="text1"/>
                <w:highlight w:val="yellow"/>
              </w:rPr>
            </w:pPr>
            <w:r w:rsidRPr="00F91074">
              <w:rPr>
                <w:rFonts w:eastAsia="Arial" w:cstheme="minorHAnsi"/>
                <w:color w:val="000000" w:themeColor="text1"/>
                <w:highlight w:val="yellow"/>
              </w:rPr>
              <w:t xml:space="preserve">A 1.3.2.2: </w:t>
            </w:r>
            <w:r w:rsidRPr="00F91074">
              <w:rPr>
                <w:rFonts w:eastAsia="Arial" w:cstheme="minorHAnsi"/>
                <w:color w:val="000000" w:themeColor="text1"/>
                <w:highlight w:val="yellow"/>
                <w:lang w:val="en-US"/>
              </w:rPr>
              <w:t xml:space="preserve">Organize 2 trainings for 1) </w:t>
            </w:r>
            <w:r w:rsidRPr="00F91074">
              <w:rPr>
                <w:rFonts w:eastAsia="Arial" w:cstheme="minorHAnsi"/>
                <w:color w:val="000000" w:themeColor="text1"/>
                <w:highlight w:val="yellow"/>
              </w:rPr>
              <w:t xml:space="preserve">pilot bank and 2) banking sector community, including financial regulator representatives, in the area of ESMS, green loan identification and implementation, in line with the deliverables of </w:t>
            </w:r>
            <w:r w:rsidRPr="00F91074">
              <w:rPr>
                <w:rFonts w:eastAsia="Arial" w:cstheme="minorHAnsi"/>
                <w:color w:val="000000" w:themeColor="text1"/>
                <w:highlight w:val="yellow"/>
                <w:lang w:val="en-US"/>
              </w:rPr>
              <w:t>A 2.2.2</w:t>
            </w:r>
            <w:r w:rsidRPr="00F91074">
              <w:rPr>
                <w:rFonts w:eastAsia="Arial" w:cstheme="minorHAnsi"/>
                <w:color w:val="000000" w:themeColor="text1"/>
                <w:highlight w:val="yellow"/>
              </w:rPr>
              <w:t>:</w:t>
            </w:r>
          </w:p>
          <w:p w14:paraId="75701239" w14:textId="77777777" w:rsidR="000F3E80" w:rsidRPr="00F91074" w:rsidRDefault="000F3E80" w:rsidP="00F91074">
            <w:pPr>
              <w:pStyle w:val="a9"/>
              <w:numPr>
                <w:ilvl w:val="0"/>
                <w:numId w:val="12"/>
              </w:numPr>
              <w:spacing w:before="60" w:after="60"/>
              <w:jc w:val="both"/>
              <w:rPr>
                <w:rFonts w:eastAsia="Arial" w:cstheme="minorHAnsi"/>
                <w:color w:val="000000" w:themeColor="text1"/>
                <w:highlight w:val="yellow"/>
                <w:lang w:val="en-US"/>
              </w:rPr>
            </w:pPr>
            <w:r w:rsidRPr="00F91074">
              <w:rPr>
                <w:rFonts w:eastAsia="Arial" w:cstheme="minorHAnsi"/>
                <w:color w:val="000000" w:themeColor="text1"/>
                <w:highlight w:val="yellow"/>
                <w:lang w:val="en-US"/>
              </w:rPr>
              <w:t xml:space="preserve">on developed model </w:t>
            </w:r>
            <w:r w:rsidRPr="00F91074">
              <w:rPr>
                <w:rFonts w:cstheme="minorHAnsi"/>
                <w:color w:val="000000" w:themeColor="text1"/>
                <w:highlight w:val="yellow"/>
                <w:lang w:val="en-US"/>
              </w:rPr>
              <w:t xml:space="preserve">Environmental &amp; Social Management system (ESMS) policies, as well as an Action Plan to guide the pilot bank through the implementation of its </w:t>
            </w:r>
            <w:proofErr w:type="gramStart"/>
            <w:r w:rsidRPr="00F91074">
              <w:rPr>
                <w:rFonts w:cstheme="minorHAnsi"/>
                <w:color w:val="000000" w:themeColor="text1"/>
                <w:highlight w:val="yellow"/>
                <w:lang w:val="en-US"/>
              </w:rPr>
              <w:t>ESMS</w:t>
            </w:r>
            <w:proofErr w:type="gramEnd"/>
          </w:p>
          <w:p w14:paraId="66AD9BE4" w14:textId="6F317CBE" w:rsidR="000F3E80" w:rsidRPr="00F91074" w:rsidRDefault="000F3E80" w:rsidP="00F91074">
            <w:pPr>
              <w:pStyle w:val="a9"/>
              <w:numPr>
                <w:ilvl w:val="0"/>
                <w:numId w:val="12"/>
              </w:numPr>
              <w:spacing w:before="60" w:after="60"/>
              <w:jc w:val="both"/>
              <w:rPr>
                <w:rFonts w:eastAsia="Arial" w:cstheme="minorHAnsi"/>
                <w:color w:val="000000" w:themeColor="text1"/>
                <w:highlight w:val="yellow"/>
              </w:rPr>
            </w:pPr>
            <w:r w:rsidRPr="00F91074">
              <w:rPr>
                <w:rFonts w:eastAsia="Arial" w:cstheme="minorHAnsi"/>
                <w:color w:val="000000" w:themeColor="text1"/>
                <w:highlight w:val="yellow"/>
                <w:lang w:val="en-US"/>
              </w:rPr>
              <w:t>green loan portfolio labelling in line with Kazakhstan taxonomy and implementation</w:t>
            </w:r>
            <w:r w:rsidRPr="00F91074">
              <w:rPr>
                <w:rFonts w:eastAsia="Arial" w:cstheme="minorHAnsi"/>
                <w:color w:val="000000" w:themeColor="text1"/>
                <w:highlight w:val="yellow"/>
              </w:rPr>
              <w:t>;</w:t>
            </w:r>
          </w:p>
        </w:tc>
        <w:tc>
          <w:tcPr>
            <w:tcW w:w="3686" w:type="dxa"/>
            <w:tcBorders>
              <w:top w:val="single" w:sz="4" w:space="0" w:color="000000"/>
            </w:tcBorders>
          </w:tcPr>
          <w:p w14:paraId="39A1B056" w14:textId="0E07C502" w:rsidR="000F3E80" w:rsidRPr="00F91074" w:rsidRDefault="000F3E80">
            <w:pPr>
              <w:spacing w:before="60" w:after="60"/>
              <w:jc w:val="both"/>
              <w:rPr>
                <w:rFonts w:asciiTheme="minorHAnsi" w:hAnsiTheme="minorHAnsi" w:cstheme="minorHAnsi"/>
                <w:color w:val="000000"/>
                <w:highlight w:val="yellow"/>
              </w:rPr>
            </w:pPr>
            <w:r w:rsidRPr="00F91074">
              <w:rPr>
                <w:rFonts w:eastAsia="Arial" w:cstheme="minorHAnsi"/>
                <w:color w:val="000000" w:themeColor="text1"/>
                <w:highlight w:val="yellow"/>
                <w:lang w:val="en-US"/>
              </w:rPr>
              <w:t xml:space="preserve">D 1.3.2.2: Training report on two trainings for 1) </w:t>
            </w:r>
            <w:r w:rsidRPr="00F91074">
              <w:rPr>
                <w:rFonts w:eastAsia="Arial" w:cstheme="minorHAnsi"/>
                <w:color w:val="000000" w:themeColor="text1"/>
                <w:highlight w:val="yellow"/>
              </w:rPr>
              <w:t xml:space="preserve">pilot bank </w:t>
            </w:r>
            <w:r w:rsidRPr="00F91074">
              <w:rPr>
                <w:rFonts w:eastAsia="Arial" w:cstheme="minorHAnsi"/>
                <w:color w:val="000000" w:themeColor="text1"/>
                <w:highlight w:val="yellow"/>
                <w:lang w:val="en-US"/>
              </w:rPr>
              <w:t xml:space="preserve">(including its Board of Directors, staff members and project implementers) </w:t>
            </w:r>
            <w:r w:rsidRPr="00F91074">
              <w:rPr>
                <w:rFonts w:eastAsia="Arial" w:cstheme="minorHAnsi"/>
                <w:color w:val="000000" w:themeColor="text1"/>
                <w:highlight w:val="yellow"/>
              </w:rPr>
              <w:t xml:space="preserve">and 2) banking sector community (30 </w:t>
            </w:r>
            <w:proofErr w:type="gramStart"/>
            <w:r w:rsidRPr="00F91074">
              <w:rPr>
                <w:rFonts w:eastAsia="Arial" w:cstheme="minorHAnsi"/>
                <w:color w:val="000000" w:themeColor="text1"/>
                <w:highlight w:val="yellow"/>
              </w:rPr>
              <w:t xml:space="preserve">experts) </w:t>
            </w:r>
            <w:r w:rsidRPr="00F91074">
              <w:rPr>
                <w:rFonts w:eastAsia="Arial" w:cstheme="minorHAnsi"/>
                <w:color w:val="000000" w:themeColor="text1"/>
                <w:highlight w:val="yellow"/>
                <w:lang w:val="en-US"/>
              </w:rPr>
              <w:t xml:space="preserve">  </w:t>
            </w:r>
            <w:proofErr w:type="gramEnd"/>
            <w:r w:rsidRPr="00F91074">
              <w:rPr>
                <w:rFonts w:eastAsia="Arial" w:cstheme="minorHAnsi"/>
                <w:color w:val="000000" w:themeColor="text1"/>
                <w:highlight w:val="yellow"/>
                <w:lang w:val="en-US"/>
              </w:rPr>
              <w:t>with a pre- and post-training survey of participants</w:t>
            </w:r>
            <w:r w:rsidRPr="00F91074">
              <w:rPr>
                <w:rFonts w:eastAsia="Arial" w:cstheme="minorHAnsi"/>
                <w:color w:val="000000" w:themeColor="text1"/>
                <w:highlight w:val="yellow"/>
              </w:rPr>
              <w:t xml:space="preserve"> (selection of candidates will be based on the gender equality principle) </w:t>
            </w:r>
          </w:p>
        </w:tc>
      </w:tr>
      <w:tr w:rsidR="000F3E80" w:rsidRPr="008A0D6E" w14:paraId="19356784" w14:textId="77777777">
        <w:trPr>
          <w:trHeight w:val="2388"/>
          <w:jc w:val="center"/>
        </w:trPr>
        <w:tc>
          <w:tcPr>
            <w:tcW w:w="1982" w:type="dxa"/>
            <w:vMerge/>
          </w:tcPr>
          <w:p w14:paraId="357A435E" w14:textId="77777777" w:rsidR="000F3E80" w:rsidRPr="008A0D6E" w:rsidRDefault="000F3E80">
            <w:pPr>
              <w:widowControl w:val="0"/>
              <w:pBdr>
                <w:top w:val="nil"/>
                <w:left w:val="nil"/>
                <w:bottom w:val="nil"/>
                <w:right w:val="nil"/>
                <w:between w:val="nil"/>
              </w:pBdr>
              <w:spacing w:line="276" w:lineRule="auto"/>
              <w:rPr>
                <w:rFonts w:asciiTheme="minorHAnsi" w:hAnsiTheme="minorHAnsi" w:cstheme="minorHAnsi"/>
                <w:color w:val="000000"/>
              </w:rPr>
            </w:pPr>
          </w:p>
        </w:tc>
        <w:tc>
          <w:tcPr>
            <w:tcW w:w="1984" w:type="dxa"/>
            <w:vMerge/>
          </w:tcPr>
          <w:p w14:paraId="2E77506E" w14:textId="77777777" w:rsidR="000F3E80" w:rsidRPr="008A0D6E" w:rsidRDefault="000F3E80">
            <w:pPr>
              <w:widowControl w:val="0"/>
              <w:pBdr>
                <w:top w:val="nil"/>
                <w:left w:val="nil"/>
                <w:bottom w:val="nil"/>
                <w:right w:val="nil"/>
                <w:between w:val="nil"/>
              </w:pBdr>
              <w:spacing w:line="276" w:lineRule="auto"/>
              <w:rPr>
                <w:rFonts w:asciiTheme="minorHAnsi" w:hAnsiTheme="minorHAnsi" w:cstheme="minorHAnsi"/>
                <w:color w:val="000000"/>
              </w:rPr>
            </w:pPr>
          </w:p>
        </w:tc>
        <w:tc>
          <w:tcPr>
            <w:tcW w:w="2127" w:type="dxa"/>
            <w:vMerge/>
          </w:tcPr>
          <w:p w14:paraId="3255594A" w14:textId="77777777" w:rsidR="000F3E80" w:rsidRPr="008A0D6E" w:rsidRDefault="000F3E80">
            <w:pPr>
              <w:widowControl w:val="0"/>
              <w:pBdr>
                <w:top w:val="nil"/>
                <w:left w:val="nil"/>
                <w:bottom w:val="nil"/>
                <w:right w:val="nil"/>
                <w:between w:val="nil"/>
              </w:pBdr>
              <w:spacing w:line="276" w:lineRule="auto"/>
              <w:rPr>
                <w:rFonts w:asciiTheme="minorHAnsi" w:hAnsiTheme="minorHAnsi" w:cstheme="minorHAnsi"/>
                <w:color w:val="000000"/>
              </w:rPr>
            </w:pPr>
          </w:p>
        </w:tc>
        <w:tc>
          <w:tcPr>
            <w:tcW w:w="2693" w:type="dxa"/>
            <w:vMerge/>
          </w:tcPr>
          <w:p w14:paraId="0F4F30BF" w14:textId="77777777" w:rsidR="000F3E80" w:rsidRPr="008A0D6E" w:rsidRDefault="000F3E80">
            <w:pPr>
              <w:widowControl w:val="0"/>
              <w:pBdr>
                <w:top w:val="nil"/>
                <w:left w:val="nil"/>
                <w:bottom w:val="nil"/>
                <w:right w:val="nil"/>
                <w:between w:val="nil"/>
              </w:pBdr>
              <w:spacing w:line="276" w:lineRule="auto"/>
              <w:rPr>
                <w:rFonts w:asciiTheme="minorHAnsi" w:hAnsiTheme="minorHAnsi" w:cstheme="minorHAnsi"/>
                <w:color w:val="000000"/>
              </w:rPr>
            </w:pPr>
          </w:p>
        </w:tc>
        <w:tc>
          <w:tcPr>
            <w:tcW w:w="3118" w:type="dxa"/>
            <w:tcBorders>
              <w:top w:val="single" w:sz="4" w:space="0" w:color="000000"/>
            </w:tcBorders>
          </w:tcPr>
          <w:p w14:paraId="78D7A6FC" w14:textId="77777777" w:rsidR="000F3E80" w:rsidRPr="008A0D6E" w:rsidRDefault="000F3E80">
            <w:pPr>
              <w:spacing w:before="60" w:after="60"/>
              <w:jc w:val="both"/>
              <w:rPr>
                <w:rFonts w:asciiTheme="minorHAnsi" w:hAnsiTheme="minorHAnsi" w:cstheme="minorHAnsi"/>
                <w:color w:val="000000"/>
                <w:highlight w:val="yellow"/>
              </w:rPr>
            </w:pPr>
            <w:r w:rsidRPr="008A0D6E">
              <w:rPr>
                <w:rFonts w:asciiTheme="minorHAnsi" w:hAnsiTheme="minorHAnsi" w:cstheme="minorHAnsi"/>
                <w:color w:val="000000"/>
                <w:highlight w:val="yellow"/>
              </w:rPr>
              <w:t>A 1.3.2.3: Developing and conducting training for the banking sector and financial institutions on the use of the Climate Risk Assessment Toolbox, as well as assisting in the use of the Toolbox, including through the provision of technical backstopping and advice, in line with deliverables of A 2.2.2</w:t>
            </w:r>
          </w:p>
          <w:p w14:paraId="6C0DC016" w14:textId="3F88A967" w:rsidR="000F3E80" w:rsidRPr="008A0D6E" w:rsidRDefault="000F3E80">
            <w:pPr>
              <w:spacing w:before="60" w:after="60"/>
              <w:jc w:val="both"/>
              <w:rPr>
                <w:rFonts w:asciiTheme="minorHAnsi" w:hAnsiTheme="minorHAnsi" w:cstheme="minorHAnsi"/>
                <w:color w:val="000000"/>
                <w:highlight w:val="yellow"/>
              </w:rPr>
            </w:pPr>
          </w:p>
        </w:tc>
        <w:tc>
          <w:tcPr>
            <w:tcW w:w="3686" w:type="dxa"/>
            <w:tcBorders>
              <w:top w:val="single" w:sz="4" w:space="0" w:color="000000"/>
            </w:tcBorders>
          </w:tcPr>
          <w:p w14:paraId="668F0EBD" w14:textId="77777777" w:rsidR="000F3E80" w:rsidRPr="008A0D6E" w:rsidRDefault="000F3E80">
            <w:pPr>
              <w:spacing w:before="60" w:after="60"/>
              <w:jc w:val="both"/>
              <w:rPr>
                <w:rFonts w:asciiTheme="minorHAnsi" w:hAnsiTheme="minorHAnsi" w:cstheme="minorHAnsi"/>
                <w:color w:val="000000"/>
                <w:highlight w:val="yellow"/>
              </w:rPr>
            </w:pPr>
            <w:r w:rsidRPr="008A0D6E">
              <w:rPr>
                <w:rFonts w:asciiTheme="minorHAnsi" w:hAnsiTheme="minorHAnsi" w:cstheme="minorHAnsi"/>
                <w:color w:val="000000"/>
                <w:highlight w:val="yellow"/>
              </w:rPr>
              <w:t>D 1.3.2.3 At least 60 representatives of the banking sector are trained on the use of the Environment Risk Assessment Toolbox.</w:t>
            </w:r>
          </w:p>
        </w:tc>
      </w:tr>
      <w:tr w:rsidR="000F3E80" w:rsidRPr="008A0D6E" w14:paraId="1CC4B616" w14:textId="77777777">
        <w:trPr>
          <w:trHeight w:val="2388"/>
          <w:jc w:val="center"/>
        </w:trPr>
        <w:tc>
          <w:tcPr>
            <w:tcW w:w="1982" w:type="dxa"/>
            <w:vMerge/>
          </w:tcPr>
          <w:p w14:paraId="513FE853" w14:textId="77777777" w:rsidR="000F3E80" w:rsidRPr="008A0D6E" w:rsidRDefault="000F3E80">
            <w:pPr>
              <w:widowControl w:val="0"/>
              <w:pBdr>
                <w:top w:val="nil"/>
                <w:left w:val="nil"/>
                <w:bottom w:val="nil"/>
                <w:right w:val="nil"/>
                <w:between w:val="nil"/>
              </w:pBdr>
              <w:spacing w:line="276" w:lineRule="auto"/>
              <w:rPr>
                <w:rFonts w:asciiTheme="minorHAnsi" w:hAnsiTheme="minorHAnsi" w:cstheme="minorHAnsi"/>
                <w:color w:val="000000"/>
              </w:rPr>
            </w:pPr>
          </w:p>
        </w:tc>
        <w:tc>
          <w:tcPr>
            <w:tcW w:w="1984" w:type="dxa"/>
            <w:vMerge/>
          </w:tcPr>
          <w:p w14:paraId="1BC0A2ED" w14:textId="77777777" w:rsidR="000F3E80" w:rsidRPr="008A0D6E" w:rsidRDefault="000F3E80">
            <w:pPr>
              <w:widowControl w:val="0"/>
              <w:pBdr>
                <w:top w:val="nil"/>
                <w:left w:val="nil"/>
                <w:bottom w:val="nil"/>
                <w:right w:val="nil"/>
                <w:between w:val="nil"/>
              </w:pBdr>
              <w:spacing w:line="276" w:lineRule="auto"/>
              <w:rPr>
                <w:rFonts w:asciiTheme="minorHAnsi" w:hAnsiTheme="minorHAnsi" w:cstheme="minorHAnsi"/>
                <w:color w:val="000000"/>
              </w:rPr>
            </w:pPr>
          </w:p>
        </w:tc>
        <w:tc>
          <w:tcPr>
            <w:tcW w:w="2127" w:type="dxa"/>
            <w:vMerge/>
          </w:tcPr>
          <w:p w14:paraId="483731B8" w14:textId="77777777" w:rsidR="000F3E80" w:rsidRPr="008A0D6E" w:rsidRDefault="000F3E80">
            <w:pPr>
              <w:widowControl w:val="0"/>
              <w:pBdr>
                <w:top w:val="nil"/>
                <w:left w:val="nil"/>
                <w:bottom w:val="nil"/>
                <w:right w:val="nil"/>
                <w:between w:val="nil"/>
              </w:pBdr>
              <w:spacing w:line="276" w:lineRule="auto"/>
              <w:rPr>
                <w:rFonts w:asciiTheme="minorHAnsi" w:hAnsiTheme="minorHAnsi" w:cstheme="minorHAnsi"/>
                <w:color w:val="000000"/>
              </w:rPr>
            </w:pPr>
          </w:p>
        </w:tc>
        <w:tc>
          <w:tcPr>
            <w:tcW w:w="2693" w:type="dxa"/>
            <w:vMerge/>
          </w:tcPr>
          <w:p w14:paraId="087B2E99" w14:textId="77777777" w:rsidR="000F3E80" w:rsidRPr="008A0D6E" w:rsidRDefault="000F3E80">
            <w:pPr>
              <w:widowControl w:val="0"/>
              <w:pBdr>
                <w:top w:val="nil"/>
                <w:left w:val="nil"/>
                <w:bottom w:val="nil"/>
                <w:right w:val="nil"/>
                <w:between w:val="nil"/>
              </w:pBdr>
              <w:spacing w:line="276" w:lineRule="auto"/>
              <w:rPr>
                <w:rFonts w:asciiTheme="minorHAnsi" w:hAnsiTheme="minorHAnsi" w:cstheme="minorHAnsi"/>
                <w:color w:val="000000"/>
              </w:rPr>
            </w:pPr>
          </w:p>
        </w:tc>
        <w:tc>
          <w:tcPr>
            <w:tcW w:w="3118" w:type="dxa"/>
            <w:tcBorders>
              <w:top w:val="single" w:sz="4" w:space="0" w:color="000000"/>
            </w:tcBorders>
          </w:tcPr>
          <w:p w14:paraId="418A2CD4" w14:textId="77777777" w:rsidR="000F3E80" w:rsidRPr="000F3E80" w:rsidRDefault="000F3E80" w:rsidP="000F3E80">
            <w:pPr>
              <w:spacing w:before="60" w:after="60"/>
              <w:jc w:val="both"/>
              <w:rPr>
                <w:color w:val="000000"/>
                <w:highlight w:val="yellow"/>
              </w:rPr>
            </w:pPr>
            <w:r w:rsidRPr="000F3E80">
              <w:rPr>
                <w:color w:val="000000"/>
                <w:highlight w:val="yellow"/>
              </w:rPr>
              <w:t>A 1.3.2.3: Developing and conducting training for banking sector and financial institutions on the use of the Climate Risk Assessment Toolbox, as well as assisting in the use of the Toolbox, including through the provision of technical backstopping and advice, in line with deliverables of A 2.2.3</w:t>
            </w:r>
          </w:p>
          <w:p w14:paraId="78B75362" w14:textId="757D9D8A" w:rsidR="000F3E80" w:rsidRPr="008A0D6E" w:rsidRDefault="000F3E80" w:rsidP="000F3E80">
            <w:pPr>
              <w:spacing w:before="60" w:after="60"/>
              <w:jc w:val="both"/>
              <w:rPr>
                <w:rFonts w:asciiTheme="minorHAnsi" w:hAnsiTheme="minorHAnsi" w:cstheme="minorHAnsi"/>
                <w:color w:val="000000"/>
                <w:highlight w:val="yellow"/>
              </w:rPr>
            </w:pPr>
          </w:p>
        </w:tc>
        <w:tc>
          <w:tcPr>
            <w:tcW w:w="3686" w:type="dxa"/>
            <w:tcBorders>
              <w:top w:val="single" w:sz="4" w:space="0" w:color="000000"/>
            </w:tcBorders>
          </w:tcPr>
          <w:p w14:paraId="2C06D276" w14:textId="6F11ADF7" w:rsidR="000F3E80" w:rsidRPr="008A0D6E" w:rsidRDefault="000F3E80">
            <w:pPr>
              <w:spacing w:before="60" w:after="60"/>
              <w:jc w:val="both"/>
              <w:rPr>
                <w:rFonts w:asciiTheme="minorHAnsi" w:hAnsiTheme="minorHAnsi" w:cstheme="minorHAnsi"/>
                <w:color w:val="000000"/>
                <w:highlight w:val="yellow"/>
              </w:rPr>
            </w:pPr>
            <w:r w:rsidRPr="000F3E80">
              <w:rPr>
                <w:color w:val="000000"/>
                <w:highlight w:val="yellow"/>
              </w:rPr>
              <w:t xml:space="preserve">D 1.3.2.3 At least 60 representatives of banking sector are trained on the use of the Climate Risk Assessment Toolbox </w:t>
            </w:r>
            <w:r w:rsidRPr="000F3E80">
              <w:rPr>
                <w:rFonts w:asciiTheme="minorHAnsi" w:hAnsiTheme="minorHAnsi" w:cstheme="minorHAnsi"/>
                <w:color w:val="000000"/>
                <w:highlight w:val="yellow"/>
              </w:rPr>
              <w:t>(selection of candidates will be based on the gender equality principle)</w:t>
            </w:r>
          </w:p>
        </w:tc>
      </w:tr>
      <w:tr w:rsidR="009C5EC5" w:rsidRPr="008A0D6E" w14:paraId="296264E1" w14:textId="77777777">
        <w:trPr>
          <w:trHeight w:val="404"/>
          <w:jc w:val="center"/>
        </w:trPr>
        <w:tc>
          <w:tcPr>
            <w:tcW w:w="1982" w:type="dxa"/>
            <w:vMerge/>
          </w:tcPr>
          <w:p w14:paraId="30D0FA49" w14:textId="77777777" w:rsidR="009C5EC5" w:rsidRPr="008A0D6E" w:rsidRDefault="009C5EC5">
            <w:pPr>
              <w:widowControl w:val="0"/>
              <w:pBdr>
                <w:top w:val="nil"/>
                <w:left w:val="nil"/>
                <w:bottom w:val="nil"/>
                <w:right w:val="nil"/>
                <w:between w:val="nil"/>
              </w:pBdr>
              <w:spacing w:line="276" w:lineRule="auto"/>
              <w:rPr>
                <w:rFonts w:asciiTheme="minorHAnsi" w:hAnsiTheme="minorHAnsi" w:cstheme="minorHAnsi"/>
                <w:color w:val="000000"/>
                <w:highlight w:val="yellow"/>
              </w:rPr>
            </w:pPr>
          </w:p>
        </w:tc>
        <w:tc>
          <w:tcPr>
            <w:tcW w:w="1984" w:type="dxa"/>
            <w:vMerge/>
          </w:tcPr>
          <w:p w14:paraId="5C1E995C" w14:textId="77777777" w:rsidR="009C5EC5" w:rsidRPr="008A0D6E" w:rsidRDefault="009C5EC5">
            <w:pPr>
              <w:widowControl w:val="0"/>
              <w:pBdr>
                <w:top w:val="nil"/>
                <w:left w:val="nil"/>
                <w:bottom w:val="nil"/>
                <w:right w:val="nil"/>
                <w:between w:val="nil"/>
              </w:pBdr>
              <w:spacing w:line="276" w:lineRule="auto"/>
              <w:rPr>
                <w:rFonts w:asciiTheme="minorHAnsi" w:hAnsiTheme="minorHAnsi" w:cstheme="minorHAnsi"/>
                <w:color w:val="000000"/>
                <w:highlight w:val="yellow"/>
              </w:rPr>
            </w:pPr>
          </w:p>
        </w:tc>
        <w:tc>
          <w:tcPr>
            <w:tcW w:w="2127" w:type="dxa"/>
            <w:vMerge/>
          </w:tcPr>
          <w:p w14:paraId="1CEE4C45" w14:textId="77777777" w:rsidR="009C5EC5" w:rsidRPr="008A0D6E" w:rsidRDefault="009C5EC5">
            <w:pPr>
              <w:widowControl w:val="0"/>
              <w:pBdr>
                <w:top w:val="nil"/>
                <w:left w:val="nil"/>
                <w:bottom w:val="nil"/>
                <w:right w:val="nil"/>
                <w:between w:val="nil"/>
              </w:pBdr>
              <w:spacing w:line="276" w:lineRule="auto"/>
              <w:rPr>
                <w:rFonts w:asciiTheme="minorHAnsi" w:hAnsiTheme="minorHAnsi" w:cstheme="minorHAnsi"/>
                <w:color w:val="000000"/>
                <w:highlight w:val="yellow"/>
              </w:rPr>
            </w:pPr>
          </w:p>
        </w:tc>
        <w:tc>
          <w:tcPr>
            <w:tcW w:w="2693" w:type="dxa"/>
            <w:vMerge w:val="restart"/>
          </w:tcPr>
          <w:p w14:paraId="537BC8AA" w14:textId="77777777" w:rsidR="001F559B" w:rsidRPr="001F559B" w:rsidRDefault="001F559B" w:rsidP="001F559B">
            <w:pPr>
              <w:spacing w:before="60" w:after="60"/>
              <w:jc w:val="both"/>
              <w:rPr>
                <w:rFonts w:asciiTheme="minorHAnsi" w:hAnsiTheme="minorHAnsi" w:cstheme="minorHAnsi"/>
                <w:color w:val="000000"/>
                <w:highlight w:val="yellow"/>
              </w:rPr>
            </w:pPr>
            <w:r w:rsidRPr="001F559B">
              <w:rPr>
                <w:rFonts w:asciiTheme="minorHAnsi" w:hAnsiTheme="minorHAnsi" w:cstheme="minorHAnsi"/>
                <w:color w:val="000000"/>
                <w:highlight w:val="yellow"/>
              </w:rPr>
              <w:t xml:space="preserve">Output 1.3.3: </w:t>
            </w:r>
          </w:p>
          <w:p w14:paraId="4ECE0DE1" w14:textId="77777777" w:rsidR="001F559B" w:rsidRPr="001F559B" w:rsidRDefault="001F559B" w:rsidP="001F559B">
            <w:pPr>
              <w:spacing w:before="60" w:after="60"/>
              <w:jc w:val="both"/>
              <w:rPr>
                <w:rFonts w:asciiTheme="minorHAnsi" w:hAnsiTheme="minorHAnsi" w:cstheme="minorHAnsi"/>
                <w:color w:val="000000"/>
                <w:highlight w:val="yellow"/>
              </w:rPr>
            </w:pPr>
            <w:r w:rsidRPr="001F559B">
              <w:rPr>
                <w:rFonts w:asciiTheme="minorHAnsi" w:hAnsiTheme="minorHAnsi" w:cstheme="minorHAnsi"/>
                <w:color w:val="000000"/>
                <w:highlight w:val="yellow"/>
              </w:rPr>
              <w:t xml:space="preserve">Banking sector, financial institutions and potential sovereign issuers’ </w:t>
            </w:r>
            <w:r w:rsidRPr="001F559B">
              <w:rPr>
                <w:rFonts w:asciiTheme="minorHAnsi" w:hAnsiTheme="minorHAnsi" w:cstheme="minorHAnsi"/>
                <w:color w:val="000000"/>
                <w:highlight w:val="yellow"/>
              </w:rPr>
              <w:lastRenderedPageBreak/>
              <w:t>capacities to develop and implement green and sustainable bond frameworks and issue green/sustainable finance instruments are strengthened</w:t>
            </w:r>
          </w:p>
          <w:p w14:paraId="38D5A14A" w14:textId="7074FF87" w:rsidR="009C5EC5" w:rsidRPr="008A0D6E" w:rsidRDefault="009C5EC5">
            <w:pPr>
              <w:spacing w:before="60" w:after="60"/>
              <w:jc w:val="both"/>
              <w:rPr>
                <w:rFonts w:asciiTheme="minorHAnsi" w:hAnsiTheme="minorHAnsi" w:cstheme="minorHAnsi"/>
                <w:color w:val="000000"/>
                <w:highlight w:val="yellow"/>
              </w:rPr>
            </w:pPr>
          </w:p>
        </w:tc>
        <w:tc>
          <w:tcPr>
            <w:tcW w:w="3118" w:type="dxa"/>
          </w:tcPr>
          <w:p w14:paraId="5888FD73" w14:textId="77777777" w:rsidR="00BC32EA" w:rsidRPr="00BC32EA" w:rsidRDefault="00BC32EA" w:rsidP="00BC32EA">
            <w:pPr>
              <w:spacing w:before="60" w:after="60"/>
              <w:jc w:val="both"/>
              <w:rPr>
                <w:rFonts w:asciiTheme="minorHAnsi" w:hAnsiTheme="minorHAnsi" w:cstheme="minorHAnsi"/>
                <w:color w:val="000000"/>
                <w:highlight w:val="yellow"/>
              </w:rPr>
            </w:pPr>
            <w:r w:rsidRPr="00BC32EA">
              <w:rPr>
                <w:rFonts w:asciiTheme="minorHAnsi" w:hAnsiTheme="minorHAnsi" w:cstheme="minorHAnsi"/>
                <w:color w:val="000000"/>
                <w:highlight w:val="yellow"/>
              </w:rPr>
              <w:lastRenderedPageBreak/>
              <w:t xml:space="preserve">A 1.3.3.1. Developing and conducting training for banks and financial institutions on development and implementation of green and </w:t>
            </w:r>
            <w:r w:rsidRPr="00BC32EA">
              <w:rPr>
                <w:rFonts w:asciiTheme="minorHAnsi" w:hAnsiTheme="minorHAnsi" w:cstheme="minorHAnsi"/>
                <w:color w:val="000000"/>
                <w:highlight w:val="yellow"/>
              </w:rPr>
              <w:lastRenderedPageBreak/>
              <w:t>sustainable bond frameworks and green/sustainable bond issuance, including external review aspects</w:t>
            </w:r>
          </w:p>
          <w:p w14:paraId="5A690733" w14:textId="3AD8F590" w:rsidR="00EE2798" w:rsidRPr="008A0D6E" w:rsidRDefault="00EE2798" w:rsidP="00BC32EA">
            <w:pPr>
              <w:spacing w:before="60" w:after="60"/>
              <w:jc w:val="both"/>
              <w:rPr>
                <w:rFonts w:asciiTheme="minorHAnsi" w:hAnsiTheme="minorHAnsi" w:cstheme="minorHAnsi"/>
                <w:color w:val="000000"/>
                <w:highlight w:val="yellow"/>
              </w:rPr>
            </w:pPr>
          </w:p>
        </w:tc>
        <w:tc>
          <w:tcPr>
            <w:tcW w:w="3686" w:type="dxa"/>
            <w:tcBorders>
              <w:bottom w:val="single" w:sz="4" w:space="0" w:color="000000"/>
            </w:tcBorders>
          </w:tcPr>
          <w:p w14:paraId="305157C6" w14:textId="77777777" w:rsidR="00BC32EA" w:rsidRPr="00BC32EA" w:rsidRDefault="00BC32EA" w:rsidP="00BC32EA">
            <w:pPr>
              <w:spacing w:before="60" w:after="60"/>
              <w:jc w:val="both"/>
              <w:rPr>
                <w:rFonts w:asciiTheme="minorHAnsi" w:hAnsiTheme="minorHAnsi" w:cstheme="minorHAnsi"/>
                <w:color w:val="000000"/>
                <w:highlight w:val="yellow"/>
              </w:rPr>
            </w:pPr>
            <w:r w:rsidRPr="00BC32EA">
              <w:rPr>
                <w:rFonts w:asciiTheme="minorHAnsi" w:hAnsiTheme="minorHAnsi" w:cstheme="minorHAnsi"/>
                <w:color w:val="000000"/>
                <w:highlight w:val="yellow"/>
              </w:rPr>
              <w:lastRenderedPageBreak/>
              <w:t xml:space="preserve">D 1.3.3.1:  At least 50 representatives of banking sector and financial institutions are trained on development and implementation of green and sustainable bond </w:t>
            </w:r>
            <w:r w:rsidRPr="00BC32EA">
              <w:rPr>
                <w:rFonts w:asciiTheme="minorHAnsi" w:hAnsiTheme="minorHAnsi" w:cstheme="minorHAnsi"/>
                <w:color w:val="000000"/>
                <w:highlight w:val="yellow"/>
              </w:rPr>
              <w:lastRenderedPageBreak/>
              <w:t>frameworks and green/sustainable bond issuance, including external review aspects [1 training]</w:t>
            </w:r>
          </w:p>
          <w:p w14:paraId="3F408606" w14:textId="3BA12531" w:rsidR="009C5EC5" w:rsidRPr="008A0D6E" w:rsidRDefault="00BC32EA" w:rsidP="00BC32EA">
            <w:pPr>
              <w:spacing w:before="60" w:after="60"/>
              <w:jc w:val="both"/>
              <w:rPr>
                <w:rFonts w:asciiTheme="minorHAnsi" w:hAnsiTheme="minorHAnsi" w:cstheme="minorHAnsi"/>
                <w:color w:val="000000"/>
                <w:highlight w:val="yellow"/>
              </w:rPr>
            </w:pPr>
            <w:r w:rsidRPr="00BC32EA">
              <w:rPr>
                <w:rFonts w:asciiTheme="minorHAnsi" w:hAnsiTheme="minorHAnsi" w:cstheme="minorHAnsi"/>
                <w:color w:val="000000"/>
                <w:highlight w:val="yellow"/>
              </w:rPr>
              <w:t>(participants will be invited based on the gender equality principle)</w:t>
            </w:r>
          </w:p>
        </w:tc>
      </w:tr>
      <w:tr w:rsidR="009C5EC5" w:rsidRPr="008A0D6E" w14:paraId="3A61BB93" w14:textId="77777777">
        <w:trPr>
          <w:trHeight w:val="404"/>
          <w:jc w:val="center"/>
        </w:trPr>
        <w:tc>
          <w:tcPr>
            <w:tcW w:w="1982" w:type="dxa"/>
            <w:vMerge/>
          </w:tcPr>
          <w:p w14:paraId="3EC4D744" w14:textId="77777777" w:rsidR="009C5EC5" w:rsidRPr="008A0D6E" w:rsidRDefault="009C5EC5">
            <w:pPr>
              <w:widowControl w:val="0"/>
              <w:pBdr>
                <w:top w:val="nil"/>
                <w:left w:val="nil"/>
                <w:bottom w:val="nil"/>
                <w:right w:val="nil"/>
                <w:between w:val="nil"/>
              </w:pBdr>
              <w:spacing w:line="276" w:lineRule="auto"/>
              <w:rPr>
                <w:rFonts w:asciiTheme="minorHAnsi" w:hAnsiTheme="minorHAnsi" w:cstheme="minorHAnsi"/>
                <w:color w:val="000000"/>
                <w:highlight w:val="yellow"/>
              </w:rPr>
            </w:pPr>
          </w:p>
        </w:tc>
        <w:tc>
          <w:tcPr>
            <w:tcW w:w="1984" w:type="dxa"/>
            <w:vMerge/>
          </w:tcPr>
          <w:p w14:paraId="20832924" w14:textId="77777777" w:rsidR="009C5EC5" w:rsidRPr="008A0D6E" w:rsidRDefault="009C5EC5">
            <w:pPr>
              <w:widowControl w:val="0"/>
              <w:pBdr>
                <w:top w:val="nil"/>
                <w:left w:val="nil"/>
                <w:bottom w:val="nil"/>
                <w:right w:val="nil"/>
                <w:between w:val="nil"/>
              </w:pBdr>
              <w:spacing w:line="276" w:lineRule="auto"/>
              <w:rPr>
                <w:rFonts w:asciiTheme="minorHAnsi" w:hAnsiTheme="minorHAnsi" w:cstheme="minorHAnsi"/>
                <w:color w:val="000000"/>
                <w:highlight w:val="yellow"/>
              </w:rPr>
            </w:pPr>
          </w:p>
        </w:tc>
        <w:tc>
          <w:tcPr>
            <w:tcW w:w="2127" w:type="dxa"/>
            <w:vMerge/>
          </w:tcPr>
          <w:p w14:paraId="62CE10F5" w14:textId="77777777" w:rsidR="009C5EC5" w:rsidRPr="008A0D6E" w:rsidRDefault="009C5EC5">
            <w:pPr>
              <w:widowControl w:val="0"/>
              <w:pBdr>
                <w:top w:val="nil"/>
                <w:left w:val="nil"/>
                <w:bottom w:val="nil"/>
                <w:right w:val="nil"/>
                <w:between w:val="nil"/>
              </w:pBdr>
              <w:spacing w:line="276" w:lineRule="auto"/>
              <w:rPr>
                <w:rFonts w:asciiTheme="minorHAnsi" w:hAnsiTheme="minorHAnsi" w:cstheme="minorHAnsi"/>
                <w:color w:val="000000"/>
                <w:highlight w:val="yellow"/>
              </w:rPr>
            </w:pPr>
          </w:p>
        </w:tc>
        <w:tc>
          <w:tcPr>
            <w:tcW w:w="2693" w:type="dxa"/>
            <w:vMerge/>
          </w:tcPr>
          <w:p w14:paraId="166D80C4" w14:textId="77777777" w:rsidR="009C5EC5" w:rsidRPr="008A0D6E" w:rsidRDefault="009C5EC5">
            <w:pPr>
              <w:widowControl w:val="0"/>
              <w:pBdr>
                <w:top w:val="nil"/>
                <w:left w:val="nil"/>
                <w:bottom w:val="nil"/>
                <w:right w:val="nil"/>
                <w:between w:val="nil"/>
              </w:pBdr>
              <w:spacing w:line="276" w:lineRule="auto"/>
              <w:rPr>
                <w:rFonts w:asciiTheme="minorHAnsi" w:hAnsiTheme="minorHAnsi" w:cstheme="minorHAnsi"/>
                <w:color w:val="000000"/>
                <w:highlight w:val="yellow"/>
              </w:rPr>
            </w:pPr>
          </w:p>
        </w:tc>
        <w:tc>
          <w:tcPr>
            <w:tcW w:w="3118" w:type="dxa"/>
          </w:tcPr>
          <w:p w14:paraId="28FE5634" w14:textId="2A4045AA" w:rsidR="009C5EC5" w:rsidRPr="008A0D6E" w:rsidRDefault="00BC32EA" w:rsidP="00BC32EA">
            <w:pPr>
              <w:spacing w:before="60" w:after="60"/>
              <w:jc w:val="both"/>
              <w:rPr>
                <w:rFonts w:asciiTheme="minorHAnsi" w:hAnsiTheme="minorHAnsi" w:cstheme="minorHAnsi"/>
                <w:color w:val="000000"/>
                <w:highlight w:val="yellow"/>
              </w:rPr>
            </w:pPr>
            <w:r w:rsidRPr="00BC32EA">
              <w:rPr>
                <w:rFonts w:asciiTheme="minorHAnsi" w:hAnsiTheme="minorHAnsi" w:cstheme="minorHAnsi"/>
                <w:color w:val="000000"/>
                <w:highlight w:val="yellow"/>
              </w:rPr>
              <w:t>A 1.3.3.2: Developing and conducting training for potential sovereign issuers (Ministry of Finance, local authorities) on development and implementation of green and sustainable bond frameworks and green/sustainable bond issuance, including external review aspects</w:t>
            </w:r>
          </w:p>
        </w:tc>
        <w:tc>
          <w:tcPr>
            <w:tcW w:w="3686" w:type="dxa"/>
            <w:tcBorders>
              <w:bottom w:val="single" w:sz="4" w:space="0" w:color="000000"/>
            </w:tcBorders>
          </w:tcPr>
          <w:p w14:paraId="0B7C6019" w14:textId="77777777" w:rsidR="00BC32EA" w:rsidRPr="00BC32EA" w:rsidRDefault="00BC32EA" w:rsidP="00BC32EA">
            <w:pPr>
              <w:spacing w:before="60" w:after="60"/>
              <w:jc w:val="both"/>
              <w:rPr>
                <w:rFonts w:asciiTheme="minorHAnsi" w:hAnsiTheme="minorHAnsi" w:cstheme="minorHAnsi"/>
                <w:color w:val="000000"/>
                <w:highlight w:val="yellow"/>
              </w:rPr>
            </w:pPr>
            <w:r w:rsidRPr="00BC32EA">
              <w:rPr>
                <w:rFonts w:asciiTheme="minorHAnsi" w:hAnsiTheme="minorHAnsi" w:cstheme="minorHAnsi"/>
                <w:color w:val="000000"/>
                <w:highlight w:val="yellow"/>
              </w:rPr>
              <w:t>D 1.3.3.2 At least 20 representatives of the Ministry of Finance and local authorities are trained on development and implementation of green and sustainable bond frameworks and green/sustainable bond issuance, including external review aspects [1 training]</w:t>
            </w:r>
          </w:p>
          <w:p w14:paraId="1C2B0B6B" w14:textId="3D7F666A" w:rsidR="009C5EC5" w:rsidRPr="008A0D6E" w:rsidRDefault="00BC32EA" w:rsidP="00BC32EA">
            <w:pPr>
              <w:spacing w:before="60" w:after="60"/>
              <w:jc w:val="both"/>
              <w:rPr>
                <w:rFonts w:asciiTheme="minorHAnsi" w:hAnsiTheme="minorHAnsi" w:cstheme="minorHAnsi"/>
                <w:color w:val="000000"/>
                <w:highlight w:val="yellow"/>
              </w:rPr>
            </w:pPr>
            <w:r w:rsidRPr="00BC32EA">
              <w:rPr>
                <w:rFonts w:asciiTheme="minorHAnsi" w:hAnsiTheme="minorHAnsi" w:cstheme="minorHAnsi"/>
                <w:color w:val="000000"/>
                <w:highlight w:val="yellow"/>
              </w:rPr>
              <w:t>(participants will be invited based on the gender equality principle)</w:t>
            </w:r>
          </w:p>
        </w:tc>
      </w:tr>
      <w:tr w:rsidR="009C5EC5" w:rsidRPr="008A0D6E" w14:paraId="6C5F2755" w14:textId="77777777">
        <w:trPr>
          <w:trHeight w:val="91"/>
          <w:jc w:val="center"/>
        </w:trPr>
        <w:tc>
          <w:tcPr>
            <w:tcW w:w="1982" w:type="dxa"/>
            <w:vMerge w:val="restart"/>
          </w:tcPr>
          <w:p w14:paraId="5265B69D" w14:textId="77777777" w:rsidR="009C5EC5" w:rsidRPr="008A0D6E" w:rsidRDefault="006E2F80">
            <w:pPr>
              <w:spacing w:after="160" w:line="259" w:lineRule="auto"/>
              <w:jc w:val="both"/>
              <w:rPr>
                <w:rFonts w:asciiTheme="minorHAnsi" w:hAnsiTheme="minorHAnsi" w:cstheme="minorHAnsi"/>
                <w:b/>
                <w:color w:val="000000"/>
              </w:rPr>
            </w:pPr>
            <w:r w:rsidRPr="008A0D6E">
              <w:rPr>
                <w:rFonts w:asciiTheme="minorHAnsi" w:hAnsiTheme="minorHAnsi" w:cstheme="minorHAnsi"/>
                <w:b/>
                <w:color w:val="000000"/>
              </w:rPr>
              <w:t>Outcome 2.1:</w:t>
            </w:r>
          </w:p>
          <w:p w14:paraId="231B986D" w14:textId="77777777" w:rsidR="009C5EC5" w:rsidRPr="008A0D6E" w:rsidRDefault="006E2F80">
            <w:pPr>
              <w:jc w:val="both"/>
              <w:rPr>
                <w:rFonts w:asciiTheme="minorHAnsi" w:hAnsiTheme="minorHAnsi" w:cstheme="minorHAnsi"/>
                <w:color w:val="000000"/>
              </w:rPr>
            </w:pPr>
            <w:r w:rsidRPr="008A0D6E">
              <w:rPr>
                <w:rFonts w:asciiTheme="minorHAnsi" w:hAnsiTheme="minorHAnsi" w:cstheme="minorHAnsi"/>
                <w:color w:val="000000"/>
              </w:rPr>
              <w:t>GCF recipient countries have developed initial country programs to guide GCF investment and programming of readiness support resources</w:t>
            </w:r>
          </w:p>
        </w:tc>
        <w:tc>
          <w:tcPr>
            <w:tcW w:w="1984" w:type="dxa"/>
            <w:vMerge w:val="restart"/>
          </w:tcPr>
          <w:p w14:paraId="74B35CF2" w14:textId="77777777" w:rsidR="009C5EC5" w:rsidRPr="008A0D6E" w:rsidRDefault="006E2F80">
            <w:pPr>
              <w:jc w:val="both"/>
              <w:rPr>
                <w:rFonts w:asciiTheme="minorHAnsi" w:hAnsiTheme="minorHAnsi" w:cstheme="minorHAnsi"/>
                <w:color w:val="000000"/>
              </w:rPr>
            </w:pPr>
            <w:r w:rsidRPr="008A0D6E">
              <w:rPr>
                <w:rFonts w:asciiTheme="minorHAnsi" w:hAnsiTheme="minorHAnsi" w:cstheme="minorHAnsi"/>
                <w:color w:val="000000"/>
              </w:rPr>
              <w:t xml:space="preserve">Country Program has been drafted, but it is outdated due to the institutional and policy changes in Kazakhstan </w:t>
            </w:r>
          </w:p>
          <w:p w14:paraId="20019778" w14:textId="77777777" w:rsidR="009C5EC5" w:rsidRPr="008A0D6E" w:rsidRDefault="009C5EC5">
            <w:pPr>
              <w:jc w:val="both"/>
              <w:rPr>
                <w:rFonts w:asciiTheme="minorHAnsi" w:hAnsiTheme="minorHAnsi" w:cstheme="minorHAnsi"/>
                <w:color w:val="000000"/>
              </w:rPr>
            </w:pPr>
          </w:p>
        </w:tc>
        <w:tc>
          <w:tcPr>
            <w:tcW w:w="2127" w:type="dxa"/>
            <w:vMerge w:val="restart"/>
          </w:tcPr>
          <w:p w14:paraId="781C8B44" w14:textId="77777777" w:rsidR="009C5EC5" w:rsidRPr="008A0D6E" w:rsidRDefault="006E2F80">
            <w:pPr>
              <w:spacing w:after="160" w:line="259" w:lineRule="auto"/>
              <w:jc w:val="both"/>
              <w:rPr>
                <w:rFonts w:asciiTheme="minorHAnsi" w:hAnsiTheme="minorHAnsi" w:cstheme="minorHAnsi"/>
                <w:color w:val="000000"/>
              </w:rPr>
            </w:pPr>
            <w:r w:rsidRPr="008A0D6E">
              <w:rPr>
                <w:rFonts w:asciiTheme="minorHAnsi" w:hAnsiTheme="minorHAnsi" w:cstheme="minorHAnsi"/>
                <w:color w:val="000000"/>
              </w:rPr>
              <w:t xml:space="preserve">Endorsed country program aligned with the GCF's updated CP Guidance, country's latest changes in climate policies and vision, including the updated NDC, upcoming Low Emissions Development </w:t>
            </w:r>
            <w:r w:rsidRPr="008A0D6E">
              <w:rPr>
                <w:rFonts w:asciiTheme="minorHAnsi" w:hAnsiTheme="minorHAnsi" w:cstheme="minorHAnsi"/>
                <w:color w:val="000000"/>
              </w:rPr>
              <w:lastRenderedPageBreak/>
              <w:t xml:space="preserve">Strategy (LEDS), and approaches included in the new Environmental Code </w:t>
            </w:r>
          </w:p>
        </w:tc>
        <w:tc>
          <w:tcPr>
            <w:tcW w:w="2693" w:type="dxa"/>
            <w:tcBorders>
              <w:bottom w:val="single" w:sz="4" w:space="0" w:color="000000"/>
            </w:tcBorders>
          </w:tcPr>
          <w:p w14:paraId="7A17A423" w14:textId="77777777" w:rsidR="009C5EC5" w:rsidRPr="008A0D6E" w:rsidRDefault="006E2F80">
            <w:pPr>
              <w:spacing w:before="60" w:after="60"/>
              <w:jc w:val="both"/>
              <w:rPr>
                <w:rFonts w:asciiTheme="minorHAnsi" w:hAnsiTheme="minorHAnsi" w:cstheme="minorHAnsi"/>
                <w:color w:val="000000"/>
              </w:rPr>
            </w:pPr>
            <w:r w:rsidRPr="008A0D6E">
              <w:rPr>
                <w:rFonts w:asciiTheme="minorHAnsi" w:hAnsiTheme="minorHAnsi" w:cstheme="minorHAnsi"/>
                <w:color w:val="000000"/>
              </w:rPr>
              <w:lastRenderedPageBreak/>
              <w:t>Output 2.1.1:</w:t>
            </w:r>
          </w:p>
          <w:p w14:paraId="7800DD67" w14:textId="77777777" w:rsidR="009C5EC5" w:rsidRPr="008A0D6E" w:rsidRDefault="006E2F80">
            <w:pPr>
              <w:spacing w:before="60" w:after="60"/>
              <w:jc w:val="both"/>
              <w:rPr>
                <w:rFonts w:asciiTheme="minorHAnsi" w:hAnsiTheme="minorHAnsi" w:cstheme="minorHAnsi"/>
                <w:color w:val="000000"/>
              </w:rPr>
            </w:pPr>
            <w:r w:rsidRPr="008A0D6E">
              <w:rPr>
                <w:rFonts w:asciiTheme="minorHAnsi" w:hAnsiTheme="minorHAnsi" w:cstheme="minorHAnsi"/>
                <w:color w:val="000000"/>
              </w:rPr>
              <w:t>A Country Program aligned with the country's environmental policies has been developed with the aim of guiding GCF investment</w:t>
            </w:r>
          </w:p>
        </w:tc>
        <w:tc>
          <w:tcPr>
            <w:tcW w:w="3118" w:type="dxa"/>
            <w:tcBorders>
              <w:bottom w:val="single" w:sz="4" w:space="0" w:color="000000"/>
            </w:tcBorders>
          </w:tcPr>
          <w:p w14:paraId="543AC103" w14:textId="77777777" w:rsidR="009C5EC5" w:rsidRPr="008A0D6E" w:rsidRDefault="006E2F80">
            <w:pPr>
              <w:spacing w:before="60" w:after="60"/>
              <w:jc w:val="both"/>
              <w:rPr>
                <w:rFonts w:asciiTheme="minorHAnsi" w:hAnsiTheme="minorHAnsi" w:cstheme="minorHAnsi"/>
                <w:color w:val="000000"/>
              </w:rPr>
            </w:pPr>
            <w:r w:rsidRPr="008A0D6E">
              <w:rPr>
                <w:rFonts w:asciiTheme="minorHAnsi" w:hAnsiTheme="minorHAnsi" w:cstheme="minorHAnsi"/>
                <w:color w:val="000000"/>
              </w:rPr>
              <w:t>A 2.1.1.1:</w:t>
            </w:r>
          </w:p>
          <w:p w14:paraId="6D0B6F06" w14:textId="77777777" w:rsidR="009C5EC5" w:rsidRPr="008A0D6E" w:rsidRDefault="006E2F80">
            <w:pPr>
              <w:spacing w:before="60" w:after="60"/>
              <w:jc w:val="both"/>
              <w:rPr>
                <w:rFonts w:asciiTheme="minorHAnsi" w:hAnsiTheme="minorHAnsi" w:cstheme="minorHAnsi"/>
                <w:color w:val="000000"/>
              </w:rPr>
            </w:pPr>
            <w:r w:rsidRPr="008A0D6E">
              <w:rPr>
                <w:rFonts w:asciiTheme="minorHAnsi" w:hAnsiTheme="minorHAnsi" w:cstheme="minorHAnsi"/>
                <w:color w:val="000000"/>
              </w:rPr>
              <w:t xml:space="preserve">Update Kazakhstan's Country Program through new national climate policy analysis, LEDS, and updated NDCs, identifying priority areas for pipeline development and readiness support, with the consideration of private sector opportunities and the engagement of DAEs. </w:t>
            </w:r>
          </w:p>
          <w:p w14:paraId="6AAF1856" w14:textId="77777777" w:rsidR="009C5EC5" w:rsidRPr="008A0D6E" w:rsidRDefault="006E2F80">
            <w:pPr>
              <w:spacing w:before="60" w:after="60"/>
              <w:jc w:val="both"/>
              <w:rPr>
                <w:rFonts w:asciiTheme="minorHAnsi" w:hAnsiTheme="minorHAnsi" w:cstheme="minorHAnsi"/>
                <w:color w:val="000000"/>
              </w:rPr>
            </w:pPr>
            <w:r w:rsidRPr="008A0D6E">
              <w:rPr>
                <w:rFonts w:asciiTheme="minorHAnsi" w:hAnsiTheme="minorHAnsi" w:cstheme="minorHAnsi"/>
                <w:color w:val="000000"/>
              </w:rPr>
              <w:t>A 2.1.1.2:</w:t>
            </w:r>
          </w:p>
          <w:p w14:paraId="5A458F74" w14:textId="77777777" w:rsidR="009C5EC5" w:rsidRPr="008A0D6E" w:rsidRDefault="006E2F80">
            <w:pPr>
              <w:spacing w:before="60" w:after="60"/>
              <w:jc w:val="both"/>
              <w:rPr>
                <w:rFonts w:asciiTheme="minorHAnsi" w:hAnsiTheme="minorHAnsi" w:cstheme="minorHAnsi"/>
                <w:color w:val="000000"/>
              </w:rPr>
            </w:pPr>
            <w:r w:rsidRPr="008A0D6E">
              <w:rPr>
                <w:rFonts w:asciiTheme="minorHAnsi" w:hAnsiTheme="minorHAnsi" w:cstheme="minorHAnsi"/>
                <w:color w:val="000000"/>
              </w:rPr>
              <w:lastRenderedPageBreak/>
              <w:t>Validate the updated Kazakhstan's Country Programme through national consultations to discuss the updated Kazakhstan Country Programme</w:t>
            </w:r>
          </w:p>
        </w:tc>
        <w:tc>
          <w:tcPr>
            <w:tcW w:w="3686" w:type="dxa"/>
            <w:tcBorders>
              <w:bottom w:val="single" w:sz="4" w:space="0" w:color="000000"/>
            </w:tcBorders>
          </w:tcPr>
          <w:p w14:paraId="399D4AC7" w14:textId="77777777" w:rsidR="009C5EC5" w:rsidRPr="008A0D6E" w:rsidRDefault="006E2F80">
            <w:pPr>
              <w:spacing w:before="60" w:after="60"/>
              <w:jc w:val="both"/>
              <w:rPr>
                <w:rFonts w:asciiTheme="minorHAnsi" w:hAnsiTheme="minorHAnsi" w:cstheme="minorHAnsi"/>
                <w:color w:val="000000"/>
              </w:rPr>
            </w:pPr>
            <w:r w:rsidRPr="008A0D6E">
              <w:rPr>
                <w:rFonts w:asciiTheme="minorHAnsi" w:hAnsiTheme="minorHAnsi" w:cstheme="minorHAnsi"/>
                <w:color w:val="000000"/>
              </w:rPr>
              <w:lastRenderedPageBreak/>
              <w:t>D 2.1.1.1: Updated Country Program, including project and readiness pipeline</w:t>
            </w:r>
          </w:p>
          <w:p w14:paraId="624A94E0" w14:textId="77777777" w:rsidR="009C5EC5" w:rsidRPr="008A0D6E" w:rsidRDefault="009C5EC5">
            <w:pPr>
              <w:spacing w:before="60" w:after="60"/>
              <w:jc w:val="both"/>
              <w:rPr>
                <w:rFonts w:asciiTheme="minorHAnsi" w:hAnsiTheme="minorHAnsi" w:cstheme="minorHAnsi"/>
                <w:color w:val="000000"/>
              </w:rPr>
            </w:pPr>
          </w:p>
          <w:p w14:paraId="623E3462" w14:textId="77777777" w:rsidR="009C5EC5" w:rsidRPr="008A0D6E" w:rsidRDefault="009C5EC5">
            <w:pPr>
              <w:spacing w:before="60" w:after="60"/>
              <w:jc w:val="both"/>
              <w:rPr>
                <w:rFonts w:asciiTheme="minorHAnsi" w:hAnsiTheme="minorHAnsi" w:cstheme="minorHAnsi"/>
                <w:color w:val="000000"/>
              </w:rPr>
            </w:pPr>
          </w:p>
          <w:p w14:paraId="076C79BC" w14:textId="77777777" w:rsidR="009C5EC5" w:rsidRPr="008A0D6E" w:rsidRDefault="009C5EC5">
            <w:pPr>
              <w:spacing w:before="60" w:after="60"/>
              <w:jc w:val="both"/>
              <w:rPr>
                <w:rFonts w:asciiTheme="minorHAnsi" w:hAnsiTheme="minorHAnsi" w:cstheme="minorHAnsi"/>
                <w:color w:val="000000"/>
              </w:rPr>
            </w:pPr>
          </w:p>
          <w:p w14:paraId="6786C483" w14:textId="77777777" w:rsidR="009C5EC5" w:rsidRPr="008A0D6E" w:rsidRDefault="009C5EC5">
            <w:pPr>
              <w:spacing w:before="60" w:after="60"/>
              <w:jc w:val="both"/>
              <w:rPr>
                <w:rFonts w:asciiTheme="minorHAnsi" w:hAnsiTheme="minorHAnsi" w:cstheme="minorHAnsi"/>
                <w:color w:val="000000"/>
              </w:rPr>
            </w:pPr>
          </w:p>
          <w:p w14:paraId="382DBDAB" w14:textId="77777777" w:rsidR="009C5EC5" w:rsidRPr="008A0D6E" w:rsidRDefault="009C5EC5">
            <w:pPr>
              <w:spacing w:before="60" w:after="60"/>
              <w:jc w:val="both"/>
              <w:rPr>
                <w:rFonts w:asciiTheme="minorHAnsi" w:hAnsiTheme="minorHAnsi" w:cstheme="minorHAnsi"/>
                <w:color w:val="000000"/>
              </w:rPr>
            </w:pPr>
          </w:p>
          <w:p w14:paraId="4DD2080F" w14:textId="77777777" w:rsidR="009C5EC5" w:rsidRPr="008A0D6E" w:rsidRDefault="009C5EC5">
            <w:pPr>
              <w:spacing w:before="60" w:after="60"/>
              <w:jc w:val="both"/>
              <w:rPr>
                <w:rFonts w:asciiTheme="minorHAnsi" w:hAnsiTheme="minorHAnsi" w:cstheme="minorHAnsi"/>
                <w:color w:val="000000"/>
              </w:rPr>
            </w:pPr>
          </w:p>
          <w:p w14:paraId="0D8C1778" w14:textId="77777777" w:rsidR="009C5EC5" w:rsidRPr="008A0D6E" w:rsidRDefault="009C5EC5">
            <w:pPr>
              <w:spacing w:before="60" w:after="60"/>
              <w:jc w:val="both"/>
              <w:rPr>
                <w:rFonts w:asciiTheme="minorHAnsi" w:hAnsiTheme="minorHAnsi" w:cstheme="minorHAnsi"/>
                <w:color w:val="000000"/>
              </w:rPr>
            </w:pPr>
          </w:p>
          <w:p w14:paraId="526D1F46" w14:textId="77777777" w:rsidR="009C5EC5" w:rsidRPr="008A0D6E" w:rsidRDefault="006E2F80">
            <w:pPr>
              <w:spacing w:before="60" w:after="60"/>
              <w:jc w:val="both"/>
              <w:rPr>
                <w:rFonts w:asciiTheme="minorHAnsi" w:hAnsiTheme="minorHAnsi" w:cstheme="minorHAnsi"/>
                <w:color w:val="000000"/>
              </w:rPr>
            </w:pPr>
            <w:r w:rsidRPr="008A0D6E">
              <w:rPr>
                <w:rFonts w:asciiTheme="minorHAnsi" w:hAnsiTheme="minorHAnsi" w:cstheme="minorHAnsi"/>
                <w:color w:val="000000"/>
              </w:rPr>
              <w:lastRenderedPageBreak/>
              <w:t xml:space="preserve">D 2.1.1.2: Approved report on three (3) workshops conducted. Two discussions of preliminary results of the updated CP and the final discussion for the validation of the updated Kazakhstan's CP with the participation of NDA and other relevant stakeholders. </w:t>
            </w:r>
          </w:p>
          <w:p w14:paraId="3F55A19D" w14:textId="77777777" w:rsidR="009C5EC5" w:rsidRPr="008A0D6E" w:rsidRDefault="006E2F80">
            <w:pPr>
              <w:spacing w:before="60" w:after="60"/>
              <w:jc w:val="both"/>
              <w:rPr>
                <w:rFonts w:asciiTheme="minorHAnsi" w:hAnsiTheme="minorHAnsi" w:cstheme="minorHAnsi"/>
                <w:color w:val="000000"/>
              </w:rPr>
            </w:pPr>
            <w:r w:rsidRPr="008A0D6E">
              <w:rPr>
                <w:rFonts w:asciiTheme="minorHAnsi" w:hAnsiTheme="minorHAnsi" w:cstheme="minorHAnsi"/>
                <w:color w:val="000000"/>
              </w:rPr>
              <w:t>Each workshop must include a minimum number of 30 participants.</w:t>
            </w:r>
          </w:p>
          <w:p w14:paraId="141AEFAF" w14:textId="77777777" w:rsidR="009C5EC5" w:rsidRPr="008A0D6E" w:rsidRDefault="006E2F80">
            <w:pPr>
              <w:spacing w:before="60" w:after="60"/>
              <w:jc w:val="both"/>
              <w:rPr>
                <w:rFonts w:asciiTheme="minorHAnsi" w:hAnsiTheme="minorHAnsi" w:cstheme="minorHAnsi"/>
                <w:i/>
                <w:color w:val="000000"/>
              </w:rPr>
            </w:pPr>
            <w:r w:rsidRPr="008A0D6E">
              <w:rPr>
                <w:rFonts w:asciiTheme="minorHAnsi" w:hAnsiTheme="minorHAnsi" w:cstheme="minorHAnsi"/>
                <w:i/>
                <w:color w:val="000000"/>
              </w:rPr>
              <w:t>(selection of candidates will be based on the gender equality principle)</w:t>
            </w:r>
          </w:p>
          <w:p w14:paraId="5325CE10" w14:textId="2B05AF18" w:rsidR="00EE2798" w:rsidRPr="008A0D6E" w:rsidRDefault="00EE2798">
            <w:pPr>
              <w:spacing w:before="60" w:after="60"/>
              <w:jc w:val="both"/>
              <w:rPr>
                <w:rFonts w:asciiTheme="minorHAnsi" w:hAnsiTheme="minorHAnsi" w:cstheme="minorHAnsi"/>
                <w:color w:val="000000"/>
              </w:rPr>
            </w:pPr>
          </w:p>
        </w:tc>
      </w:tr>
      <w:tr w:rsidR="009C5EC5" w:rsidRPr="008A0D6E" w14:paraId="3DA91957" w14:textId="77777777">
        <w:trPr>
          <w:trHeight w:val="1464"/>
          <w:jc w:val="center"/>
        </w:trPr>
        <w:tc>
          <w:tcPr>
            <w:tcW w:w="1982" w:type="dxa"/>
            <w:vMerge/>
          </w:tcPr>
          <w:p w14:paraId="1974DAD2" w14:textId="77777777" w:rsidR="009C5EC5" w:rsidRPr="008A0D6E" w:rsidRDefault="009C5EC5">
            <w:pPr>
              <w:widowControl w:val="0"/>
              <w:pBdr>
                <w:top w:val="nil"/>
                <w:left w:val="nil"/>
                <w:bottom w:val="nil"/>
                <w:right w:val="nil"/>
                <w:between w:val="nil"/>
              </w:pBdr>
              <w:spacing w:line="276" w:lineRule="auto"/>
              <w:rPr>
                <w:rFonts w:asciiTheme="minorHAnsi" w:hAnsiTheme="minorHAnsi" w:cstheme="minorHAnsi"/>
                <w:color w:val="000000"/>
              </w:rPr>
            </w:pPr>
          </w:p>
        </w:tc>
        <w:tc>
          <w:tcPr>
            <w:tcW w:w="1984" w:type="dxa"/>
            <w:vMerge/>
          </w:tcPr>
          <w:p w14:paraId="32FB7658" w14:textId="77777777" w:rsidR="009C5EC5" w:rsidRPr="008A0D6E" w:rsidRDefault="009C5EC5">
            <w:pPr>
              <w:widowControl w:val="0"/>
              <w:pBdr>
                <w:top w:val="nil"/>
                <w:left w:val="nil"/>
                <w:bottom w:val="nil"/>
                <w:right w:val="nil"/>
                <w:between w:val="nil"/>
              </w:pBdr>
              <w:spacing w:line="276" w:lineRule="auto"/>
              <w:rPr>
                <w:rFonts w:asciiTheme="minorHAnsi" w:hAnsiTheme="minorHAnsi" w:cstheme="minorHAnsi"/>
                <w:color w:val="000000"/>
              </w:rPr>
            </w:pPr>
          </w:p>
        </w:tc>
        <w:tc>
          <w:tcPr>
            <w:tcW w:w="2127" w:type="dxa"/>
            <w:vMerge/>
          </w:tcPr>
          <w:p w14:paraId="73F7CF74" w14:textId="77777777" w:rsidR="009C5EC5" w:rsidRPr="008A0D6E" w:rsidRDefault="009C5EC5">
            <w:pPr>
              <w:widowControl w:val="0"/>
              <w:pBdr>
                <w:top w:val="nil"/>
                <w:left w:val="nil"/>
                <w:bottom w:val="nil"/>
                <w:right w:val="nil"/>
                <w:between w:val="nil"/>
              </w:pBdr>
              <w:spacing w:line="276" w:lineRule="auto"/>
              <w:rPr>
                <w:rFonts w:asciiTheme="minorHAnsi" w:hAnsiTheme="minorHAnsi" w:cstheme="minorHAnsi"/>
                <w:color w:val="000000"/>
              </w:rPr>
            </w:pPr>
          </w:p>
        </w:tc>
        <w:tc>
          <w:tcPr>
            <w:tcW w:w="2693" w:type="dxa"/>
            <w:tcBorders>
              <w:top w:val="single" w:sz="4" w:space="0" w:color="000000"/>
            </w:tcBorders>
          </w:tcPr>
          <w:p w14:paraId="04DE8BE8" w14:textId="77777777" w:rsidR="009C5EC5" w:rsidRPr="008A0D6E" w:rsidRDefault="006E2F80">
            <w:pPr>
              <w:spacing w:before="60" w:after="60"/>
              <w:jc w:val="both"/>
              <w:rPr>
                <w:rFonts w:asciiTheme="minorHAnsi" w:hAnsiTheme="minorHAnsi" w:cstheme="minorHAnsi"/>
                <w:color w:val="000000"/>
                <w:highlight w:val="green"/>
              </w:rPr>
            </w:pPr>
            <w:r w:rsidRPr="008A0D6E">
              <w:rPr>
                <w:rFonts w:asciiTheme="minorHAnsi" w:hAnsiTheme="minorHAnsi" w:cstheme="minorHAnsi"/>
                <w:color w:val="000000"/>
                <w:highlight w:val="green"/>
              </w:rPr>
              <w:t>Output 2.1.2: Kazakhstan Hydromet Diagnostics Report peer-reviewed by WMO Member Organization</w:t>
            </w:r>
          </w:p>
          <w:p w14:paraId="68A9F302" w14:textId="77777777" w:rsidR="009C5EC5" w:rsidRPr="008A0D6E" w:rsidRDefault="009C5EC5">
            <w:pPr>
              <w:spacing w:before="60" w:after="60"/>
              <w:jc w:val="both"/>
              <w:rPr>
                <w:rFonts w:asciiTheme="minorHAnsi" w:hAnsiTheme="minorHAnsi" w:cstheme="minorHAnsi"/>
                <w:color w:val="000000"/>
                <w:highlight w:val="green"/>
              </w:rPr>
            </w:pPr>
          </w:p>
        </w:tc>
        <w:tc>
          <w:tcPr>
            <w:tcW w:w="3118" w:type="dxa"/>
            <w:tcBorders>
              <w:top w:val="single" w:sz="4" w:space="0" w:color="000000"/>
            </w:tcBorders>
          </w:tcPr>
          <w:p w14:paraId="5ADC889D" w14:textId="77777777" w:rsidR="009C5EC5" w:rsidRPr="008A0D6E" w:rsidRDefault="006E2F80">
            <w:pPr>
              <w:spacing w:before="60" w:after="60"/>
              <w:jc w:val="both"/>
              <w:rPr>
                <w:rFonts w:asciiTheme="minorHAnsi" w:hAnsiTheme="minorHAnsi" w:cstheme="minorHAnsi"/>
                <w:color w:val="000000"/>
                <w:highlight w:val="green"/>
              </w:rPr>
            </w:pPr>
            <w:r w:rsidRPr="008A0D6E">
              <w:rPr>
                <w:rFonts w:asciiTheme="minorHAnsi" w:hAnsiTheme="minorHAnsi" w:cstheme="minorHAnsi"/>
                <w:color w:val="000000"/>
                <w:highlight w:val="green"/>
              </w:rPr>
              <w:t>A 2.1.2.1:</w:t>
            </w:r>
          </w:p>
          <w:p w14:paraId="5971D6A9" w14:textId="77777777" w:rsidR="009C5EC5" w:rsidRPr="008A0D6E" w:rsidRDefault="006E2F80">
            <w:pPr>
              <w:spacing w:before="60" w:after="60"/>
              <w:jc w:val="both"/>
              <w:rPr>
                <w:rFonts w:asciiTheme="minorHAnsi" w:hAnsiTheme="minorHAnsi" w:cstheme="minorHAnsi"/>
                <w:color w:val="000000"/>
                <w:highlight w:val="green"/>
              </w:rPr>
            </w:pPr>
            <w:r w:rsidRPr="008A0D6E">
              <w:rPr>
                <w:rFonts w:asciiTheme="minorHAnsi" w:hAnsiTheme="minorHAnsi" w:cstheme="minorHAnsi"/>
                <w:color w:val="000000"/>
                <w:highlight w:val="green"/>
              </w:rPr>
              <w:t>Undertake CHD of Kazakhstan's NMHS's operating environment and technical capabilities in appliances with WMO requirements</w:t>
            </w:r>
          </w:p>
        </w:tc>
        <w:tc>
          <w:tcPr>
            <w:tcW w:w="3686" w:type="dxa"/>
            <w:tcBorders>
              <w:top w:val="single" w:sz="4" w:space="0" w:color="000000"/>
            </w:tcBorders>
          </w:tcPr>
          <w:p w14:paraId="7F44F33F" w14:textId="77777777" w:rsidR="009C5EC5" w:rsidRPr="008A0D6E" w:rsidRDefault="006E2F80">
            <w:pPr>
              <w:spacing w:before="60" w:after="60"/>
              <w:jc w:val="both"/>
              <w:rPr>
                <w:rFonts w:asciiTheme="minorHAnsi" w:hAnsiTheme="minorHAnsi" w:cstheme="minorHAnsi"/>
                <w:color w:val="000000"/>
                <w:highlight w:val="green"/>
              </w:rPr>
            </w:pPr>
            <w:r w:rsidRPr="008A0D6E">
              <w:rPr>
                <w:rFonts w:asciiTheme="minorHAnsi" w:hAnsiTheme="minorHAnsi" w:cstheme="minorHAnsi"/>
                <w:color w:val="000000"/>
                <w:highlight w:val="green"/>
              </w:rPr>
              <w:t>D 2.1.2.1: Developed CHD report, peer-reviewed by WMO Member Organization</w:t>
            </w:r>
          </w:p>
          <w:p w14:paraId="1334C0A2" w14:textId="77777777" w:rsidR="009C5EC5" w:rsidRPr="008A0D6E" w:rsidRDefault="009C5EC5">
            <w:pPr>
              <w:spacing w:before="60" w:after="60"/>
              <w:jc w:val="both"/>
              <w:rPr>
                <w:rFonts w:asciiTheme="minorHAnsi" w:hAnsiTheme="minorHAnsi" w:cstheme="minorHAnsi"/>
                <w:color w:val="000000"/>
                <w:highlight w:val="green"/>
              </w:rPr>
            </w:pPr>
          </w:p>
          <w:p w14:paraId="69CECD5B" w14:textId="77777777" w:rsidR="009C5EC5" w:rsidRPr="008A0D6E" w:rsidRDefault="006E2F80">
            <w:pPr>
              <w:spacing w:before="60" w:after="60"/>
              <w:jc w:val="both"/>
              <w:rPr>
                <w:rFonts w:asciiTheme="minorHAnsi" w:hAnsiTheme="minorHAnsi" w:cstheme="minorHAnsi"/>
                <w:color w:val="000000"/>
                <w:highlight w:val="green"/>
              </w:rPr>
            </w:pPr>
            <w:r w:rsidRPr="008A0D6E">
              <w:rPr>
                <w:rFonts w:asciiTheme="minorHAnsi" w:hAnsiTheme="minorHAnsi" w:cstheme="minorHAnsi"/>
                <w:color w:val="000000"/>
                <w:highlight w:val="green"/>
              </w:rPr>
              <w:t>D 2.1.2.2: A summary report providing information on capacity building, technical advisory, investment pipeline, and/or other support needed for NMHS to be strengthened</w:t>
            </w:r>
          </w:p>
        </w:tc>
      </w:tr>
      <w:tr w:rsidR="009C5EC5" w:rsidRPr="008A0D6E" w14:paraId="136FD2CC" w14:textId="77777777">
        <w:trPr>
          <w:trHeight w:val="611"/>
          <w:jc w:val="center"/>
        </w:trPr>
        <w:tc>
          <w:tcPr>
            <w:tcW w:w="1982" w:type="dxa"/>
          </w:tcPr>
          <w:p w14:paraId="1B3DED0F" w14:textId="77777777" w:rsidR="009C5EC5" w:rsidRPr="008A0D6E" w:rsidRDefault="009C5EC5">
            <w:pPr>
              <w:rPr>
                <w:rFonts w:asciiTheme="minorHAnsi" w:hAnsiTheme="minorHAnsi" w:cstheme="minorHAnsi"/>
                <w:b/>
                <w:color w:val="000000"/>
              </w:rPr>
            </w:pPr>
          </w:p>
        </w:tc>
        <w:tc>
          <w:tcPr>
            <w:tcW w:w="1984" w:type="dxa"/>
          </w:tcPr>
          <w:p w14:paraId="31BC12BF" w14:textId="77777777" w:rsidR="009C5EC5" w:rsidRPr="008A0D6E" w:rsidRDefault="009C5EC5">
            <w:pPr>
              <w:jc w:val="both"/>
              <w:rPr>
                <w:rFonts w:asciiTheme="minorHAnsi" w:hAnsiTheme="minorHAnsi" w:cstheme="minorHAnsi"/>
                <w:color w:val="000000"/>
              </w:rPr>
            </w:pPr>
          </w:p>
        </w:tc>
        <w:tc>
          <w:tcPr>
            <w:tcW w:w="2127" w:type="dxa"/>
          </w:tcPr>
          <w:p w14:paraId="1727E901" w14:textId="77777777" w:rsidR="009C5EC5" w:rsidRPr="008A0D6E" w:rsidRDefault="009C5EC5">
            <w:pPr>
              <w:rPr>
                <w:rFonts w:asciiTheme="minorHAnsi" w:hAnsiTheme="minorHAnsi" w:cstheme="minorHAnsi"/>
                <w:color w:val="000000"/>
              </w:rPr>
            </w:pPr>
          </w:p>
        </w:tc>
        <w:tc>
          <w:tcPr>
            <w:tcW w:w="2693" w:type="dxa"/>
            <w:tcBorders>
              <w:top w:val="single" w:sz="4" w:space="0" w:color="000000"/>
            </w:tcBorders>
          </w:tcPr>
          <w:p w14:paraId="71228701" w14:textId="77777777" w:rsidR="009C5EC5" w:rsidRPr="008A0D6E" w:rsidRDefault="006E2F80">
            <w:pPr>
              <w:spacing w:before="60" w:after="60"/>
              <w:jc w:val="both"/>
              <w:rPr>
                <w:rFonts w:asciiTheme="minorHAnsi" w:hAnsiTheme="minorHAnsi" w:cstheme="minorHAnsi"/>
                <w:color w:val="000000"/>
                <w:highlight w:val="yellow"/>
              </w:rPr>
            </w:pPr>
            <w:r w:rsidRPr="008A0D6E">
              <w:rPr>
                <w:rFonts w:asciiTheme="minorHAnsi" w:hAnsiTheme="minorHAnsi" w:cstheme="minorHAnsi"/>
                <w:highlight w:val="yellow"/>
              </w:rPr>
              <w:t xml:space="preserve">Output 2.1.3 Design of monitoring system and remote sensing system. Report and recommendations on the early warning and </w:t>
            </w:r>
            <w:r w:rsidRPr="008A0D6E">
              <w:rPr>
                <w:rFonts w:asciiTheme="minorHAnsi" w:hAnsiTheme="minorHAnsi" w:cstheme="minorHAnsi"/>
                <w:highlight w:val="yellow"/>
              </w:rPr>
              <w:lastRenderedPageBreak/>
              <w:t>forecasting system in Kazakhstan.</w:t>
            </w:r>
          </w:p>
        </w:tc>
        <w:tc>
          <w:tcPr>
            <w:tcW w:w="3118" w:type="dxa"/>
            <w:tcBorders>
              <w:top w:val="single" w:sz="4" w:space="0" w:color="000000"/>
            </w:tcBorders>
          </w:tcPr>
          <w:p w14:paraId="54A221AE" w14:textId="77777777" w:rsidR="009C5EC5" w:rsidRPr="008A0D6E" w:rsidRDefault="006E2F80">
            <w:pPr>
              <w:spacing w:before="60" w:after="60"/>
              <w:jc w:val="both"/>
              <w:rPr>
                <w:rFonts w:asciiTheme="minorHAnsi" w:hAnsiTheme="minorHAnsi" w:cstheme="minorHAnsi"/>
                <w:highlight w:val="yellow"/>
              </w:rPr>
            </w:pPr>
            <w:r w:rsidRPr="008A0D6E">
              <w:rPr>
                <w:rFonts w:asciiTheme="minorHAnsi" w:hAnsiTheme="minorHAnsi" w:cstheme="minorHAnsi"/>
                <w:highlight w:val="yellow"/>
              </w:rPr>
              <w:lastRenderedPageBreak/>
              <w:t>A2.1.3.1: Prepare recommendations and design of the monitoring system and identify priority sectors using remote sensing systems.</w:t>
            </w:r>
          </w:p>
          <w:p w14:paraId="6AF2F4D6" w14:textId="77777777" w:rsidR="009C5EC5" w:rsidRPr="008A0D6E" w:rsidRDefault="009C5EC5">
            <w:pPr>
              <w:spacing w:before="60" w:after="60"/>
              <w:jc w:val="both"/>
              <w:rPr>
                <w:rFonts w:asciiTheme="minorHAnsi" w:hAnsiTheme="minorHAnsi" w:cstheme="minorHAnsi"/>
                <w:color w:val="000000"/>
                <w:highlight w:val="yellow"/>
              </w:rPr>
            </w:pPr>
          </w:p>
        </w:tc>
        <w:tc>
          <w:tcPr>
            <w:tcW w:w="3686" w:type="dxa"/>
            <w:tcBorders>
              <w:top w:val="single" w:sz="4" w:space="0" w:color="000000"/>
            </w:tcBorders>
          </w:tcPr>
          <w:p w14:paraId="05A7B3C7" w14:textId="77777777" w:rsidR="009C5EC5" w:rsidRPr="008A0D6E" w:rsidRDefault="006E2F80">
            <w:pPr>
              <w:spacing w:before="60" w:after="60"/>
              <w:jc w:val="both"/>
              <w:rPr>
                <w:rFonts w:asciiTheme="minorHAnsi" w:hAnsiTheme="minorHAnsi" w:cstheme="minorHAnsi"/>
                <w:highlight w:val="yellow"/>
              </w:rPr>
            </w:pPr>
            <w:r w:rsidRPr="008A0D6E">
              <w:rPr>
                <w:rFonts w:asciiTheme="minorHAnsi" w:hAnsiTheme="minorHAnsi" w:cstheme="minorHAnsi"/>
                <w:highlight w:val="yellow"/>
              </w:rPr>
              <w:t xml:space="preserve">D 2.1.3.1 Analysis of the early warning and forecasting system in Kazakhstan to assess and determine the most vulnerable objects. </w:t>
            </w:r>
          </w:p>
          <w:p w14:paraId="0DA87A7D" w14:textId="42456346" w:rsidR="00EE2798" w:rsidRPr="009016DF" w:rsidRDefault="006E2F80">
            <w:pPr>
              <w:spacing w:before="60" w:after="60"/>
              <w:jc w:val="both"/>
              <w:rPr>
                <w:rFonts w:asciiTheme="minorHAnsi" w:hAnsiTheme="minorHAnsi" w:cstheme="minorHAnsi"/>
                <w:highlight w:val="yellow"/>
              </w:rPr>
            </w:pPr>
            <w:r w:rsidRPr="008A0D6E">
              <w:rPr>
                <w:rFonts w:asciiTheme="minorHAnsi" w:hAnsiTheme="minorHAnsi" w:cstheme="minorHAnsi"/>
                <w:highlight w:val="yellow"/>
              </w:rPr>
              <w:t xml:space="preserve">D 2.1.3.2 Report on the monitoring system using remote sensing systems. </w:t>
            </w:r>
            <w:r w:rsidRPr="008A0D6E">
              <w:rPr>
                <w:rFonts w:asciiTheme="minorHAnsi" w:hAnsiTheme="minorHAnsi" w:cstheme="minorHAnsi"/>
                <w:highlight w:val="yellow"/>
              </w:rPr>
              <w:lastRenderedPageBreak/>
              <w:t>Assessment and prioritization of the most vulnerable sectors and priority actions. Calculation of predictive modeling, based on the assessment of the probability of occurrence of the most likely natural disasters and their potential consequences.</w:t>
            </w:r>
          </w:p>
        </w:tc>
      </w:tr>
    </w:tbl>
    <w:p w14:paraId="43F6973A" w14:textId="77777777" w:rsidR="009C5EC5" w:rsidRPr="008A0D6E" w:rsidRDefault="009C5EC5">
      <w:pPr>
        <w:widowControl w:val="0"/>
        <w:pBdr>
          <w:top w:val="nil"/>
          <w:left w:val="nil"/>
          <w:bottom w:val="nil"/>
          <w:right w:val="nil"/>
          <w:between w:val="nil"/>
        </w:pBdr>
        <w:spacing w:after="0" w:line="276" w:lineRule="auto"/>
        <w:rPr>
          <w:rFonts w:asciiTheme="minorHAnsi" w:hAnsiTheme="minorHAnsi" w:cstheme="minorHAnsi"/>
          <w:color w:val="000000"/>
          <w:highlight w:val="yellow"/>
        </w:rPr>
      </w:pPr>
    </w:p>
    <w:tbl>
      <w:tblPr>
        <w:tblStyle w:val="aff6"/>
        <w:tblW w:w="1558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85"/>
        <w:gridCol w:w="1985"/>
        <w:gridCol w:w="2126"/>
        <w:gridCol w:w="2693"/>
        <w:gridCol w:w="3119"/>
        <w:gridCol w:w="3680"/>
      </w:tblGrid>
      <w:tr w:rsidR="009C5EC5" w:rsidRPr="008A0D6E" w14:paraId="5A40ACA4" w14:textId="77777777" w:rsidTr="00EB53C4">
        <w:trPr>
          <w:trHeight w:val="992"/>
          <w:jc w:val="center"/>
        </w:trPr>
        <w:tc>
          <w:tcPr>
            <w:tcW w:w="1985" w:type="dxa"/>
            <w:vMerge w:val="restart"/>
            <w:tcBorders>
              <w:top w:val="single" w:sz="4" w:space="0" w:color="000000"/>
              <w:left w:val="single" w:sz="4" w:space="0" w:color="000000"/>
              <w:bottom w:val="single" w:sz="4" w:space="0" w:color="000000"/>
              <w:right w:val="single" w:sz="4" w:space="0" w:color="000000"/>
            </w:tcBorders>
          </w:tcPr>
          <w:p w14:paraId="661471F9" w14:textId="77777777" w:rsidR="009C5EC5" w:rsidRPr="008A0D6E" w:rsidRDefault="006E2F80">
            <w:pPr>
              <w:spacing w:before="60" w:after="60"/>
              <w:jc w:val="both"/>
              <w:rPr>
                <w:rFonts w:asciiTheme="minorHAnsi" w:hAnsiTheme="minorHAnsi" w:cstheme="minorHAnsi"/>
                <w:b/>
              </w:rPr>
            </w:pPr>
            <w:r w:rsidRPr="008A0D6E">
              <w:rPr>
                <w:rFonts w:asciiTheme="minorHAnsi" w:hAnsiTheme="minorHAnsi" w:cstheme="minorHAnsi"/>
                <w:b/>
              </w:rPr>
              <w:t xml:space="preserve">Outcome 2.2: </w:t>
            </w:r>
          </w:p>
          <w:p w14:paraId="3965387F" w14:textId="77777777" w:rsidR="009C5EC5" w:rsidRPr="008A0D6E" w:rsidRDefault="006E2F80">
            <w:pPr>
              <w:spacing w:before="60" w:after="60"/>
              <w:jc w:val="both"/>
              <w:rPr>
                <w:rFonts w:asciiTheme="minorHAnsi" w:hAnsiTheme="minorHAnsi" w:cstheme="minorHAnsi"/>
              </w:rPr>
            </w:pPr>
            <w:r w:rsidRPr="008A0D6E">
              <w:rPr>
                <w:rFonts w:asciiTheme="minorHAnsi" w:hAnsiTheme="minorHAnsi" w:cstheme="minorHAnsi"/>
              </w:rPr>
              <w:t>GCF recipient countries have developed or enhanced strategic frameworks to address policy gaps, improve sectoral expertise, and enhance enabling environments for GCF programming in low-emission investment</w:t>
            </w:r>
          </w:p>
        </w:tc>
        <w:tc>
          <w:tcPr>
            <w:tcW w:w="1985" w:type="dxa"/>
            <w:vMerge w:val="restart"/>
            <w:tcBorders>
              <w:top w:val="single" w:sz="4" w:space="0" w:color="000000"/>
              <w:left w:val="single" w:sz="4" w:space="0" w:color="000000"/>
              <w:bottom w:val="single" w:sz="4" w:space="0" w:color="000000"/>
              <w:right w:val="single" w:sz="4" w:space="0" w:color="000000"/>
            </w:tcBorders>
          </w:tcPr>
          <w:p w14:paraId="7B352E35" w14:textId="77777777" w:rsidR="009C5EC5" w:rsidRPr="008A0D6E" w:rsidRDefault="006E2F80">
            <w:pPr>
              <w:spacing w:before="60" w:after="60"/>
              <w:jc w:val="both"/>
              <w:rPr>
                <w:rFonts w:asciiTheme="minorHAnsi" w:hAnsiTheme="minorHAnsi" w:cstheme="minorHAnsi"/>
              </w:rPr>
            </w:pPr>
            <w:r w:rsidRPr="008A0D6E">
              <w:rPr>
                <w:rFonts w:asciiTheme="minorHAnsi" w:hAnsiTheme="minorHAnsi" w:cstheme="minorHAnsi"/>
              </w:rPr>
              <w:t xml:space="preserve">The green taxonomy for the identification of green projects is being developed and will be used by financial institutions and project holders starting from the end of 2021. </w:t>
            </w:r>
          </w:p>
          <w:p w14:paraId="423AB1CC" w14:textId="77777777" w:rsidR="009C5EC5" w:rsidRPr="008A0D6E" w:rsidRDefault="006E2F80">
            <w:pPr>
              <w:spacing w:before="60" w:after="60"/>
              <w:jc w:val="both"/>
              <w:rPr>
                <w:rFonts w:asciiTheme="minorHAnsi" w:hAnsiTheme="minorHAnsi" w:cstheme="minorHAnsi"/>
              </w:rPr>
            </w:pPr>
            <w:r w:rsidRPr="008A0D6E">
              <w:rPr>
                <w:rFonts w:asciiTheme="minorHAnsi" w:hAnsiTheme="minorHAnsi" w:cstheme="minorHAnsi"/>
              </w:rPr>
              <w:t xml:space="preserve">AIFC and interested government bodies are working on introducing the subsidy scheme for </w:t>
            </w:r>
            <w:r w:rsidRPr="008A0D6E">
              <w:rPr>
                <w:rFonts w:asciiTheme="minorHAnsi" w:hAnsiTheme="minorHAnsi" w:cstheme="minorHAnsi"/>
              </w:rPr>
              <w:lastRenderedPageBreak/>
              <w:t xml:space="preserve">green loans and green bonds starting at the end of 2021. It is expected that nearly 50% of interest and coupon rates of green loans and green bonds will be subsidized. These activities are part of the AIFC legal initiatives within the new Environmental Code. However, national financial regulations still need to be completed and integrate reporting principles on green finance issues (e.g., the current reporting form of NBK does not contain an attribute for green loans). Furthermore, there </w:t>
            </w:r>
            <w:r w:rsidRPr="008A0D6E">
              <w:rPr>
                <w:rFonts w:asciiTheme="minorHAnsi" w:hAnsiTheme="minorHAnsi" w:cstheme="minorHAnsi"/>
              </w:rPr>
              <w:lastRenderedPageBreak/>
              <w:t xml:space="preserve">needs to be more vision for the potential and opportunities of green finance in Kazakhstan at the regulator level. </w:t>
            </w:r>
          </w:p>
          <w:p w14:paraId="60C3B367" w14:textId="77777777" w:rsidR="009C5EC5" w:rsidRPr="008A0D6E" w:rsidRDefault="009C5EC5">
            <w:pPr>
              <w:spacing w:before="60" w:after="60"/>
              <w:jc w:val="both"/>
              <w:rPr>
                <w:rFonts w:asciiTheme="minorHAnsi" w:hAnsiTheme="minorHAnsi" w:cstheme="minorHAnsi"/>
              </w:rPr>
            </w:pPr>
          </w:p>
          <w:p w14:paraId="4EC65D85" w14:textId="77777777" w:rsidR="009C5EC5" w:rsidRPr="008A0D6E" w:rsidRDefault="009C5EC5">
            <w:pPr>
              <w:spacing w:before="60" w:after="60"/>
              <w:jc w:val="both"/>
              <w:rPr>
                <w:rFonts w:asciiTheme="minorHAnsi" w:hAnsiTheme="minorHAnsi" w:cstheme="minorHAnsi"/>
              </w:rPr>
            </w:pPr>
          </w:p>
          <w:p w14:paraId="2AFE8EC2" w14:textId="77777777" w:rsidR="009C5EC5" w:rsidRPr="008A0D6E" w:rsidRDefault="009C5EC5">
            <w:pPr>
              <w:spacing w:before="60" w:after="60"/>
              <w:jc w:val="both"/>
              <w:rPr>
                <w:rFonts w:asciiTheme="minorHAnsi" w:hAnsiTheme="minorHAnsi" w:cstheme="minorHAnsi"/>
              </w:rPr>
            </w:pPr>
          </w:p>
        </w:tc>
        <w:tc>
          <w:tcPr>
            <w:tcW w:w="2126" w:type="dxa"/>
            <w:vMerge w:val="restart"/>
            <w:tcBorders>
              <w:top w:val="single" w:sz="4" w:space="0" w:color="000000"/>
              <w:left w:val="single" w:sz="4" w:space="0" w:color="000000"/>
              <w:bottom w:val="single" w:sz="4" w:space="0" w:color="000000"/>
              <w:right w:val="single" w:sz="4" w:space="0" w:color="000000"/>
            </w:tcBorders>
          </w:tcPr>
          <w:p w14:paraId="02B78158" w14:textId="77777777" w:rsidR="009C5EC5" w:rsidRPr="008A0D6E" w:rsidRDefault="006E2F80">
            <w:pPr>
              <w:spacing w:before="60" w:after="60"/>
              <w:jc w:val="both"/>
              <w:rPr>
                <w:rFonts w:asciiTheme="minorHAnsi" w:hAnsiTheme="minorHAnsi" w:cstheme="minorHAnsi"/>
              </w:rPr>
            </w:pPr>
            <w:r w:rsidRPr="008A0D6E">
              <w:rPr>
                <w:rFonts w:asciiTheme="minorHAnsi" w:hAnsiTheme="minorHAnsi" w:cstheme="minorHAnsi"/>
              </w:rPr>
              <w:lastRenderedPageBreak/>
              <w:t xml:space="preserve">National Vision for green finance is developed and supported by coherent due diligence, tracking, and reporting frameworks on green finance </w:t>
            </w:r>
          </w:p>
        </w:tc>
        <w:tc>
          <w:tcPr>
            <w:tcW w:w="2693" w:type="dxa"/>
            <w:vMerge w:val="restart"/>
            <w:tcBorders>
              <w:top w:val="single" w:sz="4" w:space="0" w:color="000000"/>
              <w:left w:val="single" w:sz="4" w:space="0" w:color="000000"/>
              <w:bottom w:val="single" w:sz="4" w:space="0" w:color="000000"/>
              <w:right w:val="single" w:sz="4" w:space="0" w:color="000000"/>
            </w:tcBorders>
          </w:tcPr>
          <w:p w14:paraId="4FCF6965" w14:textId="77777777" w:rsidR="009016DF" w:rsidRPr="009016DF" w:rsidRDefault="009016DF" w:rsidP="009016DF">
            <w:pPr>
              <w:spacing w:before="60" w:after="60" w:line="240" w:lineRule="auto"/>
              <w:jc w:val="both"/>
              <w:rPr>
                <w:rFonts w:asciiTheme="minorHAnsi" w:hAnsiTheme="minorHAnsi" w:cstheme="minorHAnsi"/>
                <w:highlight w:val="yellow"/>
              </w:rPr>
            </w:pPr>
            <w:r w:rsidRPr="009016DF">
              <w:rPr>
                <w:rFonts w:asciiTheme="minorHAnsi" w:hAnsiTheme="minorHAnsi" w:cstheme="minorHAnsi"/>
                <w:highlight w:val="yellow"/>
              </w:rPr>
              <w:t>Output 2.2.1:</w:t>
            </w:r>
          </w:p>
          <w:p w14:paraId="28FB4AE6" w14:textId="630B1863" w:rsidR="009C5EC5" w:rsidRPr="008A0D6E" w:rsidRDefault="009016DF" w:rsidP="009016DF">
            <w:pPr>
              <w:spacing w:before="60" w:after="60" w:line="240" w:lineRule="auto"/>
              <w:jc w:val="both"/>
              <w:rPr>
                <w:rFonts w:asciiTheme="minorHAnsi" w:hAnsiTheme="minorHAnsi" w:cstheme="minorHAnsi"/>
                <w:highlight w:val="green"/>
              </w:rPr>
            </w:pPr>
            <w:r w:rsidRPr="009016DF">
              <w:rPr>
                <w:rFonts w:asciiTheme="minorHAnsi" w:hAnsiTheme="minorHAnsi" w:cstheme="minorHAnsi"/>
                <w:highlight w:val="yellow"/>
              </w:rPr>
              <w:t>Develop and approve simplified GHG Conversion Factors for Company Reporting (in Excel format) Tool for use by companies of Kazakhstan who are not a party of GHG reporting requirements within the context of UNFCCC Annex 1 framework with supporting Methodology Paper</w:t>
            </w:r>
          </w:p>
        </w:tc>
        <w:tc>
          <w:tcPr>
            <w:tcW w:w="3119" w:type="dxa"/>
            <w:tcBorders>
              <w:top w:val="single" w:sz="4" w:space="0" w:color="000000"/>
              <w:left w:val="single" w:sz="4" w:space="0" w:color="000000"/>
              <w:bottom w:val="single" w:sz="4" w:space="0" w:color="000000"/>
              <w:right w:val="single" w:sz="4" w:space="0" w:color="000000"/>
            </w:tcBorders>
          </w:tcPr>
          <w:p w14:paraId="516BD636" w14:textId="77777777" w:rsidR="00CF1ADC" w:rsidRPr="00CF1ADC" w:rsidRDefault="00CF1ADC" w:rsidP="00CF1ADC">
            <w:pPr>
              <w:spacing w:before="60" w:after="60" w:line="240" w:lineRule="auto"/>
              <w:jc w:val="both"/>
              <w:rPr>
                <w:rFonts w:asciiTheme="minorHAnsi" w:hAnsiTheme="minorHAnsi" w:cstheme="minorHAnsi"/>
                <w:highlight w:val="yellow"/>
              </w:rPr>
            </w:pPr>
            <w:r w:rsidRPr="00CF1ADC">
              <w:rPr>
                <w:rFonts w:asciiTheme="minorHAnsi" w:hAnsiTheme="minorHAnsi" w:cstheme="minorHAnsi"/>
                <w:highlight w:val="yellow"/>
              </w:rPr>
              <w:t>A 2.2.1.1: Conduct an overview of existing national and international GHG emissions calculation methodologies and conversion factors for possible application in the simplified GHG conversion factors tool</w:t>
            </w:r>
          </w:p>
          <w:p w14:paraId="4B75138C" w14:textId="112FEF81" w:rsidR="009C5EC5" w:rsidRPr="00CF1ADC" w:rsidRDefault="009C5EC5" w:rsidP="00CF1ADC">
            <w:pPr>
              <w:spacing w:before="60" w:after="60"/>
              <w:jc w:val="both"/>
              <w:rPr>
                <w:rFonts w:asciiTheme="minorHAnsi" w:hAnsiTheme="minorHAnsi" w:cstheme="minorHAnsi"/>
                <w:highlight w:val="yellow"/>
              </w:rPr>
            </w:pPr>
          </w:p>
        </w:tc>
        <w:tc>
          <w:tcPr>
            <w:tcW w:w="3680" w:type="dxa"/>
            <w:tcBorders>
              <w:top w:val="single" w:sz="4" w:space="0" w:color="000000"/>
              <w:left w:val="single" w:sz="4" w:space="0" w:color="000000"/>
              <w:bottom w:val="single" w:sz="4" w:space="0" w:color="000000"/>
              <w:right w:val="single" w:sz="4" w:space="0" w:color="000000"/>
            </w:tcBorders>
          </w:tcPr>
          <w:p w14:paraId="657BD253" w14:textId="69FCAA89" w:rsidR="009C5EC5" w:rsidRPr="00CF1ADC" w:rsidRDefault="00CF1ADC" w:rsidP="00CF1ADC">
            <w:pPr>
              <w:spacing w:before="60" w:after="60"/>
              <w:jc w:val="both"/>
              <w:rPr>
                <w:rFonts w:asciiTheme="minorHAnsi" w:hAnsiTheme="minorHAnsi" w:cstheme="minorHAnsi"/>
                <w:highlight w:val="yellow"/>
              </w:rPr>
            </w:pPr>
            <w:r w:rsidRPr="00CF1ADC">
              <w:rPr>
                <w:rFonts w:asciiTheme="minorHAnsi" w:hAnsiTheme="minorHAnsi" w:cstheme="minorHAnsi"/>
                <w:highlight w:val="yellow"/>
              </w:rPr>
              <w:t>D 2.2.1.1. Nationally-specific conversion factors/indicators aligned with the national development strategies, climate targets and approved methodologies, as well as internationally recognised conversion factors/indicators that could be used in the GHG Conversion Factors Tool are identified</w:t>
            </w:r>
          </w:p>
        </w:tc>
      </w:tr>
      <w:tr w:rsidR="009C5EC5" w:rsidRPr="008A0D6E" w14:paraId="639AEDE2" w14:textId="77777777">
        <w:trPr>
          <w:trHeight w:val="1182"/>
          <w:jc w:val="center"/>
        </w:trPr>
        <w:tc>
          <w:tcPr>
            <w:tcW w:w="1985" w:type="dxa"/>
            <w:vMerge/>
            <w:tcBorders>
              <w:top w:val="single" w:sz="4" w:space="0" w:color="000000"/>
              <w:left w:val="single" w:sz="4" w:space="0" w:color="000000"/>
              <w:bottom w:val="single" w:sz="4" w:space="0" w:color="000000"/>
              <w:right w:val="single" w:sz="4" w:space="0" w:color="000000"/>
            </w:tcBorders>
          </w:tcPr>
          <w:p w14:paraId="7E2BFE65" w14:textId="77777777" w:rsidR="009C5EC5" w:rsidRPr="008A0D6E" w:rsidRDefault="009C5EC5">
            <w:pPr>
              <w:widowControl w:val="0"/>
              <w:pBdr>
                <w:top w:val="nil"/>
                <w:left w:val="nil"/>
                <w:bottom w:val="nil"/>
                <w:right w:val="nil"/>
                <w:between w:val="nil"/>
              </w:pBdr>
              <w:spacing w:after="0" w:line="276" w:lineRule="auto"/>
              <w:rPr>
                <w:rFonts w:asciiTheme="minorHAnsi" w:hAnsiTheme="minorHAnsi" w:cstheme="minorHAnsi"/>
                <w:highlight w:val="green"/>
              </w:rPr>
            </w:pPr>
          </w:p>
        </w:tc>
        <w:tc>
          <w:tcPr>
            <w:tcW w:w="1985" w:type="dxa"/>
            <w:vMerge/>
            <w:tcBorders>
              <w:top w:val="single" w:sz="4" w:space="0" w:color="000000"/>
              <w:left w:val="single" w:sz="4" w:space="0" w:color="000000"/>
              <w:bottom w:val="single" w:sz="4" w:space="0" w:color="000000"/>
              <w:right w:val="single" w:sz="4" w:space="0" w:color="000000"/>
            </w:tcBorders>
          </w:tcPr>
          <w:p w14:paraId="78CB5B54" w14:textId="77777777" w:rsidR="009C5EC5" w:rsidRPr="008A0D6E" w:rsidRDefault="009C5EC5">
            <w:pPr>
              <w:widowControl w:val="0"/>
              <w:pBdr>
                <w:top w:val="nil"/>
                <w:left w:val="nil"/>
                <w:bottom w:val="nil"/>
                <w:right w:val="nil"/>
                <w:between w:val="nil"/>
              </w:pBdr>
              <w:spacing w:after="0" w:line="276" w:lineRule="auto"/>
              <w:rPr>
                <w:rFonts w:asciiTheme="minorHAnsi" w:hAnsiTheme="minorHAnsi" w:cstheme="minorHAnsi"/>
                <w:highlight w:val="green"/>
              </w:rPr>
            </w:pPr>
          </w:p>
        </w:tc>
        <w:tc>
          <w:tcPr>
            <w:tcW w:w="2126" w:type="dxa"/>
            <w:vMerge/>
            <w:tcBorders>
              <w:top w:val="single" w:sz="4" w:space="0" w:color="000000"/>
              <w:left w:val="single" w:sz="4" w:space="0" w:color="000000"/>
              <w:bottom w:val="single" w:sz="4" w:space="0" w:color="000000"/>
              <w:right w:val="single" w:sz="4" w:space="0" w:color="000000"/>
            </w:tcBorders>
          </w:tcPr>
          <w:p w14:paraId="2C7BA26C" w14:textId="77777777" w:rsidR="009C5EC5" w:rsidRPr="008A0D6E" w:rsidRDefault="009C5EC5">
            <w:pPr>
              <w:widowControl w:val="0"/>
              <w:pBdr>
                <w:top w:val="nil"/>
                <w:left w:val="nil"/>
                <w:bottom w:val="nil"/>
                <w:right w:val="nil"/>
                <w:between w:val="nil"/>
              </w:pBdr>
              <w:spacing w:after="0" w:line="276" w:lineRule="auto"/>
              <w:rPr>
                <w:rFonts w:asciiTheme="minorHAnsi" w:hAnsiTheme="minorHAnsi" w:cstheme="minorHAnsi"/>
                <w:highlight w:val="green"/>
              </w:rPr>
            </w:pPr>
          </w:p>
        </w:tc>
        <w:tc>
          <w:tcPr>
            <w:tcW w:w="2693" w:type="dxa"/>
            <w:vMerge/>
            <w:tcBorders>
              <w:top w:val="single" w:sz="4" w:space="0" w:color="000000"/>
              <w:left w:val="single" w:sz="4" w:space="0" w:color="000000"/>
              <w:bottom w:val="single" w:sz="4" w:space="0" w:color="000000"/>
              <w:right w:val="single" w:sz="4" w:space="0" w:color="000000"/>
            </w:tcBorders>
          </w:tcPr>
          <w:p w14:paraId="1E12DB49" w14:textId="77777777" w:rsidR="009C5EC5" w:rsidRPr="008A0D6E" w:rsidRDefault="009C5EC5">
            <w:pPr>
              <w:widowControl w:val="0"/>
              <w:pBdr>
                <w:top w:val="nil"/>
                <w:left w:val="nil"/>
                <w:bottom w:val="nil"/>
                <w:right w:val="nil"/>
                <w:between w:val="nil"/>
              </w:pBdr>
              <w:spacing w:after="0" w:line="276" w:lineRule="auto"/>
              <w:rPr>
                <w:rFonts w:asciiTheme="minorHAnsi" w:hAnsiTheme="minorHAnsi" w:cstheme="minorHAnsi"/>
                <w:highlight w:val="green"/>
              </w:rPr>
            </w:pPr>
          </w:p>
        </w:tc>
        <w:tc>
          <w:tcPr>
            <w:tcW w:w="3119" w:type="dxa"/>
            <w:tcBorders>
              <w:top w:val="single" w:sz="4" w:space="0" w:color="000000"/>
              <w:bottom w:val="single" w:sz="4" w:space="0" w:color="000000"/>
            </w:tcBorders>
          </w:tcPr>
          <w:p w14:paraId="080605BE" w14:textId="77777777" w:rsidR="00CF1ADC" w:rsidRPr="00CF1ADC" w:rsidRDefault="00CF1ADC" w:rsidP="00CF1ADC">
            <w:pPr>
              <w:spacing w:before="60" w:after="60" w:line="240" w:lineRule="auto"/>
              <w:jc w:val="both"/>
              <w:rPr>
                <w:rFonts w:asciiTheme="minorHAnsi" w:hAnsiTheme="minorHAnsi" w:cstheme="minorHAnsi"/>
                <w:highlight w:val="yellow"/>
              </w:rPr>
            </w:pPr>
            <w:r w:rsidRPr="00CF1ADC">
              <w:rPr>
                <w:rFonts w:asciiTheme="minorHAnsi" w:hAnsiTheme="minorHAnsi" w:cstheme="minorHAnsi"/>
                <w:highlight w:val="yellow"/>
              </w:rPr>
              <w:t>A 2.2.1.2: Develop simplified GHG conversion factors for the purposes of company emissions reporting in a format of an Excel spreadsheet Tool and supporting Methodology Paper</w:t>
            </w:r>
          </w:p>
          <w:p w14:paraId="54732F06" w14:textId="2D516AFB" w:rsidR="009C5EC5" w:rsidRPr="00CF1ADC" w:rsidRDefault="009C5EC5" w:rsidP="00CF1ADC">
            <w:pPr>
              <w:spacing w:before="60" w:after="60"/>
              <w:jc w:val="both"/>
              <w:rPr>
                <w:rFonts w:asciiTheme="minorHAnsi" w:hAnsiTheme="minorHAnsi" w:cstheme="minorHAnsi"/>
                <w:highlight w:val="yellow"/>
              </w:rPr>
            </w:pPr>
          </w:p>
        </w:tc>
        <w:tc>
          <w:tcPr>
            <w:tcW w:w="3680" w:type="dxa"/>
            <w:tcBorders>
              <w:bottom w:val="single" w:sz="4" w:space="0" w:color="000000"/>
            </w:tcBorders>
          </w:tcPr>
          <w:p w14:paraId="61DFD929" w14:textId="167C0303" w:rsidR="009C5EC5" w:rsidRPr="00CF1ADC" w:rsidRDefault="00CF1ADC" w:rsidP="00CF1ADC">
            <w:pPr>
              <w:spacing w:before="60" w:after="60"/>
              <w:jc w:val="both"/>
              <w:rPr>
                <w:rFonts w:asciiTheme="minorHAnsi" w:hAnsiTheme="minorHAnsi" w:cstheme="minorHAnsi"/>
                <w:highlight w:val="yellow"/>
              </w:rPr>
            </w:pPr>
            <w:r w:rsidRPr="00CF1ADC">
              <w:rPr>
                <w:rFonts w:asciiTheme="minorHAnsi" w:hAnsiTheme="minorHAnsi" w:cstheme="minorHAnsi"/>
                <w:highlight w:val="yellow"/>
              </w:rPr>
              <w:t>D 2.2.1.2. The simplified GHG Conversion Factors for Company Reporting Tool in a format of an Excel spreadsheet Tool and supporting Methodology Paper is developed and submitted to stakeholders for consideration</w:t>
            </w:r>
          </w:p>
        </w:tc>
      </w:tr>
      <w:tr w:rsidR="00CF1ADC" w:rsidRPr="008A0D6E" w14:paraId="610B0DD7" w14:textId="77777777" w:rsidTr="001E093F">
        <w:trPr>
          <w:trHeight w:val="1182"/>
          <w:jc w:val="center"/>
        </w:trPr>
        <w:tc>
          <w:tcPr>
            <w:tcW w:w="1985" w:type="dxa"/>
            <w:vMerge/>
            <w:tcBorders>
              <w:top w:val="single" w:sz="4" w:space="0" w:color="000000"/>
              <w:left w:val="single" w:sz="4" w:space="0" w:color="000000"/>
              <w:bottom w:val="single" w:sz="4" w:space="0" w:color="000000"/>
              <w:right w:val="single" w:sz="4" w:space="0" w:color="000000"/>
            </w:tcBorders>
          </w:tcPr>
          <w:p w14:paraId="6D133712" w14:textId="77777777" w:rsidR="00CF1ADC" w:rsidRPr="008A0D6E" w:rsidRDefault="00CF1ADC">
            <w:pPr>
              <w:widowControl w:val="0"/>
              <w:pBdr>
                <w:top w:val="nil"/>
                <w:left w:val="nil"/>
                <w:bottom w:val="nil"/>
                <w:right w:val="nil"/>
                <w:between w:val="nil"/>
              </w:pBdr>
              <w:spacing w:after="0" w:line="276" w:lineRule="auto"/>
              <w:rPr>
                <w:rFonts w:asciiTheme="minorHAnsi" w:hAnsiTheme="minorHAnsi" w:cstheme="minorHAnsi"/>
                <w:highlight w:val="green"/>
              </w:rPr>
            </w:pPr>
          </w:p>
        </w:tc>
        <w:tc>
          <w:tcPr>
            <w:tcW w:w="1985" w:type="dxa"/>
            <w:vMerge/>
            <w:tcBorders>
              <w:top w:val="single" w:sz="4" w:space="0" w:color="000000"/>
              <w:left w:val="single" w:sz="4" w:space="0" w:color="000000"/>
              <w:bottom w:val="single" w:sz="4" w:space="0" w:color="000000"/>
              <w:right w:val="single" w:sz="4" w:space="0" w:color="000000"/>
            </w:tcBorders>
          </w:tcPr>
          <w:p w14:paraId="153499F7" w14:textId="77777777" w:rsidR="00CF1ADC" w:rsidRPr="008A0D6E" w:rsidRDefault="00CF1ADC">
            <w:pPr>
              <w:widowControl w:val="0"/>
              <w:pBdr>
                <w:top w:val="nil"/>
                <w:left w:val="nil"/>
                <w:bottom w:val="nil"/>
                <w:right w:val="nil"/>
                <w:between w:val="nil"/>
              </w:pBdr>
              <w:spacing w:after="0" w:line="276" w:lineRule="auto"/>
              <w:rPr>
                <w:rFonts w:asciiTheme="minorHAnsi" w:hAnsiTheme="minorHAnsi" w:cstheme="minorHAnsi"/>
                <w:highlight w:val="green"/>
              </w:rPr>
            </w:pPr>
          </w:p>
        </w:tc>
        <w:tc>
          <w:tcPr>
            <w:tcW w:w="2126" w:type="dxa"/>
            <w:vMerge/>
            <w:tcBorders>
              <w:top w:val="single" w:sz="4" w:space="0" w:color="000000"/>
              <w:left w:val="single" w:sz="4" w:space="0" w:color="000000"/>
              <w:bottom w:val="single" w:sz="4" w:space="0" w:color="000000"/>
              <w:right w:val="single" w:sz="4" w:space="0" w:color="000000"/>
            </w:tcBorders>
          </w:tcPr>
          <w:p w14:paraId="1E0345EA" w14:textId="77777777" w:rsidR="00CF1ADC" w:rsidRPr="008A0D6E" w:rsidRDefault="00CF1ADC">
            <w:pPr>
              <w:widowControl w:val="0"/>
              <w:pBdr>
                <w:top w:val="nil"/>
                <w:left w:val="nil"/>
                <w:bottom w:val="nil"/>
                <w:right w:val="nil"/>
                <w:between w:val="nil"/>
              </w:pBdr>
              <w:spacing w:after="0" w:line="276" w:lineRule="auto"/>
              <w:rPr>
                <w:rFonts w:asciiTheme="minorHAnsi" w:hAnsiTheme="minorHAnsi" w:cstheme="minorHAnsi"/>
                <w:highlight w:val="green"/>
              </w:rPr>
            </w:pPr>
          </w:p>
        </w:tc>
        <w:tc>
          <w:tcPr>
            <w:tcW w:w="2693" w:type="dxa"/>
            <w:vMerge w:val="restart"/>
            <w:tcBorders>
              <w:top w:val="single" w:sz="4" w:space="0" w:color="000000"/>
              <w:left w:val="single" w:sz="4" w:space="0" w:color="000000"/>
              <w:right w:val="single" w:sz="4" w:space="0" w:color="000000"/>
            </w:tcBorders>
          </w:tcPr>
          <w:p w14:paraId="7E9DE9C9" w14:textId="77777777" w:rsidR="00CF1ADC" w:rsidRPr="008A0D6E" w:rsidRDefault="00CF1ADC">
            <w:pPr>
              <w:widowControl w:val="0"/>
              <w:pBdr>
                <w:top w:val="nil"/>
                <w:left w:val="nil"/>
                <w:bottom w:val="nil"/>
                <w:right w:val="nil"/>
                <w:between w:val="nil"/>
              </w:pBdr>
              <w:spacing w:after="0" w:line="276" w:lineRule="auto"/>
              <w:rPr>
                <w:rFonts w:asciiTheme="minorHAnsi" w:hAnsiTheme="minorHAnsi" w:cstheme="minorHAnsi"/>
                <w:highlight w:val="green"/>
              </w:rPr>
            </w:pPr>
          </w:p>
        </w:tc>
        <w:tc>
          <w:tcPr>
            <w:tcW w:w="3119" w:type="dxa"/>
            <w:tcBorders>
              <w:top w:val="single" w:sz="4" w:space="0" w:color="000000"/>
              <w:bottom w:val="single" w:sz="4" w:space="0" w:color="000000"/>
            </w:tcBorders>
          </w:tcPr>
          <w:p w14:paraId="001EE3D3" w14:textId="77777777" w:rsidR="00CF1ADC" w:rsidRPr="00CF1ADC" w:rsidRDefault="00CF1ADC" w:rsidP="00CF1ADC">
            <w:pPr>
              <w:spacing w:before="60" w:after="60" w:line="240" w:lineRule="auto"/>
              <w:jc w:val="both"/>
              <w:rPr>
                <w:rFonts w:asciiTheme="minorHAnsi" w:hAnsiTheme="minorHAnsi" w:cstheme="minorHAnsi"/>
                <w:highlight w:val="yellow"/>
              </w:rPr>
            </w:pPr>
            <w:r w:rsidRPr="00CF1ADC">
              <w:rPr>
                <w:rFonts w:asciiTheme="minorHAnsi" w:hAnsiTheme="minorHAnsi" w:cstheme="minorHAnsi"/>
                <w:highlight w:val="yellow"/>
              </w:rPr>
              <w:t xml:space="preserve">A 2.2.1.3: Conduct consultations with the Ministry of Ecology and Natural Resources, Zhasyl Damu and other stakeholders on the developed simplified GHG Conversion Factors for Company Reporting Tool </w:t>
            </w:r>
          </w:p>
          <w:p w14:paraId="0B1EC4AD" w14:textId="57D54D46" w:rsidR="00CF1ADC" w:rsidRPr="00CF1ADC" w:rsidRDefault="00CF1ADC" w:rsidP="00CF1ADC">
            <w:pPr>
              <w:spacing w:before="60" w:after="60" w:line="240" w:lineRule="auto"/>
              <w:jc w:val="both"/>
              <w:rPr>
                <w:rFonts w:asciiTheme="minorHAnsi" w:hAnsiTheme="minorHAnsi" w:cstheme="minorHAnsi"/>
                <w:highlight w:val="yellow"/>
              </w:rPr>
            </w:pPr>
          </w:p>
        </w:tc>
        <w:tc>
          <w:tcPr>
            <w:tcW w:w="3680" w:type="dxa"/>
            <w:tcBorders>
              <w:bottom w:val="single" w:sz="4" w:space="0" w:color="000000"/>
            </w:tcBorders>
          </w:tcPr>
          <w:p w14:paraId="366BCFAE" w14:textId="2D0266F9" w:rsidR="00CF1ADC" w:rsidRPr="00CF1ADC" w:rsidRDefault="00CF1ADC" w:rsidP="00CF1ADC">
            <w:pPr>
              <w:spacing w:before="60" w:after="60"/>
              <w:jc w:val="both"/>
              <w:rPr>
                <w:rFonts w:asciiTheme="minorHAnsi" w:hAnsiTheme="minorHAnsi" w:cstheme="minorHAnsi"/>
                <w:highlight w:val="yellow"/>
              </w:rPr>
            </w:pPr>
            <w:r w:rsidRPr="00CF1ADC">
              <w:rPr>
                <w:rFonts w:asciiTheme="minorHAnsi" w:hAnsiTheme="minorHAnsi" w:cstheme="minorHAnsi"/>
                <w:highlight w:val="yellow"/>
              </w:rPr>
              <w:t>D 2.2.1.3. Developed GHG Conversion Factors for Company Reporting Tool and supporting Methodology Paper are adopted or approved as a guidance/recommendation at the level of either a ministry or authorized competent agency/institution (such as JSC Zhasyl Damu)</w:t>
            </w:r>
          </w:p>
        </w:tc>
      </w:tr>
      <w:tr w:rsidR="00CF1ADC" w:rsidRPr="008A0D6E" w14:paraId="71B5F3D3" w14:textId="77777777" w:rsidTr="001E093F">
        <w:trPr>
          <w:trHeight w:val="1182"/>
          <w:jc w:val="center"/>
        </w:trPr>
        <w:tc>
          <w:tcPr>
            <w:tcW w:w="1985" w:type="dxa"/>
            <w:vMerge/>
            <w:tcBorders>
              <w:top w:val="single" w:sz="4" w:space="0" w:color="000000"/>
              <w:left w:val="single" w:sz="4" w:space="0" w:color="000000"/>
              <w:bottom w:val="single" w:sz="4" w:space="0" w:color="000000"/>
              <w:right w:val="single" w:sz="4" w:space="0" w:color="000000"/>
            </w:tcBorders>
          </w:tcPr>
          <w:p w14:paraId="08A0B2E8" w14:textId="77777777" w:rsidR="00CF1ADC" w:rsidRPr="008A0D6E" w:rsidRDefault="00CF1ADC">
            <w:pPr>
              <w:widowControl w:val="0"/>
              <w:pBdr>
                <w:top w:val="nil"/>
                <w:left w:val="nil"/>
                <w:bottom w:val="nil"/>
                <w:right w:val="nil"/>
                <w:between w:val="nil"/>
              </w:pBdr>
              <w:spacing w:after="0" w:line="276" w:lineRule="auto"/>
              <w:rPr>
                <w:rFonts w:asciiTheme="minorHAnsi" w:hAnsiTheme="minorHAnsi" w:cstheme="minorHAnsi"/>
                <w:highlight w:val="green"/>
              </w:rPr>
            </w:pPr>
          </w:p>
        </w:tc>
        <w:tc>
          <w:tcPr>
            <w:tcW w:w="1985" w:type="dxa"/>
            <w:vMerge/>
            <w:tcBorders>
              <w:top w:val="single" w:sz="4" w:space="0" w:color="000000"/>
              <w:left w:val="single" w:sz="4" w:space="0" w:color="000000"/>
              <w:bottom w:val="single" w:sz="4" w:space="0" w:color="000000"/>
              <w:right w:val="single" w:sz="4" w:space="0" w:color="000000"/>
            </w:tcBorders>
          </w:tcPr>
          <w:p w14:paraId="17FC165F" w14:textId="77777777" w:rsidR="00CF1ADC" w:rsidRPr="008A0D6E" w:rsidRDefault="00CF1ADC">
            <w:pPr>
              <w:widowControl w:val="0"/>
              <w:pBdr>
                <w:top w:val="nil"/>
                <w:left w:val="nil"/>
                <w:bottom w:val="nil"/>
                <w:right w:val="nil"/>
                <w:between w:val="nil"/>
              </w:pBdr>
              <w:spacing w:after="0" w:line="276" w:lineRule="auto"/>
              <w:rPr>
                <w:rFonts w:asciiTheme="minorHAnsi" w:hAnsiTheme="minorHAnsi" w:cstheme="minorHAnsi"/>
                <w:highlight w:val="green"/>
              </w:rPr>
            </w:pPr>
          </w:p>
        </w:tc>
        <w:tc>
          <w:tcPr>
            <w:tcW w:w="2126" w:type="dxa"/>
            <w:vMerge/>
            <w:tcBorders>
              <w:top w:val="single" w:sz="4" w:space="0" w:color="000000"/>
              <w:left w:val="single" w:sz="4" w:space="0" w:color="000000"/>
              <w:bottom w:val="single" w:sz="4" w:space="0" w:color="000000"/>
              <w:right w:val="single" w:sz="4" w:space="0" w:color="000000"/>
            </w:tcBorders>
          </w:tcPr>
          <w:p w14:paraId="3CF2F4CE" w14:textId="77777777" w:rsidR="00CF1ADC" w:rsidRPr="008A0D6E" w:rsidRDefault="00CF1ADC">
            <w:pPr>
              <w:widowControl w:val="0"/>
              <w:pBdr>
                <w:top w:val="nil"/>
                <w:left w:val="nil"/>
                <w:bottom w:val="nil"/>
                <w:right w:val="nil"/>
                <w:between w:val="nil"/>
              </w:pBdr>
              <w:spacing w:after="0" w:line="276" w:lineRule="auto"/>
              <w:rPr>
                <w:rFonts w:asciiTheme="minorHAnsi" w:hAnsiTheme="minorHAnsi" w:cstheme="minorHAnsi"/>
                <w:highlight w:val="green"/>
              </w:rPr>
            </w:pPr>
          </w:p>
        </w:tc>
        <w:tc>
          <w:tcPr>
            <w:tcW w:w="2693" w:type="dxa"/>
            <w:vMerge/>
            <w:tcBorders>
              <w:left w:val="single" w:sz="4" w:space="0" w:color="000000"/>
              <w:bottom w:val="single" w:sz="4" w:space="0" w:color="000000"/>
              <w:right w:val="single" w:sz="4" w:space="0" w:color="000000"/>
            </w:tcBorders>
          </w:tcPr>
          <w:p w14:paraId="4FA668D0" w14:textId="77777777" w:rsidR="00CF1ADC" w:rsidRPr="008A0D6E" w:rsidRDefault="00CF1ADC">
            <w:pPr>
              <w:widowControl w:val="0"/>
              <w:pBdr>
                <w:top w:val="nil"/>
                <w:left w:val="nil"/>
                <w:bottom w:val="nil"/>
                <w:right w:val="nil"/>
                <w:between w:val="nil"/>
              </w:pBdr>
              <w:spacing w:after="0" w:line="276" w:lineRule="auto"/>
              <w:rPr>
                <w:rFonts w:asciiTheme="minorHAnsi" w:hAnsiTheme="minorHAnsi" w:cstheme="minorHAnsi"/>
                <w:highlight w:val="green"/>
              </w:rPr>
            </w:pPr>
          </w:p>
        </w:tc>
        <w:tc>
          <w:tcPr>
            <w:tcW w:w="3119" w:type="dxa"/>
            <w:tcBorders>
              <w:top w:val="single" w:sz="4" w:space="0" w:color="000000"/>
              <w:bottom w:val="single" w:sz="4" w:space="0" w:color="000000"/>
            </w:tcBorders>
          </w:tcPr>
          <w:p w14:paraId="3E0FD592" w14:textId="0723C8CF" w:rsidR="00CF1ADC" w:rsidRPr="00CF1ADC" w:rsidRDefault="00CF1ADC" w:rsidP="00CF1ADC">
            <w:pPr>
              <w:spacing w:before="60" w:after="60" w:line="240" w:lineRule="auto"/>
              <w:jc w:val="both"/>
              <w:rPr>
                <w:rFonts w:asciiTheme="minorHAnsi" w:hAnsiTheme="minorHAnsi" w:cstheme="minorHAnsi"/>
                <w:highlight w:val="yellow"/>
              </w:rPr>
            </w:pPr>
            <w:r w:rsidRPr="00CF1ADC">
              <w:rPr>
                <w:rFonts w:asciiTheme="minorHAnsi" w:hAnsiTheme="minorHAnsi" w:cstheme="minorHAnsi"/>
                <w:highlight w:val="yellow"/>
              </w:rPr>
              <w:t xml:space="preserve">A 2.2.1.4: </w:t>
            </w:r>
            <w:r w:rsidR="00373949" w:rsidRPr="00373949">
              <w:rPr>
                <w:rFonts w:asciiTheme="minorHAnsi" w:hAnsiTheme="minorHAnsi" w:cstheme="minorHAnsi"/>
                <w:highlight w:val="yellow"/>
              </w:rPr>
              <w:t>Adaptation of relevant international standards and/or guidelines (translation into state and official languages of RK)</w:t>
            </w:r>
            <w:r w:rsidRPr="00CF1ADC">
              <w:rPr>
                <w:rFonts w:asciiTheme="minorHAnsi" w:hAnsiTheme="minorHAnsi" w:cstheme="minorHAnsi"/>
                <w:highlight w:val="yellow"/>
              </w:rPr>
              <w:t>that are necessary as supporting guidance in the use of the developed GHG Conversion Factors for Company Reporting Tool: World Resource Institute’s GHG Protocol standards (Corporate standard, Scopes 1, 2, 3) and Partnership for Carbon Accounting Financials (PCAF) Standard for Financed Emissions</w:t>
            </w:r>
          </w:p>
        </w:tc>
        <w:tc>
          <w:tcPr>
            <w:tcW w:w="3680" w:type="dxa"/>
            <w:tcBorders>
              <w:bottom w:val="single" w:sz="4" w:space="0" w:color="000000"/>
            </w:tcBorders>
          </w:tcPr>
          <w:p w14:paraId="00810BFF" w14:textId="1C88F1D0" w:rsidR="00CF1ADC" w:rsidRPr="00CF1ADC" w:rsidRDefault="00CF1ADC" w:rsidP="00CF1ADC">
            <w:pPr>
              <w:spacing w:before="60" w:after="60"/>
              <w:jc w:val="both"/>
              <w:rPr>
                <w:rFonts w:asciiTheme="minorHAnsi" w:hAnsiTheme="minorHAnsi" w:cstheme="minorHAnsi"/>
                <w:highlight w:val="yellow"/>
              </w:rPr>
            </w:pPr>
            <w:r w:rsidRPr="00CF1ADC">
              <w:rPr>
                <w:rFonts w:asciiTheme="minorHAnsi" w:hAnsiTheme="minorHAnsi" w:cstheme="minorHAnsi"/>
                <w:highlight w:val="yellow"/>
              </w:rPr>
              <w:t>D 2.2.1.4. GHG Protocol standards (Corporate standard, Scopes 1, 2, 3) and Partnership for Carbon Accounting Financials (PCAF) Standard for Financed Emissions are translated, with copyright permissions, and published for public access on official websites (such as websites of ARDFM, IGTIGPC, Ministry of Ecology and Natural Resources)</w:t>
            </w:r>
          </w:p>
        </w:tc>
      </w:tr>
      <w:tr w:rsidR="009C5EC5" w:rsidRPr="008A0D6E" w14:paraId="701DBD3F" w14:textId="77777777">
        <w:trPr>
          <w:trHeight w:val="1302"/>
          <w:jc w:val="center"/>
        </w:trPr>
        <w:tc>
          <w:tcPr>
            <w:tcW w:w="1985" w:type="dxa"/>
            <w:vMerge/>
            <w:tcBorders>
              <w:top w:val="single" w:sz="4" w:space="0" w:color="000000"/>
              <w:left w:val="single" w:sz="4" w:space="0" w:color="000000"/>
              <w:bottom w:val="single" w:sz="4" w:space="0" w:color="000000"/>
              <w:right w:val="single" w:sz="4" w:space="0" w:color="000000"/>
            </w:tcBorders>
          </w:tcPr>
          <w:p w14:paraId="49A4D7D5" w14:textId="77777777" w:rsidR="009C5EC5" w:rsidRPr="008A0D6E" w:rsidRDefault="009C5EC5">
            <w:pPr>
              <w:widowControl w:val="0"/>
              <w:pBdr>
                <w:top w:val="nil"/>
                <w:left w:val="nil"/>
                <w:bottom w:val="nil"/>
                <w:right w:val="nil"/>
                <w:between w:val="nil"/>
              </w:pBdr>
              <w:spacing w:after="0" w:line="276" w:lineRule="auto"/>
              <w:rPr>
                <w:rFonts w:asciiTheme="minorHAnsi" w:hAnsiTheme="minorHAnsi" w:cstheme="minorHAnsi"/>
                <w:highlight w:val="green"/>
              </w:rPr>
            </w:pPr>
          </w:p>
        </w:tc>
        <w:tc>
          <w:tcPr>
            <w:tcW w:w="1985" w:type="dxa"/>
            <w:vMerge/>
            <w:tcBorders>
              <w:top w:val="single" w:sz="4" w:space="0" w:color="000000"/>
              <w:left w:val="single" w:sz="4" w:space="0" w:color="000000"/>
              <w:bottom w:val="single" w:sz="4" w:space="0" w:color="000000"/>
              <w:right w:val="single" w:sz="4" w:space="0" w:color="000000"/>
            </w:tcBorders>
          </w:tcPr>
          <w:p w14:paraId="53F8F353" w14:textId="77777777" w:rsidR="009C5EC5" w:rsidRPr="008A0D6E" w:rsidRDefault="009C5EC5">
            <w:pPr>
              <w:widowControl w:val="0"/>
              <w:pBdr>
                <w:top w:val="nil"/>
                <w:left w:val="nil"/>
                <w:bottom w:val="nil"/>
                <w:right w:val="nil"/>
                <w:between w:val="nil"/>
              </w:pBdr>
              <w:spacing w:after="0" w:line="276" w:lineRule="auto"/>
              <w:rPr>
                <w:rFonts w:asciiTheme="minorHAnsi" w:hAnsiTheme="minorHAnsi" w:cstheme="minorHAnsi"/>
                <w:highlight w:val="green"/>
              </w:rPr>
            </w:pPr>
          </w:p>
        </w:tc>
        <w:tc>
          <w:tcPr>
            <w:tcW w:w="2126" w:type="dxa"/>
            <w:vMerge/>
            <w:tcBorders>
              <w:top w:val="single" w:sz="4" w:space="0" w:color="000000"/>
              <w:left w:val="single" w:sz="4" w:space="0" w:color="000000"/>
              <w:bottom w:val="single" w:sz="4" w:space="0" w:color="000000"/>
              <w:right w:val="single" w:sz="4" w:space="0" w:color="000000"/>
            </w:tcBorders>
          </w:tcPr>
          <w:p w14:paraId="109B950A" w14:textId="77777777" w:rsidR="009C5EC5" w:rsidRPr="008A0D6E" w:rsidRDefault="009C5EC5">
            <w:pPr>
              <w:widowControl w:val="0"/>
              <w:pBdr>
                <w:top w:val="nil"/>
                <w:left w:val="nil"/>
                <w:bottom w:val="nil"/>
                <w:right w:val="nil"/>
                <w:between w:val="nil"/>
              </w:pBdr>
              <w:spacing w:after="0" w:line="276" w:lineRule="auto"/>
              <w:rPr>
                <w:rFonts w:asciiTheme="minorHAnsi" w:hAnsiTheme="minorHAnsi" w:cstheme="minorHAnsi"/>
                <w:highlight w:val="green"/>
              </w:rPr>
            </w:pPr>
          </w:p>
        </w:tc>
        <w:tc>
          <w:tcPr>
            <w:tcW w:w="2693" w:type="dxa"/>
            <w:vMerge w:val="restart"/>
            <w:tcBorders>
              <w:top w:val="single" w:sz="4" w:space="0" w:color="000000"/>
            </w:tcBorders>
          </w:tcPr>
          <w:p w14:paraId="4863B8D0" w14:textId="77777777" w:rsidR="00EB53C4" w:rsidRPr="00EB53C4" w:rsidRDefault="00EB53C4" w:rsidP="00EB53C4">
            <w:pPr>
              <w:spacing w:before="60" w:after="60"/>
              <w:jc w:val="both"/>
              <w:rPr>
                <w:rFonts w:asciiTheme="minorHAnsi" w:hAnsiTheme="minorHAnsi" w:cstheme="minorHAnsi"/>
                <w:highlight w:val="yellow"/>
              </w:rPr>
            </w:pPr>
            <w:r w:rsidRPr="00EB53C4">
              <w:rPr>
                <w:rFonts w:asciiTheme="minorHAnsi" w:hAnsiTheme="minorHAnsi" w:cstheme="minorHAnsi"/>
                <w:highlight w:val="yellow"/>
              </w:rPr>
              <w:t xml:space="preserve">Output 2.2.2: </w:t>
            </w:r>
          </w:p>
          <w:p w14:paraId="4DF06B83" w14:textId="34B5E0D9" w:rsidR="009C5EC5" w:rsidRPr="008A0D6E" w:rsidRDefault="00EB53C4" w:rsidP="00EB53C4">
            <w:pPr>
              <w:spacing w:before="60" w:after="60"/>
              <w:jc w:val="both"/>
              <w:rPr>
                <w:rFonts w:asciiTheme="minorHAnsi" w:hAnsiTheme="minorHAnsi" w:cstheme="minorHAnsi"/>
                <w:highlight w:val="yellow"/>
              </w:rPr>
            </w:pPr>
            <w:r w:rsidRPr="00EB53C4">
              <w:rPr>
                <w:rFonts w:asciiTheme="minorHAnsi" w:hAnsiTheme="minorHAnsi" w:cstheme="minorHAnsi"/>
                <w:highlight w:val="yellow"/>
              </w:rPr>
              <w:t xml:space="preserve">Development of policies and action plan for the pilot bank on environmental and social risk management, in implementation of ESG guidelines developed / being developed by </w:t>
            </w:r>
            <w:r w:rsidRPr="00EB53C4">
              <w:rPr>
                <w:rFonts w:asciiTheme="minorHAnsi" w:hAnsiTheme="minorHAnsi" w:cstheme="minorHAnsi"/>
                <w:highlight w:val="yellow"/>
              </w:rPr>
              <w:lastRenderedPageBreak/>
              <w:t>ARDFM, including green loan labelling</w:t>
            </w:r>
          </w:p>
        </w:tc>
        <w:tc>
          <w:tcPr>
            <w:tcW w:w="3119" w:type="dxa"/>
            <w:tcBorders>
              <w:top w:val="single" w:sz="4" w:space="0" w:color="000000"/>
            </w:tcBorders>
          </w:tcPr>
          <w:p w14:paraId="4C11D51A" w14:textId="754EDEF8" w:rsidR="00EE2798" w:rsidRPr="008A0D6E" w:rsidRDefault="00EB53C4" w:rsidP="00EB53C4">
            <w:pPr>
              <w:spacing w:before="60" w:after="60"/>
              <w:jc w:val="both"/>
              <w:rPr>
                <w:rFonts w:asciiTheme="minorHAnsi" w:hAnsiTheme="minorHAnsi" w:cstheme="minorHAnsi"/>
                <w:highlight w:val="yellow"/>
              </w:rPr>
            </w:pPr>
            <w:r w:rsidRPr="00EB53C4">
              <w:rPr>
                <w:rFonts w:asciiTheme="minorHAnsi" w:hAnsiTheme="minorHAnsi" w:cstheme="minorHAnsi"/>
                <w:highlight w:val="yellow"/>
              </w:rPr>
              <w:lastRenderedPageBreak/>
              <w:t xml:space="preserve">A 2.2.2.1: Selection of 1 bank based on a review of the current level of ESG principles adoption, preliminary negotiations and written commitments of candidates to further assist them in the implementation of an environmental and social risk management system, in </w:t>
            </w:r>
            <w:r w:rsidRPr="00EB53C4">
              <w:rPr>
                <w:rFonts w:asciiTheme="minorHAnsi" w:hAnsiTheme="minorHAnsi" w:cstheme="minorHAnsi"/>
                <w:highlight w:val="yellow"/>
              </w:rPr>
              <w:lastRenderedPageBreak/>
              <w:t>pursuance of ESG guidelines developed / being developed by the ARDFM, including green loans</w:t>
            </w:r>
          </w:p>
        </w:tc>
        <w:tc>
          <w:tcPr>
            <w:tcW w:w="3680" w:type="dxa"/>
            <w:tcBorders>
              <w:top w:val="single" w:sz="4" w:space="0" w:color="000000"/>
            </w:tcBorders>
          </w:tcPr>
          <w:p w14:paraId="63291964" w14:textId="16ED0C83" w:rsidR="00EB53C4" w:rsidRPr="00EB53C4" w:rsidRDefault="00EB53C4" w:rsidP="00EB53C4">
            <w:pPr>
              <w:spacing w:before="60" w:after="60"/>
              <w:jc w:val="both"/>
              <w:rPr>
                <w:rFonts w:asciiTheme="minorHAnsi" w:hAnsiTheme="minorHAnsi" w:cstheme="minorHAnsi"/>
                <w:highlight w:val="yellow"/>
              </w:rPr>
            </w:pPr>
            <w:r w:rsidRPr="00EB53C4">
              <w:rPr>
                <w:rFonts w:asciiTheme="minorHAnsi" w:hAnsiTheme="minorHAnsi" w:cstheme="minorHAnsi"/>
                <w:highlight w:val="yellow"/>
              </w:rPr>
              <w:lastRenderedPageBreak/>
              <w:t xml:space="preserve">D 2.2.2.1: </w:t>
            </w:r>
            <w:r w:rsidR="001262DC" w:rsidRPr="001262DC">
              <w:rPr>
                <w:rFonts w:asciiTheme="minorHAnsi" w:hAnsiTheme="minorHAnsi" w:cstheme="minorHAnsi"/>
                <w:highlight w:val="yellow"/>
              </w:rPr>
              <w:t>At least 1 bank applies reporting with ESG principles (pilot project).</w:t>
            </w:r>
          </w:p>
          <w:p w14:paraId="3ABFEE17" w14:textId="4D8C7832" w:rsidR="009C5EC5" w:rsidRPr="008A0D6E" w:rsidRDefault="009C5EC5">
            <w:pPr>
              <w:spacing w:before="60" w:after="60"/>
              <w:jc w:val="both"/>
              <w:rPr>
                <w:rFonts w:asciiTheme="minorHAnsi" w:hAnsiTheme="minorHAnsi" w:cstheme="minorHAnsi"/>
                <w:highlight w:val="yellow"/>
              </w:rPr>
            </w:pPr>
          </w:p>
        </w:tc>
      </w:tr>
      <w:tr w:rsidR="009C5EC5" w:rsidRPr="008A0D6E" w14:paraId="560AD736" w14:textId="77777777">
        <w:trPr>
          <w:trHeight w:val="822"/>
          <w:jc w:val="center"/>
        </w:trPr>
        <w:tc>
          <w:tcPr>
            <w:tcW w:w="1985" w:type="dxa"/>
            <w:vMerge/>
            <w:tcBorders>
              <w:top w:val="single" w:sz="4" w:space="0" w:color="000000"/>
              <w:left w:val="single" w:sz="4" w:space="0" w:color="000000"/>
              <w:bottom w:val="single" w:sz="4" w:space="0" w:color="000000"/>
              <w:right w:val="single" w:sz="4" w:space="0" w:color="000000"/>
            </w:tcBorders>
          </w:tcPr>
          <w:p w14:paraId="3FF2125F" w14:textId="77777777" w:rsidR="009C5EC5" w:rsidRPr="008A0D6E" w:rsidRDefault="009C5EC5">
            <w:pPr>
              <w:widowControl w:val="0"/>
              <w:pBdr>
                <w:top w:val="nil"/>
                <w:left w:val="nil"/>
                <w:bottom w:val="nil"/>
                <w:right w:val="nil"/>
                <w:between w:val="nil"/>
              </w:pBdr>
              <w:spacing w:after="0" w:line="276" w:lineRule="auto"/>
              <w:rPr>
                <w:rFonts w:asciiTheme="minorHAnsi" w:hAnsiTheme="minorHAnsi" w:cstheme="minorHAnsi"/>
                <w:highlight w:val="yellow"/>
              </w:rPr>
            </w:pPr>
          </w:p>
        </w:tc>
        <w:tc>
          <w:tcPr>
            <w:tcW w:w="1985" w:type="dxa"/>
            <w:vMerge/>
            <w:tcBorders>
              <w:top w:val="single" w:sz="4" w:space="0" w:color="000000"/>
              <w:left w:val="single" w:sz="4" w:space="0" w:color="000000"/>
              <w:bottom w:val="single" w:sz="4" w:space="0" w:color="000000"/>
              <w:right w:val="single" w:sz="4" w:space="0" w:color="000000"/>
            </w:tcBorders>
          </w:tcPr>
          <w:p w14:paraId="44B7A359" w14:textId="77777777" w:rsidR="009C5EC5" w:rsidRPr="008A0D6E" w:rsidRDefault="009C5EC5">
            <w:pPr>
              <w:widowControl w:val="0"/>
              <w:pBdr>
                <w:top w:val="nil"/>
                <w:left w:val="nil"/>
                <w:bottom w:val="nil"/>
                <w:right w:val="nil"/>
                <w:between w:val="nil"/>
              </w:pBdr>
              <w:spacing w:after="0" w:line="276" w:lineRule="auto"/>
              <w:rPr>
                <w:rFonts w:asciiTheme="minorHAnsi" w:hAnsiTheme="minorHAnsi" w:cstheme="minorHAnsi"/>
                <w:highlight w:val="yellow"/>
              </w:rPr>
            </w:pPr>
          </w:p>
        </w:tc>
        <w:tc>
          <w:tcPr>
            <w:tcW w:w="2126" w:type="dxa"/>
            <w:vMerge/>
            <w:tcBorders>
              <w:top w:val="single" w:sz="4" w:space="0" w:color="000000"/>
              <w:left w:val="single" w:sz="4" w:space="0" w:color="000000"/>
              <w:bottom w:val="single" w:sz="4" w:space="0" w:color="000000"/>
              <w:right w:val="single" w:sz="4" w:space="0" w:color="000000"/>
            </w:tcBorders>
          </w:tcPr>
          <w:p w14:paraId="54026931" w14:textId="77777777" w:rsidR="009C5EC5" w:rsidRPr="008A0D6E" w:rsidRDefault="009C5EC5">
            <w:pPr>
              <w:widowControl w:val="0"/>
              <w:pBdr>
                <w:top w:val="nil"/>
                <w:left w:val="nil"/>
                <w:bottom w:val="nil"/>
                <w:right w:val="nil"/>
                <w:between w:val="nil"/>
              </w:pBdr>
              <w:spacing w:after="0" w:line="276" w:lineRule="auto"/>
              <w:rPr>
                <w:rFonts w:asciiTheme="minorHAnsi" w:hAnsiTheme="minorHAnsi" w:cstheme="minorHAnsi"/>
                <w:highlight w:val="yellow"/>
              </w:rPr>
            </w:pPr>
          </w:p>
        </w:tc>
        <w:tc>
          <w:tcPr>
            <w:tcW w:w="2693" w:type="dxa"/>
            <w:vMerge/>
            <w:tcBorders>
              <w:top w:val="single" w:sz="4" w:space="0" w:color="000000"/>
            </w:tcBorders>
          </w:tcPr>
          <w:p w14:paraId="7B8A7129" w14:textId="77777777" w:rsidR="009C5EC5" w:rsidRPr="008A0D6E" w:rsidRDefault="009C5EC5">
            <w:pPr>
              <w:widowControl w:val="0"/>
              <w:pBdr>
                <w:top w:val="nil"/>
                <w:left w:val="nil"/>
                <w:bottom w:val="nil"/>
                <w:right w:val="nil"/>
                <w:between w:val="nil"/>
              </w:pBdr>
              <w:spacing w:after="0" w:line="276" w:lineRule="auto"/>
              <w:rPr>
                <w:rFonts w:asciiTheme="minorHAnsi" w:hAnsiTheme="minorHAnsi" w:cstheme="minorHAnsi"/>
                <w:highlight w:val="yellow"/>
              </w:rPr>
            </w:pPr>
          </w:p>
        </w:tc>
        <w:tc>
          <w:tcPr>
            <w:tcW w:w="3119" w:type="dxa"/>
            <w:tcBorders>
              <w:top w:val="single" w:sz="4" w:space="0" w:color="000000"/>
            </w:tcBorders>
          </w:tcPr>
          <w:p w14:paraId="09243579" w14:textId="3DA9C7D6" w:rsidR="00EE2798" w:rsidRPr="00EB53C4" w:rsidRDefault="00EB53C4" w:rsidP="00EB53C4">
            <w:pPr>
              <w:spacing w:before="60" w:after="60"/>
              <w:jc w:val="both"/>
              <w:rPr>
                <w:rFonts w:asciiTheme="minorHAnsi" w:hAnsiTheme="minorHAnsi" w:cstheme="minorHAnsi"/>
                <w:highlight w:val="yellow"/>
              </w:rPr>
            </w:pPr>
            <w:r w:rsidRPr="00EB53C4">
              <w:rPr>
                <w:rFonts w:asciiTheme="minorHAnsi" w:hAnsiTheme="minorHAnsi" w:cstheme="minorHAnsi"/>
                <w:highlight w:val="yellow"/>
              </w:rPr>
              <w:t>A 2.2.2.2: Development of approaches regarding the green loan attributes for loans extended by banks in line with the Green Taxonomy of Kazakhstan: development of recommendations on the green portfolio labeling, a template for green loan identification, a template for green loan portfolio reporting and recommendations on the process of implementing green portfolio labelling</w:t>
            </w:r>
          </w:p>
        </w:tc>
        <w:tc>
          <w:tcPr>
            <w:tcW w:w="3680" w:type="dxa"/>
            <w:tcBorders>
              <w:top w:val="single" w:sz="4" w:space="0" w:color="000000"/>
            </w:tcBorders>
          </w:tcPr>
          <w:p w14:paraId="7C43F494" w14:textId="31C71628" w:rsidR="009C5EC5" w:rsidRPr="008A0D6E" w:rsidRDefault="00EB53C4">
            <w:pPr>
              <w:spacing w:before="60" w:after="60"/>
              <w:jc w:val="both"/>
              <w:rPr>
                <w:rFonts w:asciiTheme="minorHAnsi" w:hAnsiTheme="minorHAnsi" w:cstheme="minorHAnsi"/>
                <w:highlight w:val="yellow"/>
              </w:rPr>
            </w:pPr>
            <w:r w:rsidRPr="00EB53C4">
              <w:rPr>
                <w:rFonts w:asciiTheme="minorHAnsi" w:hAnsiTheme="minorHAnsi" w:cstheme="minorHAnsi"/>
                <w:highlight w:val="yellow"/>
              </w:rPr>
              <w:t>D 2.2.2.2. Approaches and recommendations for green portfolio labeling in line with Kazakhstan’s Green Taxonomy, including related templates (for green loan identification and reporting), as well as a report on work performed, are developed and prepared</w:t>
            </w:r>
          </w:p>
        </w:tc>
      </w:tr>
      <w:tr w:rsidR="009C5EC5" w:rsidRPr="008A0D6E" w14:paraId="5189CB74" w14:textId="77777777">
        <w:trPr>
          <w:trHeight w:val="1231"/>
          <w:jc w:val="center"/>
        </w:trPr>
        <w:tc>
          <w:tcPr>
            <w:tcW w:w="1985" w:type="dxa"/>
            <w:vMerge/>
            <w:tcBorders>
              <w:top w:val="single" w:sz="4" w:space="0" w:color="000000"/>
              <w:left w:val="single" w:sz="4" w:space="0" w:color="000000"/>
              <w:bottom w:val="single" w:sz="4" w:space="0" w:color="000000"/>
              <w:right w:val="single" w:sz="4" w:space="0" w:color="000000"/>
            </w:tcBorders>
          </w:tcPr>
          <w:p w14:paraId="78EF1FC9" w14:textId="77777777" w:rsidR="009C5EC5" w:rsidRPr="008A0D6E" w:rsidRDefault="009C5EC5">
            <w:pPr>
              <w:widowControl w:val="0"/>
              <w:pBdr>
                <w:top w:val="nil"/>
                <w:left w:val="nil"/>
                <w:bottom w:val="nil"/>
                <w:right w:val="nil"/>
                <w:between w:val="nil"/>
              </w:pBdr>
              <w:spacing w:after="0" w:line="276" w:lineRule="auto"/>
              <w:rPr>
                <w:rFonts w:asciiTheme="minorHAnsi" w:hAnsiTheme="minorHAnsi" w:cstheme="minorHAnsi"/>
                <w:highlight w:val="yellow"/>
              </w:rPr>
            </w:pPr>
          </w:p>
        </w:tc>
        <w:tc>
          <w:tcPr>
            <w:tcW w:w="1985" w:type="dxa"/>
            <w:vMerge/>
            <w:tcBorders>
              <w:top w:val="single" w:sz="4" w:space="0" w:color="000000"/>
              <w:left w:val="single" w:sz="4" w:space="0" w:color="000000"/>
              <w:bottom w:val="single" w:sz="4" w:space="0" w:color="000000"/>
              <w:right w:val="single" w:sz="4" w:space="0" w:color="000000"/>
            </w:tcBorders>
          </w:tcPr>
          <w:p w14:paraId="08A354D0" w14:textId="77777777" w:rsidR="009C5EC5" w:rsidRPr="008A0D6E" w:rsidRDefault="009C5EC5">
            <w:pPr>
              <w:widowControl w:val="0"/>
              <w:pBdr>
                <w:top w:val="nil"/>
                <w:left w:val="nil"/>
                <w:bottom w:val="nil"/>
                <w:right w:val="nil"/>
                <w:between w:val="nil"/>
              </w:pBdr>
              <w:spacing w:after="0" w:line="276" w:lineRule="auto"/>
              <w:rPr>
                <w:rFonts w:asciiTheme="minorHAnsi" w:hAnsiTheme="minorHAnsi" w:cstheme="minorHAnsi"/>
                <w:highlight w:val="yellow"/>
              </w:rPr>
            </w:pPr>
          </w:p>
        </w:tc>
        <w:tc>
          <w:tcPr>
            <w:tcW w:w="2126" w:type="dxa"/>
            <w:vMerge/>
            <w:tcBorders>
              <w:top w:val="single" w:sz="4" w:space="0" w:color="000000"/>
              <w:left w:val="single" w:sz="4" w:space="0" w:color="000000"/>
              <w:bottom w:val="single" w:sz="4" w:space="0" w:color="000000"/>
              <w:right w:val="single" w:sz="4" w:space="0" w:color="000000"/>
            </w:tcBorders>
          </w:tcPr>
          <w:p w14:paraId="7CF96D86" w14:textId="77777777" w:rsidR="009C5EC5" w:rsidRPr="008A0D6E" w:rsidRDefault="009C5EC5">
            <w:pPr>
              <w:widowControl w:val="0"/>
              <w:pBdr>
                <w:top w:val="nil"/>
                <w:left w:val="nil"/>
                <w:bottom w:val="nil"/>
                <w:right w:val="nil"/>
                <w:between w:val="nil"/>
              </w:pBdr>
              <w:spacing w:after="0" w:line="276" w:lineRule="auto"/>
              <w:rPr>
                <w:rFonts w:asciiTheme="minorHAnsi" w:hAnsiTheme="minorHAnsi" w:cstheme="minorHAnsi"/>
                <w:highlight w:val="yellow"/>
              </w:rPr>
            </w:pPr>
          </w:p>
        </w:tc>
        <w:tc>
          <w:tcPr>
            <w:tcW w:w="2693" w:type="dxa"/>
            <w:vMerge/>
            <w:tcBorders>
              <w:top w:val="single" w:sz="4" w:space="0" w:color="000000"/>
            </w:tcBorders>
          </w:tcPr>
          <w:p w14:paraId="07EBB634" w14:textId="77777777" w:rsidR="009C5EC5" w:rsidRPr="008A0D6E" w:rsidRDefault="009C5EC5">
            <w:pPr>
              <w:widowControl w:val="0"/>
              <w:pBdr>
                <w:top w:val="nil"/>
                <w:left w:val="nil"/>
                <w:bottom w:val="nil"/>
                <w:right w:val="nil"/>
                <w:between w:val="nil"/>
              </w:pBdr>
              <w:spacing w:after="0" w:line="276" w:lineRule="auto"/>
              <w:rPr>
                <w:rFonts w:asciiTheme="minorHAnsi" w:hAnsiTheme="minorHAnsi" w:cstheme="minorHAnsi"/>
                <w:highlight w:val="yellow"/>
              </w:rPr>
            </w:pPr>
          </w:p>
        </w:tc>
        <w:tc>
          <w:tcPr>
            <w:tcW w:w="3119" w:type="dxa"/>
            <w:tcBorders>
              <w:top w:val="single" w:sz="4" w:space="0" w:color="000000"/>
              <w:bottom w:val="single" w:sz="4" w:space="0" w:color="000000"/>
            </w:tcBorders>
          </w:tcPr>
          <w:p w14:paraId="78B99A91" w14:textId="23278D61" w:rsidR="00EE2798" w:rsidRPr="008A0D6E" w:rsidRDefault="006E2F80">
            <w:pPr>
              <w:spacing w:before="60" w:after="60"/>
              <w:jc w:val="both"/>
              <w:rPr>
                <w:rFonts w:asciiTheme="minorHAnsi" w:hAnsiTheme="minorHAnsi" w:cstheme="minorHAnsi"/>
                <w:highlight w:val="yellow"/>
              </w:rPr>
            </w:pPr>
            <w:r w:rsidRPr="008A0D6E">
              <w:rPr>
                <w:rFonts w:asciiTheme="minorHAnsi" w:hAnsiTheme="minorHAnsi" w:cstheme="minorHAnsi"/>
                <w:highlight w:val="yellow"/>
              </w:rPr>
              <w:t>A 2.2.2.3: Testing the implementation of reporting guidelines, including inter alias through the provision of technical backstopping and advice on taxonomy application</w:t>
            </w:r>
          </w:p>
        </w:tc>
        <w:tc>
          <w:tcPr>
            <w:tcW w:w="3680" w:type="dxa"/>
            <w:tcBorders>
              <w:top w:val="single" w:sz="4" w:space="0" w:color="000000"/>
              <w:bottom w:val="single" w:sz="4" w:space="0" w:color="000000"/>
            </w:tcBorders>
          </w:tcPr>
          <w:p w14:paraId="036B96EE" w14:textId="77777777" w:rsidR="009C5EC5" w:rsidRPr="008A0D6E" w:rsidRDefault="006E2F80">
            <w:pPr>
              <w:spacing w:before="60" w:after="60"/>
              <w:jc w:val="both"/>
              <w:rPr>
                <w:rFonts w:asciiTheme="minorHAnsi" w:hAnsiTheme="minorHAnsi" w:cstheme="minorHAnsi"/>
                <w:highlight w:val="yellow"/>
              </w:rPr>
            </w:pPr>
            <w:r w:rsidRPr="008A0D6E">
              <w:rPr>
                <w:rFonts w:asciiTheme="minorHAnsi" w:hAnsiTheme="minorHAnsi" w:cstheme="minorHAnsi"/>
                <w:highlight w:val="yellow"/>
              </w:rPr>
              <w:t>D 2.2.2.3: Report about Green Finance reporting forms and systems established in 1 or 2 selected banks</w:t>
            </w:r>
          </w:p>
        </w:tc>
      </w:tr>
      <w:tr w:rsidR="009C5EC5" w:rsidRPr="008A0D6E" w14:paraId="2F635B2E" w14:textId="77777777">
        <w:trPr>
          <w:trHeight w:val="1890"/>
          <w:jc w:val="center"/>
        </w:trPr>
        <w:tc>
          <w:tcPr>
            <w:tcW w:w="1985" w:type="dxa"/>
            <w:vMerge/>
            <w:tcBorders>
              <w:top w:val="single" w:sz="4" w:space="0" w:color="000000"/>
              <w:left w:val="single" w:sz="4" w:space="0" w:color="000000"/>
              <w:bottom w:val="single" w:sz="4" w:space="0" w:color="000000"/>
              <w:right w:val="single" w:sz="4" w:space="0" w:color="000000"/>
            </w:tcBorders>
          </w:tcPr>
          <w:p w14:paraId="2782B41E" w14:textId="77777777" w:rsidR="009C5EC5" w:rsidRPr="008A0D6E" w:rsidRDefault="009C5EC5">
            <w:pPr>
              <w:widowControl w:val="0"/>
              <w:pBdr>
                <w:top w:val="nil"/>
                <w:left w:val="nil"/>
                <w:bottom w:val="nil"/>
                <w:right w:val="nil"/>
                <w:between w:val="nil"/>
              </w:pBdr>
              <w:spacing w:after="0" w:line="276" w:lineRule="auto"/>
              <w:rPr>
                <w:rFonts w:asciiTheme="minorHAnsi" w:hAnsiTheme="minorHAnsi" w:cstheme="minorHAnsi"/>
                <w:highlight w:val="yellow"/>
              </w:rPr>
            </w:pPr>
          </w:p>
        </w:tc>
        <w:tc>
          <w:tcPr>
            <w:tcW w:w="1985" w:type="dxa"/>
            <w:vMerge/>
            <w:tcBorders>
              <w:top w:val="single" w:sz="4" w:space="0" w:color="000000"/>
              <w:left w:val="single" w:sz="4" w:space="0" w:color="000000"/>
              <w:bottom w:val="single" w:sz="4" w:space="0" w:color="000000"/>
              <w:right w:val="single" w:sz="4" w:space="0" w:color="000000"/>
            </w:tcBorders>
          </w:tcPr>
          <w:p w14:paraId="5C44A8E1" w14:textId="77777777" w:rsidR="009C5EC5" w:rsidRPr="008A0D6E" w:rsidRDefault="009C5EC5">
            <w:pPr>
              <w:widowControl w:val="0"/>
              <w:pBdr>
                <w:top w:val="nil"/>
                <w:left w:val="nil"/>
                <w:bottom w:val="nil"/>
                <w:right w:val="nil"/>
                <w:between w:val="nil"/>
              </w:pBdr>
              <w:spacing w:after="0" w:line="276" w:lineRule="auto"/>
              <w:rPr>
                <w:rFonts w:asciiTheme="minorHAnsi" w:hAnsiTheme="minorHAnsi" w:cstheme="minorHAnsi"/>
                <w:highlight w:val="yellow"/>
              </w:rPr>
            </w:pPr>
          </w:p>
        </w:tc>
        <w:tc>
          <w:tcPr>
            <w:tcW w:w="2126" w:type="dxa"/>
            <w:vMerge/>
            <w:tcBorders>
              <w:top w:val="single" w:sz="4" w:space="0" w:color="000000"/>
              <w:left w:val="single" w:sz="4" w:space="0" w:color="000000"/>
              <w:bottom w:val="single" w:sz="4" w:space="0" w:color="000000"/>
              <w:right w:val="single" w:sz="4" w:space="0" w:color="000000"/>
            </w:tcBorders>
          </w:tcPr>
          <w:p w14:paraId="510FB29A" w14:textId="77777777" w:rsidR="009C5EC5" w:rsidRPr="008A0D6E" w:rsidRDefault="009C5EC5">
            <w:pPr>
              <w:widowControl w:val="0"/>
              <w:pBdr>
                <w:top w:val="nil"/>
                <w:left w:val="nil"/>
                <w:bottom w:val="nil"/>
                <w:right w:val="nil"/>
                <w:between w:val="nil"/>
              </w:pBdr>
              <w:spacing w:after="0" w:line="276" w:lineRule="auto"/>
              <w:rPr>
                <w:rFonts w:asciiTheme="minorHAnsi" w:hAnsiTheme="minorHAnsi" w:cstheme="minorHAnsi"/>
                <w:highlight w:val="yellow"/>
              </w:rPr>
            </w:pPr>
          </w:p>
        </w:tc>
        <w:tc>
          <w:tcPr>
            <w:tcW w:w="2693" w:type="dxa"/>
            <w:vMerge w:val="restart"/>
          </w:tcPr>
          <w:p w14:paraId="6243A93E" w14:textId="77777777" w:rsidR="009C5EC5" w:rsidRPr="008A0D6E" w:rsidRDefault="006E2F80">
            <w:pPr>
              <w:spacing w:before="60" w:after="60"/>
              <w:rPr>
                <w:rFonts w:asciiTheme="minorHAnsi" w:hAnsiTheme="minorHAnsi" w:cstheme="minorHAnsi"/>
                <w:highlight w:val="yellow"/>
              </w:rPr>
            </w:pPr>
            <w:r w:rsidRPr="008A0D6E">
              <w:rPr>
                <w:rFonts w:asciiTheme="minorHAnsi" w:hAnsiTheme="minorHAnsi" w:cstheme="minorHAnsi"/>
                <w:highlight w:val="yellow"/>
              </w:rPr>
              <w:t>Output 2.2.3:</w:t>
            </w:r>
          </w:p>
          <w:p w14:paraId="58C08D8F" w14:textId="77777777" w:rsidR="009C5EC5" w:rsidRPr="008A0D6E" w:rsidRDefault="006E2F80">
            <w:pPr>
              <w:spacing w:before="60" w:after="60"/>
              <w:jc w:val="both"/>
              <w:rPr>
                <w:rFonts w:asciiTheme="minorHAnsi" w:hAnsiTheme="minorHAnsi" w:cstheme="minorHAnsi"/>
                <w:highlight w:val="yellow"/>
              </w:rPr>
            </w:pPr>
            <w:r w:rsidRPr="008A0D6E">
              <w:rPr>
                <w:rFonts w:asciiTheme="minorHAnsi" w:hAnsiTheme="minorHAnsi" w:cstheme="minorHAnsi"/>
                <w:highlight w:val="yellow"/>
              </w:rPr>
              <w:t>Output 2.2.3: A digital, web-based Climate Risk Assessment Toolbox is created and made available for financial institutions</w:t>
            </w:r>
          </w:p>
          <w:p w14:paraId="6E037F36" w14:textId="77777777" w:rsidR="009C5EC5" w:rsidRPr="008A0D6E" w:rsidRDefault="009C5EC5">
            <w:pPr>
              <w:spacing w:before="60" w:after="60"/>
              <w:rPr>
                <w:rFonts w:asciiTheme="minorHAnsi" w:hAnsiTheme="minorHAnsi" w:cstheme="minorHAnsi"/>
                <w:highlight w:val="yellow"/>
              </w:rPr>
            </w:pPr>
          </w:p>
        </w:tc>
        <w:tc>
          <w:tcPr>
            <w:tcW w:w="3119" w:type="dxa"/>
            <w:tcBorders>
              <w:top w:val="single" w:sz="4" w:space="0" w:color="000000"/>
              <w:bottom w:val="single" w:sz="4" w:space="0" w:color="000000"/>
            </w:tcBorders>
          </w:tcPr>
          <w:p w14:paraId="173439C6" w14:textId="77777777" w:rsidR="009C5EC5" w:rsidRPr="008A0D6E" w:rsidRDefault="006E2F80">
            <w:pPr>
              <w:spacing w:before="60" w:after="60"/>
              <w:jc w:val="both"/>
              <w:rPr>
                <w:rFonts w:asciiTheme="minorHAnsi" w:hAnsiTheme="minorHAnsi" w:cstheme="minorHAnsi"/>
                <w:highlight w:val="yellow"/>
              </w:rPr>
            </w:pPr>
            <w:r w:rsidRPr="008A0D6E">
              <w:rPr>
                <w:rFonts w:asciiTheme="minorHAnsi" w:hAnsiTheme="minorHAnsi" w:cstheme="minorHAnsi"/>
                <w:highlight w:val="yellow"/>
              </w:rPr>
              <w:t>A 2.2.3.1: Developing the methodological framework underlying the Climate Risk Assessment Toolbox (including accounting methods, formulas, emission factors, etc.) by sector, climate assessment benchmarks (EU, China, CBI, Kazakhstan), green taxonomies (Kazakhstan taxonomy, Eurasian Economic Union Taxonomy, CBI, China)</w:t>
            </w:r>
          </w:p>
        </w:tc>
        <w:tc>
          <w:tcPr>
            <w:tcW w:w="3680" w:type="dxa"/>
            <w:tcBorders>
              <w:top w:val="single" w:sz="4" w:space="0" w:color="000000"/>
              <w:bottom w:val="single" w:sz="4" w:space="0" w:color="000000"/>
            </w:tcBorders>
          </w:tcPr>
          <w:p w14:paraId="49991DD9" w14:textId="77777777" w:rsidR="009C5EC5" w:rsidRPr="008A0D6E" w:rsidRDefault="006E2F80">
            <w:pPr>
              <w:spacing w:before="60" w:after="60"/>
              <w:jc w:val="both"/>
              <w:rPr>
                <w:rFonts w:asciiTheme="minorHAnsi" w:hAnsiTheme="minorHAnsi" w:cstheme="minorHAnsi"/>
                <w:highlight w:val="yellow"/>
              </w:rPr>
            </w:pPr>
            <w:r w:rsidRPr="008A0D6E">
              <w:rPr>
                <w:rFonts w:asciiTheme="minorHAnsi" w:hAnsiTheme="minorHAnsi" w:cstheme="minorHAnsi"/>
                <w:highlight w:val="yellow"/>
              </w:rPr>
              <w:t>D. 2.2.3.1: Methodological framework for Climate Risk Assessment Toolbox (including accounting methods (formulas, emission factors, etc.) by each sector, climate assessment benchmarks (EU, China, Kazakhstan), green taxonomies (Kazakhstan taxonomy, Eurasian Economic Union Taxonomy, CBI, China) is developed (in English and Russian)</w:t>
            </w:r>
          </w:p>
          <w:p w14:paraId="121ADB29" w14:textId="77777777" w:rsidR="009C5EC5" w:rsidRPr="008A0D6E" w:rsidRDefault="009C5EC5">
            <w:pPr>
              <w:spacing w:before="60" w:after="60"/>
              <w:jc w:val="both"/>
              <w:rPr>
                <w:rFonts w:asciiTheme="minorHAnsi" w:hAnsiTheme="minorHAnsi" w:cstheme="minorHAnsi"/>
                <w:highlight w:val="yellow"/>
              </w:rPr>
            </w:pPr>
          </w:p>
          <w:p w14:paraId="2B5678C1" w14:textId="77777777" w:rsidR="009C5EC5" w:rsidRPr="008A0D6E" w:rsidRDefault="009C5EC5">
            <w:pPr>
              <w:spacing w:before="60" w:after="60"/>
              <w:jc w:val="both"/>
              <w:rPr>
                <w:rFonts w:asciiTheme="minorHAnsi" w:hAnsiTheme="minorHAnsi" w:cstheme="minorHAnsi"/>
                <w:highlight w:val="yellow"/>
              </w:rPr>
            </w:pPr>
          </w:p>
        </w:tc>
      </w:tr>
      <w:tr w:rsidR="009C5EC5" w:rsidRPr="008A0D6E" w14:paraId="1BD41024" w14:textId="77777777">
        <w:trPr>
          <w:trHeight w:val="70"/>
          <w:jc w:val="center"/>
        </w:trPr>
        <w:tc>
          <w:tcPr>
            <w:tcW w:w="1985" w:type="dxa"/>
            <w:vMerge/>
            <w:tcBorders>
              <w:top w:val="single" w:sz="4" w:space="0" w:color="000000"/>
              <w:left w:val="single" w:sz="4" w:space="0" w:color="000000"/>
              <w:bottom w:val="single" w:sz="4" w:space="0" w:color="000000"/>
              <w:right w:val="single" w:sz="4" w:space="0" w:color="000000"/>
            </w:tcBorders>
          </w:tcPr>
          <w:p w14:paraId="11ADD01A" w14:textId="77777777" w:rsidR="009C5EC5" w:rsidRPr="008A0D6E" w:rsidRDefault="009C5EC5">
            <w:pPr>
              <w:widowControl w:val="0"/>
              <w:pBdr>
                <w:top w:val="nil"/>
                <w:left w:val="nil"/>
                <w:bottom w:val="nil"/>
                <w:right w:val="nil"/>
                <w:between w:val="nil"/>
              </w:pBdr>
              <w:spacing w:after="0" w:line="276" w:lineRule="auto"/>
              <w:rPr>
                <w:rFonts w:asciiTheme="minorHAnsi" w:hAnsiTheme="minorHAnsi" w:cstheme="minorHAnsi"/>
                <w:highlight w:val="yellow"/>
              </w:rPr>
            </w:pPr>
          </w:p>
        </w:tc>
        <w:tc>
          <w:tcPr>
            <w:tcW w:w="1985" w:type="dxa"/>
            <w:vMerge/>
            <w:tcBorders>
              <w:top w:val="single" w:sz="4" w:space="0" w:color="000000"/>
              <w:left w:val="single" w:sz="4" w:space="0" w:color="000000"/>
              <w:bottom w:val="single" w:sz="4" w:space="0" w:color="000000"/>
              <w:right w:val="single" w:sz="4" w:space="0" w:color="000000"/>
            </w:tcBorders>
          </w:tcPr>
          <w:p w14:paraId="5415277F" w14:textId="77777777" w:rsidR="009C5EC5" w:rsidRPr="008A0D6E" w:rsidRDefault="009C5EC5">
            <w:pPr>
              <w:widowControl w:val="0"/>
              <w:pBdr>
                <w:top w:val="nil"/>
                <w:left w:val="nil"/>
                <w:bottom w:val="nil"/>
                <w:right w:val="nil"/>
                <w:between w:val="nil"/>
              </w:pBdr>
              <w:spacing w:after="0" w:line="276" w:lineRule="auto"/>
              <w:rPr>
                <w:rFonts w:asciiTheme="minorHAnsi" w:hAnsiTheme="minorHAnsi" w:cstheme="minorHAnsi"/>
                <w:highlight w:val="yellow"/>
              </w:rPr>
            </w:pPr>
          </w:p>
        </w:tc>
        <w:tc>
          <w:tcPr>
            <w:tcW w:w="2126" w:type="dxa"/>
            <w:vMerge/>
            <w:tcBorders>
              <w:top w:val="single" w:sz="4" w:space="0" w:color="000000"/>
              <w:left w:val="single" w:sz="4" w:space="0" w:color="000000"/>
              <w:bottom w:val="single" w:sz="4" w:space="0" w:color="000000"/>
              <w:right w:val="single" w:sz="4" w:space="0" w:color="000000"/>
            </w:tcBorders>
          </w:tcPr>
          <w:p w14:paraId="4A9919DD" w14:textId="77777777" w:rsidR="009C5EC5" w:rsidRPr="008A0D6E" w:rsidRDefault="009C5EC5">
            <w:pPr>
              <w:widowControl w:val="0"/>
              <w:pBdr>
                <w:top w:val="nil"/>
                <w:left w:val="nil"/>
                <w:bottom w:val="nil"/>
                <w:right w:val="nil"/>
                <w:between w:val="nil"/>
              </w:pBdr>
              <w:spacing w:after="0" w:line="276" w:lineRule="auto"/>
              <w:rPr>
                <w:rFonts w:asciiTheme="minorHAnsi" w:hAnsiTheme="minorHAnsi" w:cstheme="minorHAnsi"/>
                <w:highlight w:val="yellow"/>
              </w:rPr>
            </w:pPr>
          </w:p>
        </w:tc>
        <w:tc>
          <w:tcPr>
            <w:tcW w:w="2693" w:type="dxa"/>
            <w:vMerge/>
          </w:tcPr>
          <w:p w14:paraId="6E820E3F" w14:textId="77777777" w:rsidR="009C5EC5" w:rsidRPr="008A0D6E" w:rsidRDefault="009C5EC5">
            <w:pPr>
              <w:widowControl w:val="0"/>
              <w:pBdr>
                <w:top w:val="nil"/>
                <w:left w:val="nil"/>
                <w:bottom w:val="nil"/>
                <w:right w:val="nil"/>
                <w:between w:val="nil"/>
              </w:pBdr>
              <w:spacing w:after="0" w:line="276" w:lineRule="auto"/>
              <w:rPr>
                <w:rFonts w:asciiTheme="minorHAnsi" w:hAnsiTheme="minorHAnsi" w:cstheme="minorHAnsi"/>
                <w:highlight w:val="yellow"/>
              </w:rPr>
            </w:pPr>
          </w:p>
        </w:tc>
        <w:tc>
          <w:tcPr>
            <w:tcW w:w="3119" w:type="dxa"/>
            <w:tcBorders>
              <w:top w:val="single" w:sz="4" w:space="0" w:color="000000"/>
              <w:bottom w:val="single" w:sz="4" w:space="0" w:color="000000"/>
            </w:tcBorders>
          </w:tcPr>
          <w:p w14:paraId="0E69745C" w14:textId="77777777" w:rsidR="009C5EC5" w:rsidRPr="008A0D6E" w:rsidRDefault="006E2F80">
            <w:pPr>
              <w:spacing w:before="60" w:after="60"/>
              <w:jc w:val="both"/>
              <w:rPr>
                <w:rFonts w:asciiTheme="minorHAnsi" w:hAnsiTheme="minorHAnsi" w:cstheme="minorHAnsi"/>
                <w:highlight w:val="yellow"/>
              </w:rPr>
            </w:pPr>
            <w:r w:rsidRPr="008A0D6E">
              <w:rPr>
                <w:rFonts w:asciiTheme="minorHAnsi" w:hAnsiTheme="minorHAnsi" w:cstheme="minorHAnsi"/>
                <w:highlight w:val="yellow"/>
              </w:rPr>
              <w:t>A 2.2.3.2: Developing the web-based platform for Climate Risk Assessment Toolbox, along with the User guidance manual, and putting it in service for open use by financial institutions</w:t>
            </w:r>
          </w:p>
        </w:tc>
        <w:tc>
          <w:tcPr>
            <w:tcW w:w="3680" w:type="dxa"/>
            <w:tcBorders>
              <w:top w:val="single" w:sz="4" w:space="0" w:color="000000"/>
              <w:bottom w:val="single" w:sz="4" w:space="0" w:color="000000"/>
            </w:tcBorders>
          </w:tcPr>
          <w:p w14:paraId="7EA1AF6E" w14:textId="77777777" w:rsidR="009C5EC5" w:rsidRPr="008A0D6E" w:rsidRDefault="006E2F80">
            <w:pPr>
              <w:spacing w:before="60" w:after="60"/>
              <w:jc w:val="both"/>
              <w:rPr>
                <w:rFonts w:asciiTheme="minorHAnsi" w:hAnsiTheme="minorHAnsi" w:cstheme="minorHAnsi"/>
                <w:highlight w:val="yellow"/>
              </w:rPr>
            </w:pPr>
            <w:r w:rsidRPr="008A0D6E">
              <w:rPr>
                <w:rFonts w:asciiTheme="minorHAnsi" w:hAnsiTheme="minorHAnsi" w:cstheme="minorHAnsi"/>
                <w:highlight w:val="yellow"/>
              </w:rPr>
              <w:t>D 2.2.3.2 Web-based platform for Climate Risk Assessment Toolbox is developed and made available for use by financial institutions. Climate Risk Assessment Toolbox, along with User guidance material, is developed.</w:t>
            </w:r>
          </w:p>
        </w:tc>
      </w:tr>
    </w:tbl>
    <w:p w14:paraId="317BEE40" w14:textId="77777777" w:rsidR="009C5EC5" w:rsidRPr="008A0D6E" w:rsidRDefault="009C5EC5">
      <w:pPr>
        <w:pStyle w:val="1"/>
        <w:rPr>
          <w:rFonts w:asciiTheme="minorHAnsi" w:eastAsia="Calibri" w:hAnsiTheme="minorHAnsi" w:cstheme="minorHAnsi"/>
          <w:sz w:val="22"/>
          <w:szCs w:val="22"/>
        </w:rPr>
        <w:sectPr w:rsidR="009C5EC5" w:rsidRPr="008A0D6E">
          <w:pgSz w:w="16838" w:h="11906" w:orient="landscape"/>
          <w:pgMar w:top="1417" w:right="1417" w:bottom="1417" w:left="1417" w:header="708" w:footer="708" w:gutter="0"/>
          <w:cols w:space="720"/>
        </w:sectPr>
      </w:pPr>
    </w:p>
    <w:p w14:paraId="6AF985DB" w14:textId="06CBBB67" w:rsidR="009C5EC5" w:rsidRPr="005D2EBD" w:rsidRDefault="006E2F80" w:rsidP="0089226C">
      <w:pPr>
        <w:pStyle w:val="2"/>
        <w:spacing w:before="0" w:line="240" w:lineRule="auto"/>
        <w:rPr>
          <w:rFonts w:asciiTheme="minorHAnsi" w:hAnsiTheme="minorHAnsi" w:cstheme="minorHAnsi"/>
          <w:b/>
          <w:bCs/>
          <w:color w:val="82B840"/>
          <w:sz w:val="32"/>
          <w:szCs w:val="32"/>
          <w:lang w:val="en-US" w:eastAsia="en-US"/>
        </w:rPr>
      </w:pPr>
      <w:bookmarkStart w:id="19" w:name="_Toc133309074"/>
      <w:r w:rsidRPr="005D2EBD">
        <w:rPr>
          <w:rFonts w:asciiTheme="minorHAnsi" w:hAnsiTheme="minorHAnsi" w:cstheme="minorHAnsi"/>
          <w:b/>
          <w:bCs/>
          <w:color w:val="82B840"/>
          <w:sz w:val="32"/>
          <w:szCs w:val="32"/>
          <w:lang w:val="en-US" w:eastAsia="en-US"/>
        </w:rPr>
        <w:lastRenderedPageBreak/>
        <w:t xml:space="preserve">Appendix </w:t>
      </w:r>
      <w:r w:rsidR="0089226C" w:rsidRPr="005D2EBD">
        <w:rPr>
          <w:rFonts w:asciiTheme="minorHAnsi" w:hAnsiTheme="minorHAnsi" w:cstheme="minorHAnsi"/>
          <w:b/>
          <w:bCs/>
          <w:color w:val="82B840"/>
          <w:sz w:val="32"/>
          <w:szCs w:val="32"/>
          <w:lang w:val="en-US" w:eastAsia="en-US"/>
        </w:rPr>
        <w:t>III</w:t>
      </w:r>
      <w:r w:rsidRPr="005D2EBD">
        <w:rPr>
          <w:rFonts w:asciiTheme="minorHAnsi" w:hAnsiTheme="minorHAnsi" w:cstheme="minorHAnsi"/>
          <w:b/>
          <w:bCs/>
          <w:color w:val="82B840"/>
          <w:sz w:val="32"/>
          <w:szCs w:val="32"/>
          <w:lang w:val="en-US" w:eastAsia="en-US"/>
        </w:rPr>
        <w:t>: Revised budget</w:t>
      </w:r>
      <w:r w:rsidR="0089226C" w:rsidRPr="005D2EBD">
        <w:rPr>
          <w:rFonts w:asciiTheme="minorHAnsi" w:hAnsiTheme="minorHAnsi" w:cstheme="minorHAnsi"/>
          <w:b/>
          <w:bCs/>
          <w:color w:val="82B840"/>
          <w:sz w:val="32"/>
          <w:szCs w:val="32"/>
          <w:lang w:val="en-US" w:eastAsia="en-US"/>
        </w:rPr>
        <w:t xml:space="preserve"> attached as a separate file in excel </w:t>
      </w:r>
      <w:proofErr w:type="gramStart"/>
      <w:r w:rsidR="0089226C" w:rsidRPr="005D2EBD">
        <w:rPr>
          <w:rFonts w:asciiTheme="minorHAnsi" w:hAnsiTheme="minorHAnsi" w:cstheme="minorHAnsi"/>
          <w:b/>
          <w:bCs/>
          <w:color w:val="82B840"/>
          <w:sz w:val="32"/>
          <w:szCs w:val="32"/>
          <w:lang w:val="en-US" w:eastAsia="en-US"/>
        </w:rPr>
        <w:t>format</w:t>
      </w:r>
      <w:bookmarkEnd w:id="19"/>
      <w:proofErr w:type="gramEnd"/>
    </w:p>
    <w:sectPr w:rsidR="009C5EC5" w:rsidRPr="005D2EBD">
      <w:footerReference w:type="default" r:id="rId26"/>
      <w:pgSz w:w="11906" w:h="16838"/>
      <w:pgMar w:top="1417" w:right="1417" w:bottom="1417" w:left="1417" w:header="708" w:footer="70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857463C" w14:textId="77777777" w:rsidR="00021338" w:rsidRDefault="00021338">
      <w:pPr>
        <w:spacing w:after="0" w:line="240" w:lineRule="auto"/>
      </w:pPr>
      <w:r>
        <w:separator/>
      </w:r>
    </w:p>
  </w:endnote>
  <w:endnote w:type="continuationSeparator" w:id="0">
    <w:p w14:paraId="0083A5D2" w14:textId="77777777" w:rsidR="00021338" w:rsidRDefault="0002133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Noto Sans Symbols">
    <w:altName w:val="Calibri"/>
    <w:panose1 w:val="00000000000000000000"/>
    <w:charset w:val="00"/>
    <w:family w:val="roman"/>
    <w:notTrueType/>
    <w:pitch w:val="default"/>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ourier">
    <w:panose1 w:val="02070309020205020404"/>
    <w:charset w:val="00"/>
    <w:family w:val="modern"/>
    <w:notTrueType/>
    <w:pitch w:val="fixed"/>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Cambria">
    <w:altName w:val="Cambria"/>
    <w:panose1 w:val="02040503050406030204"/>
    <w:charset w:val="CC"/>
    <w:family w:val="roman"/>
    <w:pitch w:val="variable"/>
    <w:sig w:usb0="E00006FF" w:usb1="420024FF" w:usb2="02000000" w:usb3="00000000" w:csb0="0000019F" w:csb1="00000000"/>
  </w:font>
  <w:font w:name="Georgia">
    <w:panose1 w:val="02040502050405020303"/>
    <w:charset w:val="CC"/>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color w:val="000000"/>
      </w:rPr>
      <w:id w:val="610870817"/>
      <w:docPartObj>
        <w:docPartGallery w:val="Page Numbers (Bottom of Page)"/>
        <w:docPartUnique/>
      </w:docPartObj>
    </w:sdtPr>
    <w:sdtContent>
      <w:p w14:paraId="4C3D4C5E" w14:textId="77777777" w:rsidR="009C5EC5" w:rsidRDefault="008464AA">
        <w:pPr>
          <w:pBdr>
            <w:top w:val="nil"/>
            <w:left w:val="nil"/>
            <w:bottom w:val="nil"/>
            <w:right w:val="nil"/>
            <w:between w:val="nil"/>
          </w:pBdr>
          <w:tabs>
            <w:tab w:val="center" w:pos="4536"/>
            <w:tab w:val="right" w:pos="9072"/>
          </w:tabs>
          <w:spacing w:after="0" w:line="240" w:lineRule="auto"/>
          <w:rPr>
            <w:color w:val="000000"/>
          </w:rPr>
        </w:pPr>
        <w:r w:rsidRPr="008464AA">
          <w:rPr>
            <w:noProof/>
            <w:color w:val="000000"/>
          </w:rPr>
          <mc:AlternateContent>
            <mc:Choice Requires="wps">
              <w:drawing>
                <wp:anchor distT="0" distB="0" distL="114300" distR="114300" simplePos="0" relativeHeight="251659264" behindDoc="0" locked="0" layoutInCell="1" allowOverlap="1" wp14:anchorId="6854F906" wp14:editId="7C73AEBA">
                  <wp:simplePos x="0" y="0"/>
                  <wp:positionH relativeFrom="page">
                    <wp:posOffset>6330462</wp:posOffset>
                  </wp:positionH>
                  <wp:positionV relativeFrom="page">
                    <wp:posOffset>9467557</wp:posOffset>
                  </wp:positionV>
                  <wp:extent cx="1264089" cy="1222961"/>
                  <wp:effectExtent l="0" t="0" r="0" b="0"/>
                  <wp:wrapNone/>
                  <wp:docPr id="11" name="Равнобедренный треугольник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64089" cy="1222961"/>
                          </a:xfrm>
                          <a:prstGeom prst="triangle">
                            <a:avLst>
                              <a:gd name="adj" fmla="val 100000"/>
                            </a:avLst>
                          </a:prstGeom>
                          <a:solidFill>
                            <a:srgbClr val="82B840"/>
                          </a:solidFill>
                          <a:ln>
                            <a:noFill/>
                          </a:ln>
                        </wps:spPr>
                        <wps:txbx>
                          <w:txbxContent>
                            <w:p w14:paraId="1EE2577D" w14:textId="25320BF4" w:rsidR="008464AA" w:rsidRPr="00964AA3" w:rsidRDefault="00B949B3" w:rsidP="00B949B3">
                              <w:pPr>
                                <w:rPr>
                                  <w:rFonts w:asciiTheme="minorHAnsi" w:hAnsiTheme="minorHAnsi" w:cstheme="minorHAnsi"/>
                                  <w:sz w:val="32"/>
                                  <w:szCs w:val="32"/>
                                  <w:lang w:val="kk-KZ"/>
                                </w:rPr>
                              </w:pPr>
                              <w:r>
                                <w:rPr>
                                  <w:rFonts w:asciiTheme="minorHAnsi" w:eastAsiaTheme="minorEastAsia" w:hAnsiTheme="minorHAnsi" w:cstheme="minorHAnsi"/>
                                  <w:sz w:val="32"/>
                                  <w:szCs w:val="32"/>
                                  <w:lang w:val="kk-KZ"/>
                                </w:rPr>
                                <w:t xml:space="preserve"> </w:t>
                              </w:r>
                              <w:r w:rsidR="00964AA3">
                                <w:rPr>
                                  <w:rFonts w:asciiTheme="minorHAnsi" w:eastAsiaTheme="minorEastAsia" w:hAnsiTheme="minorHAnsi" w:cstheme="minorHAnsi"/>
                                  <w:sz w:val="32"/>
                                  <w:szCs w:val="32"/>
                                  <w:lang w:val="kk-KZ"/>
                                </w:rPr>
                                <w:t xml:space="preserve"> </w:t>
                              </w:r>
                              <w:r>
                                <w:rPr>
                                  <w:rFonts w:asciiTheme="minorHAnsi" w:eastAsiaTheme="minorEastAsia" w:hAnsiTheme="minorHAnsi" w:cstheme="minorHAnsi"/>
                                  <w:sz w:val="32"/>
                                  <w:szCs w:val="32"/>
                                  <w:lang w:val="kk-KZ"/>
                                </w:rPr>
                                <w:t xml:space="preserve"> </w:t>
                              </w:r>
                              <w:r w:rsidR="008464AA" w:rsidRPr="008464AA">
                                <w:rPr>
                                  <w:rFonts w:asciiTheme="minorHAnsi" w:eastAsiaTheme="minorEastAsia" w:hAnsiTheme="minorHAnsi" w:cstheme="minorHAnsi"/>
                                  <w:sz w:val="32"/>
                                  <w:szCs w:val="32"/>
                                </w:rPr>
                                <w:fldChar w:fldCharType="begin"/>
                              </w:r>
                              <w:r w:rsidR="008464AA" w:rsidRPr="008464AA">
                                <w:rPr>
                                  <w:rFonts w:asciiTheme="minorHAnsi" w:hAnsiTheme="minorHAnsi" w:cstheme="minorHAnsi"/>
                                  <w:sz w:val="32"/>
                                  <w:szCs w:val="32"/>
                                </w:rPr>
                                <w:instrText>PAGE    \* MERGEFORMAT</w:instrText>
                              </w:r>
                              <w:r w:rsidR="008464AA" w:rsidRPr="008464AA">
                                <w:rPr>
                                  <w:rFonts w:asciiTheme="minorHAnsi" w:eastAsiaTheme="minorEastAsia" w:hAnsiTheme="minorHAnsi" w:cstheme="minorHAnsi"/>
                                  <w:sz w:val="32"/>
                                  <w:szCs w:val="32"/>
                                </w:rPr>
                                <w:fldChar w:fldCharType="separate"/>
                              </w:r>
                              <w:r w:rsidR="008464AA" w:rsidRPr="008464AA">
                                <w:rPr>
                                  <w:rFonts w:asciiTheme="minorHAnsi" w:eastAsiaTheme="majorEastAsia" w:hAnsiTheme="minorHAnsi" w:cstheme="minorHAnsi"/>
                                  <w:color w:val="FFFFFF" w:themeColor="background1"/>
                                  <w:sz w:val="32"/>
                                  <w:szCs w:val="32"/>
                                  <w:lang w:val="ru-RU"/>
                                </w:rPr>
                                <w:t>2</w:t>
                              </w:r>
                              <w:r w:rsidR="008464AA" w:rsidRPr="008464AA">
                                <w:rPr>
                                  <w:rFonts w:asciiTheme="minorHAnsi" w:eastAsiaTheme="majorEastAsia" w:hAnsiTheme="minorHAnsi" w:cstheme="minorHAnsi"/>
                                  <w:color w:val="FFFFFF" w:themeColor="background1"/>
                                  <w:sz w:val="32"/>
                                  <w:szCs w:val="32"/>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854F906" id="_x0000_t5" coordsize="21600,21600" o:spt="5" adj="10800" path="m@0,l,21600r21600,xe">
                  <v:stroke joinstyle="miter"/>
                  <v:formulas>
                    <v:f eqn="val #0"/>
                    <v:f eqn="prod #0 1 2"/>
                    <v:f eqn="sum @1 10800 0"/>
                  </v:formulas>
                  <v:path gradientshapeok="t" o:connecttype="custom" o:connectlocs="@0,0;@1,10800;0,21600;10800,21600;21600,21600;@2,10800" textboxrect="0,10800,10800,18000;5400,10800,16200,18000;10800,10800,21600,18000;0,7200,7200,21600;7200,7200,14400,21600;14400,7200,21600,21600"/>
                  <v:handles>
                    <v:h position="#0,topLeft" xrange="0,21600"/>
                  </v:handles>
                </v:shapetype>
                <v:shape id="Равнобедренный треугольник 11" o:spid="_x0000_s1026" type="#_x0000_t5" style="position:absolute;margin-left:498.45pt;margin-top:745.5pt;width:99.55pt;height:96.3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" adj="21600" fillcolor="#82b840" stroked="f">
                  <v:textbox>
                    <w:txbxContent>
                      <w:p w14:paraId="1EE2577D" w14:textId="25320BF4" w:rsidR="008464AA" w:rsidRPr="00964AA3" w:rsidRDefault="00B949B3" w:rsidP="00B949B3">
                        <w:pPr>
                          <w:rPr>
                            <w:rFonts w:asciiTheme="minorHAnsi" w:hAnsiTheme="minorHAnsi" w:cstheme="minorHAnsi"/>
                            <w:sz w:val="32"/>
                            <w:szCs w:val="32"/>
                            <w:lang w:val="kk-KZ"/>
                          </w:rPr>
                        </w:pPr>
                        <w:r>
                          <w:rPr>
                            <w:rFonts w:asciiTheme="minorHAnsi" w:eastAsiaTheme="minorEastAsia" w:hAnsiTheme="minorHAnsi" w:cstheme="minorHAnsi"/>
                            <w:sz w:val="32"/>
                            <w:szCs w:val="32"/>
                            <w:lang w:val="kk-KZ"/>
                          </w:rPr>
                          <w:t xml:space="preserve"> </w:t>
                        </w:r>
                        <w:r w:rsidR="00964AA3">
                          <w:rPr>
                            <w:rFonts w:asciiTheme="minorHAnsi" w:eastAsiaTheme="minorEastAsia" w:hAnsiTheme="minorHAnsi" w:cstheme="minorHAnsi"/>
                            <w:sz w:val="32"/>
                            <w:szCs w:val="32"/>
                            <w:lang w:val="kk-KZ"/>
                          </w:rPr>
                          <w:t xml:space="preserve"> </w:t>
                        </w:r>
                        <w:r>
                          <w:rPr>
                            <w:rFonts w:asciiTheme="minorHAnsi" w:eastAsiaTheme="minorEastAsia" w:hAnsiTheme="minorHAnsi" w:cstheme="minorHAnsi"/>
                            <w:sz w:val="32"/>
                            <w:szCs w:val="32"/>
                            <w:lang w:val="kk-KZ"/>
                          </w:rPr>
                          <w:t xml:space="preserve"> </w:t>
                        </w:r>
                        <w:r w:rsidR="008464AA" w:rsidRPr="008464AA">
                          <w:rPr>
                            <w:rFonts w:asciiTheme="minorHAnsi" w:eastAsiaTheme="minorEastAsia" w:hAnsiTheme="minorHAnsi" w:cstheme="minorHAnsi"/>
                            <w:sz w:val="32"/>
                            <w:szCs w:val="32"/>
                          </w:rPr>
                          <w:fldChar w:fldCharType="begin"/>
                        </w:r>
                        <w:r w:rsidR="008464AA" w:rsidRPr="008464AA">
                          <w:rPr>
                            <w:rFonts w:asciiTheme="minorHAnsi" w:hAnsiTheme="minorHAnsi" w:cstheme="minorHAnsi"/>
                            <w:sz w:val="32"/>
                            <w:szCs w:val="32"/>
                          </w:rPr>
                          <w:instrText>PAGE    \* MERGEFORMAT</w:instrText>
                        </w:r>
                        <w:r w:rsidR="008464AA" w:rsidRPr="008464AA">
                          <w:rPr>
                            <w:rFonts w:asciiTheme="minorHAnsi" w:eastAsiaTheme="minorEastAsia" w:hAnsiTheme="minorHAnsi" w:cstheme="minorHAnsi"/>
                            <w:sz w:val="32"/>
                            <w:szCs w:val="32"/>
                          </w:rPr>
                          <w:fldChar w:fldCharType="separate"/>
                        </w:r>
                        <w:r w:rsidR="008464AA" w:rsidRPr="008464AA">
                          <w:rPr>
                            <w:rFonts w:asciiTheme="minorHAnsi" w:eastAsiaTheme="majorEastAsia" w:hAnsiTheme="minorHAnsi" w:cstheme="minorHAnsi"/>
                            <w:color w:val="FFFFFF" w:themeColor="background1"/>
                            <w:sz w:val="32"/>
                            <w:szCs w:val="32"/>
                            <w:lang w:val="ru-RU"/>
                          </w:rPr>
                          <w:t>2</w:t>
                        </w:r>
                        <w:r w:rsidR="008464AA" w:rsidRPr="008464AA">
                          <w:rPr>
                            <w:rFonts w:asciiTheme="minorHAnsi" w:eastAsiaTheme="majorEastAsia" w:hAnsiTheme="minorHAnsi" w:cstheme="minorHAnsi"/>
                            <w:color w:val="FFFFFF" w:themeColor="background1"/>
                            <w:sz w:val="32"/>
                            <w:szCs w:val="32"/>
                          </w:rPr>
                          <w:fldChar w:fldCharType="end"/>
                        </w:r>
                      </w:p>
                    </w:txbxContent>
                  </v:textbox>
                  <w10:wrap anchorx="page" anchory="page"/>
                </v:shape>
              </w:pict>
            </mc:Fallback>
          </mc:AlternateContent>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1FCCB0" w14:textId="6AE092F6" w:rsidR="009C5EC5" w:rsidRDefault="009C5EC5">
    <w:pPr>
      <w:pBdr>
        <w:top w:val="nil"/>
        <w:left w:val="nil"/>
        <w:bottom w:val="nil"/>
        <w:right w:val="nil"/>
        <w:between w:val="nil"/>
      </w:pBdr>
      <w:tabs>
        <w:tab w:val="center" w:pos="4536"/>
        <w:tab w:val="right" w:pos="9072"/>
      </w:tabs>
      <w:spacing w:after="0" w:line="240" w:lineRule="auto"/>
      <w:jc w:val="center"/>
      <w:rPr>
        <w:color w:val="000000"/>
      </w:rPr>
    </w:pPr>
  </w:p>
  <w:p w14:paraId="05CECD83" w14:textId="77777777" w:rsidR="00AE4518" w:rsidRDefault="00AE4518">
    <w:pPr>
      <w:pBdr>
        <w:top w:val="nil"/>
        <w:left w:val="nil"/>
        <w:bottom w:val="nil"/>
        <w:right w:val="nil"/>
        <w:between w:val="nil"/>
      </w:pBdr>
      <w:tabs>
        <w:tab w:val="center" w:pos="4536"/>
        <w:tab w:val="right" w:pos="9072"/>
      </w:tabs>
      <w:spacing w:after="0" w:line="240" w:lineRule="auto"/>
      <w:jc w:val="center"/>
      <w:rPr>
        <w:color w:val="000000"/>
      </w:rPr>
    </w:pPr>
  </w:p>
  <w:p w14:paraId="35FC56D4" w14:textId="77777777" w:rsidR="009C5EC5" w:rsidRDefault="009C5EC5">
    <w:pPr>
      <w:pBdr>
        <w:top w:val="nil"/>
        <w:left w:val="nil"/>
        <w:bottom w:val="nil"/>
        <w:right w:val="nil"/>
        <w:between w:val="nil"/>
      </w:pBdr>
      <w:tabs>
        <w:tab w:val="center" w:pos="4536"/>
        <w:tab w:val="right" w:pos="9072"/>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0DF487F" w14:textId="77777777" w:rsidR="00021338" w:rsidRDefault="00021338">
      <w:pPr>
        <w:spacing w:after="0" w:line="240" w:lineRule="auto"/>
      </w:pPr>
      <w:r>
        <w:separator/>
      </w:r>
    </w:p>
  </w:footnote>
  <w:footnote w:type="continuationSeparator" w:id="0">
    <w:p w14:paraId="641FA579" w14:textId="77777777" w:rsidR="00021338" w:rsidRDefault="0002133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27134B3"/>
    <w:multiLevelType w:val="multilevel"/>
    <w:tmpl w:val="0ED6AD0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1B3F7B68"/>
    <w:multiLevelType w:val="multilevel"/>
    <w:tmpl w:val="369078EA"/>
    <w:lvl w:ilvl="0">
      <w:start w:val="1"/>
      <w:numFmt w:val="decimal"/>
      <w:lvlText w:val="%1)"/>
      <w:lvlJc w:val="left"/>
      <w:pPr>
        <w:ind w:left="720" w:hanging="360"/>
      </w:pPr>
      <w:rPr>
        <w:sz w:val="18"/>
        <w:szCs w:val="18"/>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29F14106"/>
    <w:multiLevelType w:val="hybridMultilevel"/>
    <w:tmpl w:val="655E2300"/>
    <w:lvl w:ilvl="0" w:tplc="FECA43A0">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2ABE68E5"/>
    <w:multiLevelType w:val="multilevel"/>
    <w:tmpl w:val="B47443DA"/>
    <w:lvl w:ilvl="0">
      <w:start w:val="3"/>
      <w:numFmt w:val="bullet"/>
      <w:lvlText w:val="-"/>
      <w:lvlJc w:val="left"/>
      <w:pPr>
        <w:ind w:left="1080" w:hanging="360"/>
      </w:pPr>
      <w:rPr>
        <w:rFonts w:ascii="Arial" w:eastAsia="Arial" w:hAnsi="Arial" w:cs="Arial"/>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4" w15:restartNumberingAfterBreak="0">
    <w:nsid w:val="36F814CF"/>
    <w:multiLevelType w:val="hybridMultilevel"/>
    <w:tmpl w:val="BA6A0C90"/>
    <w:lvl w:ilvl="0" w:tplc="33D6296E">
      <w:start w:val="1"/>
      <w:numFmt w:val="bullet"/>
      <w:lvlText w:val="-"/>
      <w:lvlJc w:val="left"/>
      <w:pPr>
        <w:ind w:left="720" w:hanging="360"/>
      </w:pPr>
      <w:rPr>
        <w:rFonts w:ascii="Arial" w:eastAsiaTheme="minorEastAsia" w:hAnsi="Arial" w:cs="Aria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B25478B"/>
    <w:multiLevelType w:val="hybridMultilevel"/>
    <w:tmpl w:val="DA48B17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3B4F14BA"/>
    <w:multiLevelType w:val="multilevel"/>
    <w:tmpl w:val="979CB8C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7" w15:restartNumberingAfterBreak="0">
    <w:nsid w:val="43AD1808"/>
    <w:multiLevelType w:val="multilevel"/>
    <w:tmpl w:val="399C7626"/>
    <w:lvl w:ilvl="0">
      <w:start w:val="1"/>
      <w:numFmt w:val="bullet"/>
      <w:pStyle w:val="Normalbullets"/>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43C51464"/>
    <w:multiLevelType w:val="multilevel"/>
    <w:tmpl w:val="E112F0C6"/>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51BD7511"/>
    <w:multiLevelType w:val="hybridMultilevel"/>
    <w:tmpl w:val="06680E38"/>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5524066D"/>
    <w:multiLevelType w:val="hybridMultilevel"/>
    <w:tmpl w:val="DB026BF6"/>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5F297612"/>
    <w:multiLevelType w:val="multilevel"/>
    <w:tmpl w:val="A726DEA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2" w15:restartNumberingAfterBreak="0">
    <w:nsid w:val="66BA33C1"/>
    <w:multiLevelType w:val="hybridMultilevel"/>
    <w:tmpl w:val="BEAE8E26"/>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69B63DC2"/>
    <w:multiLevelType w:val="hybridMultilevel"/>
    <w:tmpl w:val="F934CE28"/>
    <w:lvl w:ilvl="0" w:tplc="B308B74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DA93571"/>
    <w:multiLevelType w:val="hybridMultilevel"/>
    <w:tmpl w:val="BB12510A"/>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15:restartNumberingAfterBreak="0">
    <w:nsid w:val="6F0B4E10"/>
    <w:multiLevelType w:val="multilevel"/>
    <w:tmpl w:val="F9445CC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6F5010A3"/>
    <w:multiLevelType w:val="multilevel"/>
    <w:tmpl w:val="FF68D2CC"/>
    <w:lvl w:ilvl="0">
      <w:start w:val="1"/>
      <w:numFmt w:val="bullet"/>
      <w:lvlText w:val="-"/>
      <w:lvlJc w:val="left"/>
      <w:pPr>
        <w:ind w:left="720" w:hanging="360"/>
      </w:pPr>
      <w:rPr>
        <w:rFonts w:ascii="Arial" w:eastAsia="Arial" w:hAnsi="Arial" w:cs="Arial"/>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740654C0"/>
    <w:multiLevelType w:val="multilevel"/>
    <w:tmpl w:val="1988D92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735199874">
    <w:abstractNumId w:val="16"/>
  </w:num>
  <w:num w:numId="2" w16cid:durableId="1298104244">
    <w:abstractNumId w:val="7"/>
  </w:num>
  <w:num w:numId="3" w16cid:durableId="1599946705">
    <w:abstractNumId w:val="0"/>
  </w:num>
  <w:num w:numId="4" w16cid:durableId="773983386">
    <w:abstractNumId w:val="17"/>
  </w:num>
  <w:num w:numId="5" w16cid:durableId="12346170">
    <w:abstractNumId w:val="11"/>
  </w:num>
  <w:num w:numId="6" w16cid:durableId="568348106">
    <w:abstractNumId w:val="1"/>
  </w:num>
  <w:num w:numId="7" w16cid:durableId="1847205768">
    <w:abstractNumId w:val="6"/>
  </w:num>
  <w:num w:numId="8" w16cid:durableId="1274288237">
    <w:abstractNumId w:val="15"/>
  </w:num>
  <w:num w:numId="9" w16cid:durableId="1914898625">
    <w:abstractNumId w:val="3"/>
  </w:num>
  <w:num w:numId="10" w16cid:durableId="1835098440">
    <w:abstractNumId w:val="13"/>
  </w:num>
  <w:num w:numId="11" w16cid:durableId="1832484090">
    <w:abstractNumId w:val="8"/>
  </w:num>
  <w:num w:numId="12" w16cid:durableId="1668555358">
    <w:abstractNumId w:val="4"/>
  </w:num>
  <w:num w:numId="13" w16cid:durableId="754864534">
    <w:abstractNumId w:val="12"/>
  </w:num>
  <w:num w:numId="14" w16cid:durableId="525944951">
    <w:abstractNumId w:val="14"/>
  </w:num>
  <w:num w:numId="15" w16cid:durableId="1669089485">
    <w:abstractNumId w:val="9"/>
  </w:num>
  <w:num w:numId="16" w16cid:durableId="570043252">
    <w:abstractNumId w:val="10"/>
  </w:num>
  <w:num w:numId="17" w16cid:durableId="586578658">
    <w:abstractNumId w:val="2"/>
  </w:num>
  <w:num w:numId="18" w16cid:durableId="189827656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5EC5"/>
    <w:rsid w:val="00001FAD"/>
    <w:rsid w:val="00021338"/>
    <w:rsid w:val="000354FE"/>
    <w:rsid w:val="00045BD9"/>
    <w:rsid w:val="00076855"/>
    <w:rsid w:val="00094031"/>
    <w:rsid w:val="000B0AAC"/>
    <w:rsid w:val="000B27EB"/>
    <w:rsid w:val="000C531E"/>
    <w:rsid w:val="000D64C8"/>
    <w:rsid w:val="000E2F07"/>
    <w:rsid w:val="000F3E80"/>
    <w:rsid w:val="000F5674"/>
    <w:rsid w:val="00103A42"/>
    <w:rsid w:val="00111D6F"/>
    <w:rsid w:val="001262DC"/>
    <w:rsid w:val="0013203E"/>
    <w:rsid w:val="00167DFF"/>
    <w:rsid w:val="001F19F1"/>
    <w:rsid w:val="001F559B"/>
    <w:rsid w:val="0020293D"/>
    <w:rsid w:val="002044BC"/>
    <w:rsid w:val="0021080E"/>
    <w:rsid w:val="00252A27"/>
    <w:rsid w:val="00252C42"/>
    <w:rsid w:val="00255D1D"/>
    <w:rsid w:val="002971C0"/>
    <w:rsid w:val="002A01C4"/>
    <w:rsid w:val="002A75EF"/>
    <w:rsid w:val="002B26D2"/>
    <w:rsid w:val="002C28EE"/>
    <w:rsid w:val="002F439E"/>
    <w:rsid w:val="0030528C"/>
    <w:rsid w:val="0032770F"/>
    <w:rsid w:val="00335497"/>
    <w:rsid w:val="003356D9"/>
    <w:rsid w:val="00346451"/>
    <w:rsid w:val="00370A4E"/>
    <w:rsid w:val="00373949"/>
    <w:rsid w:val="0038637F"/>
    <w:rsid w:val="003A6CFE"/>
    <w:rsid w:val="003A7012"/>
    <w:rsid w:val="004129FC"/>
    <w:rsid w:val="00412D8C"/>
    <w:rsid w:val="0041631F"/>
    <w:rsid w:val="00442F1D"/>
    <w:rsid w:val="004B2D76"/>
    <w:rsid w:val="004B3FFF"/>
    <w:rsid w:val="004B583B"/>
    <w:rsid w:val="004B59B8"/>
    <w:rsid w:val="004C426F"/>
    <w:rsid w:val="004D4975"/>
    <w:rsid w:val="004E64EA"/>
    <w:rsid w:val="004F19CE"/>
    <w:rsid w:val="005241CD"/>
    <w:rsid w:val="00531010"/>
    <w:rsid w:val="00535E0C"/>
    <w:rsid w:val="00561A14"/>
    <w:rsid w:val="00577F84"/>
    <w:rsid w:val="005A225E"/>
    <w:rsid w:val="005A30E8"/>
    <w:rsid w:val="005D2EBD"/>
    <w:rsid w:val="005D4302"/>
    <w:rsid w:val="006370C0"/>
    <w:rsid w:val="00655849"/>
    <w:rsid w:val="00674872"/>
    <w:rsid w:val="006E2F80"/>
    <w:rsid w:val="0071405C"/>
    <w:rsid w:val="0071430A"/>
    <w:rsid w:val="00732544"/>
    <w:rsid w:val="0075154B"/>
    <w:rsid w:val="00785127"/>
    <w:rsid w:val="00796A31"/>
    <w:rsid w:val="007B1285"/>
    <w:rsid w:val="007B1345"/>
    <w:rsid w:val="007D4A77"/>
    <w:rsid w:val="0081299F"/>
    <w:rsid w:val="008464AA"/>
    <w:rsid w:val="00852AB3"/>
    <w:rsid w:val="00861D0B"/>
    <w:rsid w:val="00862643"/>
    <w:rsid w:val="00870C37"/>
    <w:rsid w:val="0088069C"/>
    <w:rsid w:val="008863C2"/>
    <w:rsid w:val="00892148"/>
    <w:rsid w:val="0089226C"/>
    <w:rsid w:val="00894DFB"/>
    <w:rsid w:val="008965BE"/>
    <w:rsid w:val="008A0D6E"/>
    <w:rsid w:val="008B00E3"/>
    <w:rsid w:val="008C0FEC"/>
    <w:rsid w:val="008C650D"/>
    <w:rsid w:val="008F056F"/>
    <w:rsid w:val="00900602"/>
    <w:rsid w:val="009016DF"/>
    <w:rsid w:val="00935E18"/>
    <w:rsid w:val="00951710"/>
    <w:rsid w:val="009561AF"/>
    <w:rsid w:val="0095725E"/>
    <w:rsid w:val="00962291"/>
    <w:rsid w:val="00964AA3"/>
    <w:rsid w:val="00970F9C"/>
    <w:rsid w:val="0097588B"/>
    <w:rsid w:val="00977266"/>
    <w:rsid w:val="0098031C"/>
    <w:rsid w:val="009B0D1D"/>
    <w:rsid w:val="009C5EC5"/>
    <w:rsid w:val="009E2FBC"/>
    <w:rsid w:val="009E604F"/>
    <w:rsid w:val="00A04B29"/>
    <w:rsid w:val="00A05BE1"/>
    <w:rsid w:val="00A5389D"/>
    <w:rsid w:val="00A550AE"/>
    <w:rsid w:val="00A622C3"/>
    <w:rsid w:val="00A632D8"/>
    <w:rsid w:val="00A841B2"/>
    <w:rsid w:val="00AB35A5"/>
    <w:rsid w:val="00AB4F38"/>
    <w:rsid w:val="00AE35A5"/>
    <w:rsid w:val="00AE4518"/>
    <w:rsid w:val="00AE5DC6"/>
    <w:rsid w:val="00AF6645"/>
    <w:rsid w:val="00B06A32"/>
    <w:rsid w:val="00B30AC0"/>
    <w:rsid w:val="00B33610"/>
    <w:rsid w:val="00B418D1"/>
    <w:rsid w:val="00B45B64"/>
    <w:rsid w:val="00B56917"/>
    <w:rsid w:val="00B75F16"/>
    <w:rsid w:val="00B949B3"/>
    <w:rsid w:val="00B95032"/>
    <w:rsid w:val="00BB4AB9"/>
    <w:rsid w:val="00BB55B5"/>
    <w:rsid w:val="00BC32EA"/>
    <w:rsid w:val="00C024F3"/>
    <w:rsid w:val="00C070A2"/>
    <w:rsid w:val="00C408FB"/>
    <w:rsid w:val="00C54A0C"/>
    <w:rsid w:val="00C57D26"/>
    <w:rsid w:val="00C62FB7"/>
    <w:rsid w:val="00C70F29"/>
    <w:rsid w:val="00C70FBB"/>
    <w:rsid w:val="00C773D6"/>
    <w:rsid w:val="00C77A4E"/>
    <w:rsid w:val="00C83EB5"/>
    <w:rsid w:val="00C97727"/>
    <w:rsid w:val="00CA44D9"/>
    <w:rsid w:val="00CA5477"/>
    <w:rsid w:val="00CA623C"/>
    <w:rsid w:val="00CB2A6A"/>
    <w:rsid w:val="00CC31F2"/>
    <w:rsid w:val="00CF0C36"/>
    <w:rsid w:val="00CF1ADC"/>
    <w:rsid w:val="00D05E87"/>
    <w:rsid w:val="00D06643"/>
    <w:rsid w:val="00D105EE"/>
    <w:rsid w:val="00D43F85"/>
    <w:rsid w:val="00D94B0F"/>
    <w:rsid w:val="00DA3B47"/>
    <w:rsid w:val="00DF134F"/>
    <w:rsid w:val="00E03E16"/>
    <w:rsid w:val="00E3140E"/>
    <w:rsid w:val="00E43F8B"/>
    <w:rsid w:val="00E462B3"/>
    <w:rsid w:val="00E613A0"/>
    <w:rsid w:val="00E63953"/>
    <w:rsid w:val="00E82075"/>
    <w:rsid w:val="00E90756"/>
    <w:rsid w:val="00EB53C4"/>
    <w:rsid w:val="00EB68AC"/>
    <w:rsid w:val="00EC312C"/>
    <w:rsid w:val="00EE2798"/>
    <w:rsid w:val="00F107E3"/>
    <w:rsid w:val="00F13504"/>
    <w:rsid w:val="00F14CA7"/>
    <w:rsid w:val="00F30CC1"/>
    <w:rsid w:val="00F32599"/>
    <w:rsid w:val="00F42DAF"/>
    <w:rsid w:val="00F5549B"/>
    <w:rsid w:val="00F83A34"/>
    <w:rsid w:val="00F91074"/>
    <w:rsid w:val="00FA215F"/>
    <w:rsid w:val="00FC3203"/>
    <w:rsid w:val="00FD4324"/>
    <w:rsid w:val="00FE0D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B052E7A"/>
  <w15:docId w15:val="{09942EF5-3137-4C83-A418-8B062DED02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cs-CZ" w:eastAsia="ru-R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1D320D"/>
  </w:style>
  <w:style w:type="paragraph" w:styleId="1">
    <w:name w:val="heading 1"/>
    <w:basedOn w:val="a"/>
    <w:next w:val="a"/>
    <w:link w:val="10"/>
    <w:qFormat/>
    <w:rsid w:val="00A756A1"/>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rsid w:val="00254064"/>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3">
    <w:name w:val="heading 3"/>
    <w:basedOn w:val="a"/>
    <w:next w:val="a"/>
    <w:link w:val="30"/>
    <w:uiPriority w:val="9"/>
    <w:unhideWhenUsed/>
    <w:qFormat/>
    <w:rsid w:val="001F5A0B"/>
    <w:pPr>
      <w:keepNext/>
      <w:widowControl w:val="0"/>
      <w:spacing w:after="0" w:line="240" w:lineRule="auto"/>
      <w:jc w:val="center"/>
      <w:outlineLvl w:val="2"/>
    </w:pPr>
    <w:rPr>
      <w:rFonts w:ascii="Times New Roman" w:eastAsia="Times New Roman" w:hAnsi="Times New Roman" w:cs="Times New Roman"/>
      <w:b/>
      <w:sz w:val="16"/>
      <w:szCs w:val="20"/>
      <w:lang w:val="en-US"/>
    </w:rPr>
  </w:style>
  <w:style w:type="paragraph" w:styleId="4">
    <w:name w:val="heading 4"/>
    <w:basedOn w:val="a"/>
    <w:next w:val="a"/>
    <w:link w:val="40"/>
    <w:uiPriority w:val="9"/>
    <w:semiHidden/>
    <w:unhideWhenUsed/>
    <w:qFormat/>
    <w:rsid w:val="000252A3"/>
    <w:pPr>
      <w:keepNext/>
      <w:spacing w:before="240" w:after="60"/>
      <w:outlineLvl w:val="3"/>
    </w:pPr>
    <w:rPr>
      <w:rFonts w:eastAsia="Times New Roman" w:cs="Times New Roman"/>
      <w:b/>
      <w:bCs/>
      <w:sz w:val="28"/>
      <w:szCs w:val="28"/>
      <w:lang w:val="ru-RU"/>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paragraph" w:styleId="7">
    <w:name w:val="heading 7"/>
    <w:basedOn w:val="a"/>
    <w:next w:val="a"/>
    <w:link w:val="70"/>
    <w:uiPriority w:val="9"/>
    <w:semiHidden/>
    <w:unhideWhenUsed/>
    <w:qFormat/>
    <w:rsid w:val="00741DFF"/>
    <w:pPr>
      <w:keepNext/>
      <w:keepLines/>
      <w:spacing w:before="40" w:after="0"/>
      <w:outlineLvl w:val="6"/>
    </w:pPr>
    <w:rPr>
      <w:rFonts w:asciiTheme="majorHAnsi" w:eastAsiaTheme="majorEastAsia" w:hAnsiTheme="majorHAnsi" w:cstheme="majorBidi"/>
      <w:i/>
      <w:iCs/>
      <w:color w:val="1F4D78"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link w:val="a4"/>
    <w:uiPriority w:val="10"/>
    <w:qFormat/>
    <w:rsid w:val="0018051E"/>
    <w:pPr>
      <w:spacing w:after="0" w:line="240" w:lineRule="auto"/>
      <w:jc w:val="center"/>
    </w:pPr>
    <w:rPr>
      <w:rFonts w:ascii="Arial" w:eastAsia="Times New Roman" w:hAnsi="Arial" w:cs="Times New Roman"/>
      <w:b/>
      <w:bCs/>
      <w:sz w:val="28"/>
      <w:szCs w:val="24"/>
      <w:lang w:val="en-US"/>
    </w:rPr>
  </w:style>
  <w:style w:type="paragraph" w:styleId="a5">
    <w:name w:val="header"/>
    <w:basedOn w:val="a"/>
    <w:link w:val="a6"/>
    <w:unhideWhenUsed/>
    <w:rsid w:val="008C702D"/>
    <w:pPr>
      <w:tabs>
        <w:tab w:val="center" w:pos="4536"/>
        <w:tab w:val="right" w:pos="9072"/>
      </w:tabs>
      <w:spacing w:after="0" w:line="240" w:lineRule="auto"/>
    </w:pPr>
  </w:style>
  <w:style w:type="character" w:customStyle="1" w:styleId="a6">
    <w:name w:val="Верхний колонтитул Знак"/>
    <w:basedOn w:val="a0"/>
    <w:link w:val="a5"/>
    <w:rsid w:val="008C702D"/>
  </w:style>
  <w:style w:type="paragraph" w:styleId="a7">
    <w:name w:val="footer"/>
    <w:basedOn w:val="a"/>
    <w:link w:val="a8"/>
    <w:uiPriority w:val="99"/>
    <w:unhideWhenUsed/>
    <w:rsid w:val="008C702D"/>
    <w:pPr>
      <w:tabs>
        <w:tab w:val="center" w:pos="4536"/>
        <w:tab w:val="right" w:pos="9072"/>
      </w:tabs>
      <w:spacing w:after="0" w:line="240" w:lineRule="auto"/>
    </w:pPr>
  </w:style>
  <w:style w:type="character" w:customStyle="1" w:styleId="a8">
    <w:name w:val="Нижний колонтитул Знак"/>
    <w:basedOn w:val="a0"/>
    <w:link w:val="a7"/>
    <w:uiPriority w:val="99"/>
    <w:rsid w:val="008C702D"/>
  </w:style>
  <w:style w:type="paragraph" w:styleId="a9">
    <w:name w:val="List Paragraph"/>
    <w:aliases w:val="Akapit z listą BS,Bullets,Dot pt,F5 List Paragraph,Lapis Bulleted List,List Paragraph (numbered (a)),List Paragraph Char Char Char,List Paragraph1,Medium Grid 1 - Accent 21,No Spacing1,Table/Figure Heading,Цветной список - Акцент 11"/>
    <w:basedOn w:val="a"/>
    <w:link w:val="aa"/>
    <w:uiPriority w:val="34"/>
    <w:qFormat/>
    <w:rsid w:val="00644BEA"/>
    <w:pPr>
      <w:ind w:left="720"/>
      <w:contextualSpacing/>
    </w:pPr>
  </w:style>
  <w:style w:type="character" w:customStyle="1" w:styleId="10">
    <w:name w:val="Заголовок 1 Знак"/>
    <w:basedOn w:val="a0"/>
    <w:link w:val="1"/>
    <w:uiPriority w:val="9"/>
    <w:rsid w:val="00A756A1"/>
    <w:rPr>
      <w:rFonts w:asciiTheme="majorHAnsi" w:eastAsiaTheme="majorEastAsia" w:hAnsiTheme="majorHAnsi" w:cstheme="majorBidi"/>
      <w:color w:val="2E74B5" w:themeColor="accent1" w:themeShade="BF"/>
      <w:sz w:val="32"/>
      <w:szCs w:val="32"/>
    </w:rPr>
  </w:style>
  <w:style w:type="table" w:styleId="ab">
    <w:name w:val="Table Grid"/>
    <w:basedOn w:val="a1"/>
    <w:uiPriority w:val="59"/>
    <w:rsid w:val="00D720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caption"/>
    <w:basedOn w:val="a"/>
    <w:next w:val="a"/>
    <w:unhideWhenUsed/>
    <w:qFormat/>
    <w:rsid w:val="00835563"/>
    <w:pPr>
      <w:spacing w:after="200" w:line="240" w:lineRule="auto"/>
    </w:pPr>
    <w:rPr>
      <w:i/>
      <w:iCs/>
      <w:color w:val="44546A" w:themeColor="text2"/>
      <w:sz w:val="18"/>
      <w:szCs w:val="18"/>
    </w:rPr>
  </w:style>
  <w:style w:type="paragraph" w:customStyle="1" w:styleId="doc-ti2">
    <w:name w:val="doc-ti2"/>
    <w:basedOn w:val="a"/>
    <w:rsid w:val="00950300"/>
    <w:pPr>
      <w:spacing w:before="240" w:after="120" w:line="312" w:lineRule="atLeast"/>
      <w:jc w:val="center"/>
    </w:pPr>
    <w:rPr>
      <w:rFonts w:ascii="Times New Roman" w:eastAsia="Times New Roman" w:hAnsi="Times New Roman" w:cs="Times New Roman"/>
      <w:b/>
      <w:bCs/>
      <w:sz w:val="24"/>
      <w:szCs w:val="24"/>
      <w:lang w:val="en-US"/>
    </w:rPr>
  </w:style>
  <w:style w:type="character" w:styleId="ad">
    <w:name w:val="Strong"/>
    <w:basedOn w:val="a0"/>
    <w:uiPriority w:val="22"/>
    <w:qFormat/>
    <w:rsid w:val="0071247C"/>
    <w:rPr>
      <w:b/>
      <w:bCs/>
    </w:rPr>
  </w:style>
  <w:style w:type="character" w:styleId="ae">
    <w:name w:val="Hyperlink"/>
    <w:basedOn w:val="a0"/>
    <w:uiPriority w:val="99"/>
    <w:unhideWhenUsed/>
    <w:rsid w:val="0071247C"/>
    <w:rPr>
      <w:color w:val="0563C1" w:themeColor="hyperlink"/>
      <w:u w:val="single"/>
    </w:rPr>
  </w:style>
  <w:style w:type="paragraph" w:styleId="af">
    <w:name w:val="TOC Heading"/>
    <w:basedOn w:val="1"/>
    <w:next w:val="a"/>
    <w:uiPriority w:val="39"/>
    <w:unhideWhenUsed/>
    <w:qFormat/>
    <w:rsid w:val="00E37C06"/>
    <w:pPr>
      <w:outlineLvl w:val="9"/>
    </w:pPr>
    <w:rPr>
      <w:lang w:val="en-US"/>
    </w:rPr>
  </w:style>
  <w:style w:type="paragraph" w:styleId="11">
    <w:name w:val="toc 1"/>
    <w:basedOn w:val="a"/>
    <w:next w:val="a"/>
    <w:autoRedefine/>
    <w:uiPriority w:val="39"/>
    <w:unhideWhenUsed/>
    <w:rsid w:val="0013203E"/>
    <w:pPr>
      <w:tabs>
        <w:tab w:val="right" w:leader="dot" w:pos="9060"/>
      </w:tabs>
      <w:spacing w:after="100"/>
    </w:pPr>
  </w:style>
  <w:style w:type="character" w:styleId="af0">
    <w:name w:val="FollowedHyperlink"/>
    <w:basedOn w:val="a0"/>
    <w:uiPriority w:val="99"/>
    <w:semiHidden/>
    <w:unhideWhenUsed/>
    <w:rsid w:val="00645DF3"/>
    <w:rPr>
      <w:color w:val="800080"/>
      <w:u w:val="single"/>
    </w:rPr>
  </w:style>
  <w:style w:type="paragraph" w:customStyle="1" w:styleId="xl65">
    <w:name w:val="xl65"/>
    <w:basedOn w:val="a"/>
    <w:rsid w:val="00645DF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6"/>
      <w:szCs w:val="16"/>
      <w:lang w:val="en-US"/>
    </w:rPr>
  </w:style>
  <w:style w:type="paragraph" w:customStyle="1" w:styleId="xl66">
    <w:name w:val="xl66"/>
    <w:basedOn w:val="a"/>
    <w:rsid w:val="00645DF3"/>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cs="Arial"/>
      <w:sz w:val="16"/>
      <w:szCs w:val="16"/>
      <w:lang w:val="en-US"/>
    </w:rPr>
  </w:style>
  <w:style w:type="paragraph" w:customStyle="1" w:styleId="xl67">
    <w:name w:val="xl67"/>
    <w:basedOn w:val="a"/>
    <w:rsid w:val="00645DF3"/>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pPr>
    <w:rPr>
      <w:rFonts w:ascii="Times New Roman" w:eastAsia="Times New Roman" w:hAnsi="Times New Roman" w:cs="Times New Roman"/>
      <w:b/>
      <w:bCs/>
      <w:sz w:val="24"/>
      <w:szCs w:val="24"/>
      <w:lang w:val="en-US"/>
    </w:rPr>
  </w:style>
  <w:style w:type="paragraph" w:customStyle="1" w:styleId="xl68">
    <w:name w:val="xl68"/>
    <w:basedOn w:val="a"/>
    <w:rsid w:val="00645DF3"/>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pPr>
    <w:rPr>
      <w:rFonts w:ascii="Arial" w:eastAsia="Times New Roman" w:hAnsi="Arial" w:cs="Arial"/>
      <w:b/>
      <w:bCs/>
      <w:sz w:val="16"/>
      <w:szCs w:val="16"/>
      <w:lang w:val="en-US"/>
    </w:rPr>
  </w:style>
  <w:style w:type="paragraph" w:customStyle="1" w:styleId="xl69">
    <w:name w:val="xl69"/>
    <w:basedOn w:val="a"/>
    <w:rsid w:val="00645DF3"/>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pPr>
    <w:rPr>
      <w:rFonts w:ascii="Arial" w:eastAsia="Times New Roman" w:hAnsi="Arial" w:cs="Arial"/>
      <w:b/>
      <w:bCs/>
      <w:sz w:val="16"/>
      <w:szCs w:val="16"/>
      <w:lang w:val="en-US"/>
    </w:rPr>
  </w:style>
  <w:style w:type="paragraph" w:customStyle="1" w:styleId="xl70">
    <w:name w:val="xl70"/>
    <w:basedOn w:val="a"/>
    <w:rsid w:val="00645DF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lang w:val="en-US"/>
    </w:rPr>
  </w:style>
  <w:style w:type="paragraph" w:customStyle="1" w:styleId="xl71">
    <w:name w:val="xl71"/>
    <w:basedOn w:val="a"/>
    <w:rsid w:val="00645DF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6"/>
      <w:szCs w:val="16"/>
      <w:lang w:val="en-US"/>
    </w:rPr>
  </w:style>
  <w:style w:type="paragraph" w:customStyle="1" w:styleId="xl72">
    <w:name w:val="xl72"/>
    <w:basedOn w:val="a"/>
    <w:rsid w:val="00645DF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val="en-US"/>
    </w:rPr>
  </w:style>
  <w:style w:type="paragraph" w:customStyle="1" w:styleId="xl73">
    <w:name w:val="xl73"/>
    <w:basedOn w:val="a"/>
    <w:rsid w:val="00645DF3"/>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74">
    <w:name w:val="xl74"/>
    <w:basedOn w:val="a"/>
    <w:rsid w:val="00645DF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cs="Arial"/>
      <w:sz w:val="16"/>
      <w:szCs w:val="16"/>
      <w:lang w:val="en-US"/>
    </w:rPr>
  </w:style>
  <w:style w:type="paragraph" w:customStyle="1" w:styleId="xl75">
    <w:name w:val="xl75"/>
    <w:basedOn w:val="a"/>
    <w:rsid w:val="00645DF3"/>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76">
    <w:name w:val="xl76"/>
    <w:basedOn w:val="a"/>
    <w:rsid w:val="00645DF3"/>
    <w:pPr>
      <w:pBdr>
        <w:left w:val="single" w:sz="4" w:space="0" w:color="auto"/>
        <w:bottom w:val="single" w:sz="4" w:space="0" w:color="auto"/>
      </w:pBdr>
      <w:shd w:val="clear" w:color="000000" w:fill="FFC000"/>
      <w:spacing w:before="100" w:beforeAutospacing="1" w:after="100" w:afterAutospacing="1" w:line="240" w:lineRule="auto"/>
      <w:jc w:val="right"/>
    </w:pPr>
    <w:rPr>
      <w:rFonts w:ascii="Times New Roman" w:eastAsia="Times New Roman" w:hAnsi="Times New Roman" w:cs="Times New Roman"/>
      <w:b/>
      <w:bCs/>
      <w:sz w:val="24"/>
      <w:szCs w:val="24"/>
      <w:lang w:val="en-US"/>
    </w:rPr>
  </w:style>
  <w:style w:type="paragraph" w:customStyle="1" w:styleId="xl77">
    <w:name w:val="xl77"/>
    <w:basedOn w:val="a"/>
    <w:rsid w:val="00645DF3"/>
    <w:pPr>
      <w:pBdr>
        <w:bottom w:val="single" w:sz="4" w:space="0" w:color="auto"/>
      </w:pBdr>
      <w:shd w:val="clear" w:color="000000" w:fill="FFC000"/>
      <w:spacing w:before="100" w:beforeAutospacing="1" w:after="100" w:afterAutospacing="1" w:line="240" w:lineRule="auto"/>
      <w:jc w:val="right"/>
    </w:pPr>
    <w:rPr>
      <w:rFonts w:ascii="Times New Roman" w:eastAsia="Times New Roman" w:hAnsi="Times New Roman" w:cs="Times New Roman"/>
      <w:b/>
      <w:bCs/>
      <w:sz w:val="24"/>
      <w:szCs w:val="24"/>
      <w:lang w:val="en-US"/>
    </w:rPr>
  </w:style>
  <w:style w:type="paragraph" w:customStyle="1" w:styleId="xl78">
    <w:name w:val="xl78"/>
    <w:basedOn w:val="a"/>
    <w:rsid w:val="00645DF3"/>
    <w:pPr>
      <w:pBdr>
        <w:bottom w:val="single" w:sz="4" w:space="0" w:color="auto"/>
        <w:right w:val="single" w:sz="4" w:space="0" w:color="auto"/>
      </w:pBdr>
      <w:shd w:val="clear" w:color="000000" w:fill="FFC000"/>
      <w:spacing w:before="100" w:beforeAutospacing="1" w:after="100" w:afterAutospacing="1" w:line="240" w:lineRule="auto"/>
      <w:jc w:val="right"/>
    </w:pPr>
    <w:rPr>
      <w:rFonts w:ascii="Times New Roman" w:eastAsia="Times New Roman" w:hAnsi="Times New Roman" w:cs="Times New Roman"/>
      <w:b/>
      <w:bCs/>
      <w:sz w:val="24"/>
      <w:szCs w:val="24"/>
      <w:lang w:val="en-US"/>
    </w:rPr>
  </w:style>
  <w:style w:type="paragraph" w:customStyle="1" w:styleId="xl79">
    <w:name w:val="xl79"/>
    <w:basedOn w:val="a"/>
    <w:rsid w:val="00645DF3"/>
    <w:pPr>
      <w:pBdr>
        <w:top w:val="single" w:sz="4" w:space="0" w:color="auto"/>
        <w:left w:val="single" w:sz="4" w:space="0" w:color="auto"/>
        <w:bottom w:val="single" w:sz="4" w:space="0" w:color="auto"/>
      </w:pBdr>
      <w:shd w:val="clear" w:color="000000" w:fill="FFC000"/>
      <w:spacing w:before="100" w:beforeAutospacing="1" w:after="100" w:afterAutospacing="1" w:line="240" w:lineRule="auto"/>
    </w:pPr>
    <w:rPr>
      <w:rFonts w:ascii="Times New Roman" w:eastAsia="Times New Roman" w:hAnsi="Times New Roman" w:cs="Times New Roman"/>
      <w:sz w:val="24"/>
      <w:szCs w:val="24"/>
      <w:lang w:val="en-US"/>
    </w:rPr>
  </w:style>
  <w:style w:type="paragraph" w:customStyle="1" w:styleId="xl80">
    <w:name w:val="xl80"/>
    <w:basedOn w:val="a"/>
    <w:rsid w:val="00645DF3"/>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6"/>
      <w:szCs w:val="16"/>
      <w:lang w:val="en-US"/>
    </w:rPr>
  </w:style>
  <w:style w:type="paragraph" w:customStyle="1" w:styleId="xl81">
    <w:name w:val="xl81"/>
    <w:basedOn w:val="a"/>
    <w:rsid w:val="00645DF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82">
    <w:name w:val="xl82"/>
    <w:basedOn w:val="a"/>
    <w:rsid w:val="00645DF3"/>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83">
    <w:name w:val="xl83"/>
    <w:basedOn w:val="a"/>
    <w:rsid w:val="00645DF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84">
    <w:name w:val="xl84"/>
    <w:basedOn w:val="a"/>
    <w:rsid w:val="00645DF3"/>
    <w:pPr>
      <w:pBdr>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6"/>
      <w:szCs w:val="16"/>
      <w:lang w:val="en-US"/>
    </w:rPr>
  </w:style>
  <w:style w:type="paragraph" w:customStyle="1" w:styleId="xl85">
    <w:name w:val="xl85"/>
    <w:basedOn w:val="a"/>
    <w:rsid w:val="00645DF3"/>
    <w:pPr>
      <w:pBdr>
        <w:top w:val="single" w:sz="4" w:space="0" w:color="auto"/>
        <w:lef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86">
    <w:name w:val="xl86"/>
    <w:basedOn w:val="a"/>
    <w:rsid w:val="00645DF3"/>
    <w:pPr>
      <w:pBdr>
        <w:top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87">
    <w:name w:val="xl87"/>
    <w:basedOn w:val="a"/>
    <w:rsid w:val="00645DF3"/>
    <w:pPr>
      <w:pBdr>
        <w:lef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88">
    <w:name w:val="xl88"/>
    <w:basedOn w:val="a"/>
    <w:rsid w:val="00645DF3"/>
    <w:pPr>
      <w:pBdr>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89">
    <w:name w:val="xl89"/>
    <w:basedOn w:val="a"/>
    <w:rsid w:val="00645DF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val="en-US"/>
    </w:rPr>
  </w:style>
  <w:style w:type="paragraph" w:customStyle="1" w:styleId="xl90">
    <w:name w:val="xl90"/>
    <w:basedOn w:val="a"/>
    <w:rsid w:val="00645DF3"/>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val="en-US"/>
    </w:rPr>
  </w:style>
  <w:style w:type="paragraph" w:customStyle="1" w:styleId="xl91">
    <w:name w:val="xl91"/>
    <w:basedOn w:val="a"/>
    <w:rsid w:val="00645DF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lang w:val="en-US"/>
    </w:rPr>
  </w:style>
  <w:style w:type="paragraph" w:customStyle="1" w:styleId="xl92">
    <w:name w:val="xl92"/>
    <w:basedOn w:val="a"/>
    <w:rsid w:val="00645DF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Arial" w:eastAsia="Times New Roman" w:hAnsi="Arial" w:cs="Arial"/>
      <w:sz w:val="16"/>
      <w:szCs w:val="16"/>
      <w:lang w:val="en-US"/>
    </w:rPr>
  </w:style>
  <w:style w:type="paragraph" w:customStyle="1" w:styleId="xl93">
    <w:name w:val="xl93"/>
    <w:basedOn w:val="a"/>
    <w:rsid w:val="00645DF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94">
    <w:name w:val="xl94"/>
    <w:basedOn w:val="a"/>
    <w:rsid w:val="00645DF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both"/>
      <w:textAlignment w:val="center"/>
    </w:pPr>
    <w:rPr>
      <w:rFonts w:ascii="Arial" w:eastAsia="Times New Roman" w:hAnsi="Arial" w:cs="Arial"/>
      <w:sz w:val="16"/>
      <w:szCs w:val="16"/>
      <w:lang w:val="en-US"/>
    </w:rPr>
  </w:style>
  <w:style w:type="paragraph" w:customStyle="1" w:styleId="xl95">
    <w:name w:val="xl95"/>
    <w:basedOn w:val="a"/>
    <w:rsid w:val="00645DF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val="en-US"/>
    </w:rPr>
  </w:style>
  <w:style w:type="paragraph" w:customStyle="1" w:styleId="xl96">
    <w:name w:val="xl96"/>
    <w:basedOn w:val="a"/>
    <w:rsid w:val="00645DF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top"/>
    </w:pPr>
    <w:rPr>
      <w:rFonts w:ascii="Arial" w:eastAsia="Times New Roman" w:hAnsi="Arial" w:cs="Arial"/>
      <w:sz w:val="16"/>
      <w:szCs w:val="16"/>
      <w:lang w:val="en-US"/>
    </w:rPr>
  </w:style>
  <w:style w:type="paragraph" w:customStyle="1" w:styleId="xl97">
    <w:name w:val="xl97"/>
    <w:basedOn w:val="a"/>
    <w:rsid w:val="00645DF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6"/>
      <w:szCs w:val="16"/>
      <w:lang w:val="en-US"/>
    </w:rPr>
  </w:style>
  <w:style w:type="paragraph" w:customStyle="1" w:styleId="xl98">
    <w:name w:val="xl98"/>
    <w:basedOn w:val="a"/>
    <w:rsid w:val="00645DF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pPr>
    <w:rPr>
      <w:rFonts w:ascii="Arial" w:eastAsia="Times New Roman" w:hAnsi="Arial" w:cs="Arial"/>
      <w:sz w:val="16"/>
      <w:szCs w:val="16"/>
      <w:lang w:val="en-US"/>
    </w:rPr>
  </w:style>
  <w:style w:type="paragraph" w:customStyle="1" w:styleId="xl99">
    <w:name w:val="xl99"/>
    <w:basedOn w:val="a"/>
    <w:rsid w:val="00645DF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6"/>
      <w:szCs w:val="16"/>
      <w:lang w:val="en-US"/>
    </w:rPr>
  </w:style>
  <w:style w:type="paragraph" w:customStyle="1" w:styleId="xl100">
    <w:name w:val="xl100"/>
    <w:basedOn w:val="a"/>
    <w:rsid w:val="00645DF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Arial" w:eastAsia="Times New Roman" w:hAnsi="Arial" w:cs="Arial"/>
      <w:sz w:val="16"/>
      <w:szCs w:val="16"/>
      <w:lang w:val="en-US"/>
    </w:rPr>
  </w:style>
  <w:style w:type="paragraph" w:customStyle="1" w:styleId="xl101">
    <w:name w:val="xl101"/>
    <w:basedOn w:val="a"/>
    <w:rsid w:val="00645DF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6"/>
      <w:szCs w:val="16"/>
      <w:lang w:val="en-US"/>
    </w:rPr>
  </w:style>
  <w:style w:type="paragraph" w:customStyle="1" w:styleId="xl102">
    <w:name w:val="xl102"/>
    <w:basedOn w:val="a"/>
    <w:rsid w:val="00645DF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6"/>
      <w:szCs w:val="16"/>
      <w:lang w:val="en-US"/>
    </w:rPr>
  </w:style>
  <w:style w:type="paragraph" w:customStyle="1" w:styleId="xl103">
    <w:name w:val="xl103"/>
    <w:basedOn w:val="a"/>
    <w:rsid w:val="00645DF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6"/>
      <w:szCs w:val="16"/>
      <w:lang w:val="en-US"/>
    </w:rPr>
  </w:style>
  <w:style w:type="paragraph" w:customStyle="1" w:styleId="xl104">
    <w:name w:val="xl104"/>
    <w:basedOn w:val="a"/>
    <w:rsid w:val="00645DF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pPr>
    <w:rPr>
      <w:rFonts w:ascii="Arial" w:eastAsia="Times New Roman" w:hAnsi="Arial" w:cs="Arial"/>
      <w:sz w:val="16"/>
      <w:szCs w:val="16"/>
      <w:lang w:val="en-US"/>
    </w:rPr>
  </w:style>
  <w:style w:type="paragraph" w:customStyle="1" w:styleId="xl105">
    <w:name w:val="xl105"/>
    <w:basedOn w:val="a"/>
    <w:rsid w:val="00645DF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6"/>
      <w:szCs w:val="16"/>
      <w:lang w:val="en-US"/>
    </w:rPr>
  </w:style>
  <w:style w:type="paragraph" w:customStyle="1" w:styleId="xl106">
    <w:name w:val="xl106"/>
    <w:basedOn w:val="a"/>
    <w:rsid w:val="00645DF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ascii="Arial" w:eastAsia="Times New Roman" w:hAnsi="Arial" w:cs="Arial"/>
      <w:sz w:val="16"/>
      <w:szCs w:val="16"/>
      <w:lang w:val="en-US"/>
    </w:rPr>
  </w:style>
  <w:style w:type="paragraph" w:customStyle="1" w:styleId="xl107">
    <w:name w:val="xl107"/>
    <w:basedOn w:val="a"/>
    <w:rsid w:val="00645DF3"/>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ascii="Times New Roman" w:eastAsia="Times New Roman" w:hAnsi="Times New Roman" w:cs="Times New Roman"/>
      <w:sz w:val="18"/>
      <w:szCs w:val="18"/>
      <w:lang w:val="en-US"/>
    </w:rPr>
  </w:style>
  <w:style w:type="paragraph" w:customStyle="1" w:styleId="xl108">
    <w:name w:val="xl108"/>
    <w:basedOn w:val="a"/>
    <w:rsid w:val="00645DF3"/>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6"/>
      <w:szCs w:val="16"/>
      <w:lang w:val="en-US"/>
    </w:rPr>
  </w:style>
  <w:style w:type="paragraph" w:customStyle="1" w:styleId="xl109">
    <w:name w:val="xl109"/>
    <w:basedOn w:val="a"/>
    <w:rsid w:val="00645DF3"/>
    <w:pPr>
      <w:pBdr>
        <w:top w:val="single" w:sz="4" w:space="0" w:color="auto"/>
        <w:left w:val="single" w:sz="4" w:space="0" w:color="auto"/>
      </w:pBdr>
      <w:spacing w:before="100" w:beforeAutospacing="1" w:after="100" w:afterAutospacing="1" w:line="240" w:lineRule="auto"/>
      <w:textAlignment w:val="top"/>
    </w:pPr>
    <w:rPr>
      <w:rFonts w:ascii="Arial" w:eastAsia="Times New Roman" w:hAnsi="Arial" w:cs="Arial"/>
      <w:sz w:val="16"/>
      <w:szCs w:val="16"/>
      <w:lang w:val="en-US"/>
    </w:rPr>
  </w:style>
  <w:style w:type="paragraph" w:customStyle="1" w:styleId="xl110">
    <w:name w:val="xl110"/>
    <w:basedOn w:val="a"/>
    <w:rsid w:val="00645DF3"/>
    <w:pPr>
      <w:pBdr>
        <w:left w:val="single" w:sz="4" w:space="0" w:color="auto"/>
      </w:pBdr>
      <w:spacing w:before="100" w:beforeAutospacing="1" w:after="100" w:afterAutospacing="1" w:line="240" w:lineRule="auto"/>
      <w:textAlignment w:val="top"/>
    </w:pPr>
    <w:rPr>
      <w:rFonts w:ascii="Arial" w:eastAsia="Times New Roman" w:hAnsi="Arial" w:cs="Arial"/>
      <w:sz w:val="16"/>
      <w:szCs w:val="16"/>
      <w:lang w:val="en-US"/>
    </w:rPr>
  </w:style>
  <w:style w:type="paragraph" w:customStyle="1" w:styleId="xl111">
    <w:name w:val="xl111"/>
    <w:basedOn w:val="a"/>
    <w:rsid w:val="00645DF3"/>
    <w:pPr>
      <w:pBdr>
        <w:left w:val="single" w:sz="4" w:space="0" w:color="auto"/>
        <w:bottom w:val="single" w:sz="4" w:space="0" w:color="auto"/>
      </w:pBdr>
      <w:spacing w:before="100" w:beforeAutospacing="1" w:after="100" w:afterAutospacing="1" w:line="240" w:lineRule="auto"/>
      <w:textAlignment w:val="top"/>
    </w:pPr>
    <w:rPr>
      <w:rFonts w:ascii="Arial" w:eastAsia="Times New Roman" w:hAnsi="Arial" w:cs="Arial"/>
      <w:sz w:val="16"/>
      <w:szCs w:val="16"/>
      <w:lang w:val="en-US"/>
    </w:rPr>
  </w:style>
  <w:style w:type="paragraph" w:customStyle="1" w:styleId="xl112">
    <w:name w:val="xl112"/>
    <w:basedOn w:val="a"/>
    <w:rsid w:val="00645DF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113">
    <w:name w:val="xl113"/>
    <w:basedOn w:val="a"/>
    <w:rsid w:val="00645DF3"/>
    <w:pPr>
      <w:pBdr>
        <w:top w:val="single" w:sz="4" w:space="0" w:color="auto"/>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114">
    <w:name w:val="xl114"/>
    <w:basedOn w:val="a"/>
    <w:rsid w:val="00645DF3"/>
    <w:pPr>
      <w:pBdr>
        <w:left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115">
    <w:name w:val="xl115"/>
    <w:basedOn w:val="a"/>
    <w:rsid w:val="00645DF3"/>
    <w:pPr>
      <w:pBdr>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116">
    <w:name w:val="xl116"/>
    <w:basedOn w:val="a"/>
    <w:rsid w:val="00645DF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117">
    <w:name w:val="xl117"/>
    <w:basedOn w:val="a"/>
    <w:rsid w:val="00645DF3"/>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val="en-US"/>
    </w:rPr>
  </w:style>
  <w:style w:type="paragraph" w:customStyle="1" w:styleId="xl118">
    <w:name w:val="xl118"/>
    <w:basedOn w:val="a"/>
    <w:rsid w:val="00645DF3"/>
    <w:pPr>
      <w:pBdr>
        <w:left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b/>
      <w:bCs/>
      <w:sz w:val="16"/>
      <w:szCs w:val="16"/>
      <w:lang w:val="en-US"/>
    </w:rPr>
  </w:style>
  <w:style w:type="paragraph" w:customStyle="1" w:styleId="xl119">
    <w:name w:val="xl119"/>
    <w:basedOn w:val="a"/>
    <w:rsid w:val="00645DF3"/>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lang w:val="en-US"/>
    </w:rPr>
  </w:style>
  <w:style w:type="paragraph" w:customStyle="1" w:styleId="xl120">
    <w:name w:val="xl120"/>
    <w:basedOn w:val="a"/>
    <w:rsid w:val="00645DF3"/>
    <w:pPr>
      <w:pBdr>
        <w:left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lang w:val="en-US"/>
    </w:rPr>
  </w:style>
  <w:style w:type="paragraph" w:customStyle="1" w:styleId="xl121">
    <w:name w:val="xl121"/>
    <w:basedOn w:val="a"/>
    <w:rsid w:val="00645DF3"/>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lang w:val="en-US"/>
    </w:rPr>
  </w:style>
  <w:style w:type="paragraph" w:customStyle="1" w:styleId="xl122">
    <w:name w:val="xl122"/>
    <w:basedOn w:val="a"/>
    <w:rsid w:val="00645DF3"/>
    <w:pPr>
      <w:pBdr>
        <w:left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lang w:val="en-US"/>
    </w:rPr>
  </w:style>
  <w:style w:type="paragraph" w:customStyle="1" w:styleId="xl123">
    <w:name w:val="xl123"/>
    <w:basedOn w:val="a"/>
    <w:rsid w:val="00645DF3"/>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lang w:val="en-US"/>
    </w:rPr>
  </w:style>
  <w:style w:type="paragraph" w:customStyle="1" w:styleId="xl124">
    <w:name w:val="xl124"/>
    <w:basedOn w:val="a"/>
    <w:rsid w:val="00645DF3"/>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25">
    <w:name w:val="xl125"/>
    <w:basedOn w:val="a"/>
    <w:rsid w:val="00645DF3"/>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26">
    <w:name w:val="xl126"/>
    <w:basedOn w:val="a"/>
    <w:rsid w:val="00645DF3"/>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127">
    <w:name w:val="xl127"/>
    <w:basedOn w:val="a"/>
    <w:rsid w:val="00645DF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4"/>
      <w:szCs w:val="24"/>
      <w:lang w:val="en-US"/>
    </w:rPr>
  </w:style>
  <w:style w:type="paragraph" w:customStyle="1" w:styleId="xl128">
    <w:name w:val="xl128"/>
    <w:basedOn w:val="a"/>
    <w:rsid w:val="00645DF3"/>
    <w:pPr>
      <w:pBdr>
        <w:top w:val="single" w:sz="4" w:space="0" w:color="auto"/>
        <w:left w:val="single" w:sz="4" w:space="0" w:color="auto"/>
        <w:bottom w:val="single" w:sz="4" w:space="0" w:color="auto"/>
      </w:pBdr>
      <w:shd w:val="clear" w:color="000000" w:fill="00B0F0"/>
      <w:spacing w:before="100" w:beforeAutospacing="1" w:after="100" w:afterAutospacing="1" w:line="240" w:lineRule="auto"/>
      <w:jc w:val="center"/>
    </w:pPr>
    <w:rPr>
      <w:rFonts w:ascii="Arial" w:eastAsia="Times New Roman" w:hAnsi="Arial" w:cs="Arial"/>
      <w:b/>
      <w:bCs/>
      <w:sz w:val="20"/>
      <w:szCs w:val="20"/>
      <w:lang w:val="en-US"/>
    </w:rPr>
  </w:style>
  <w:style w:type="paragraph" w:customStyle="1" w:styleId="xl129">
    <w:name w:val="xl129"/>
    <w:basedOn w:val="a"/>
    <w:rsid w:val="00645DF3"/>
    <w:pPr>
      <w:pBdr>
        <w:top w:val="single" w:sz="4" w:space="0" w:color="auto"/>
        <w:bottom w:val="single" w:sz="4" w:space="0" w:color="auto"/>
      </w:pBdr>
      <w:shd w:val="clear" w:color="000000" w:fill="00B0F0"/>
      <w:spacing w:before="100" w:beforeAutospacing="1" w:after="100" w:afterAutospacing="1" w:line="240" w:lineRule="auto"/>
      <w:jc w:val="center"/>
    </w:pPr>
    <w:rPr>
      <w:rFonts w:ascii="Arial" w:eastAsia="Times New Roman" w:hAnsi="Arial" w:cs="Arial"/>
      <w:b/>
      <w:bCs/>
      <w:sz w:val="20"/>
      <w:szCs w:val="20"/>
      <w:lang w:val="en-US"/>
    </w:rPr>
  </w:style>
  <w:style w:type="paragraph" w:customStyle="1" w:styleId="xl130">
    <w:name w:val="xl130"/>
    <w:basedOn w:val="a"/>
    <w:rsid w:val="00645DF3"/>
    <w:pPr>
      <w:pBdr>
        <w:top w:val="single" w:sz="4" w:space="0" w:color="auto"/>
        <w:left w:val="single" w:sz="4" w:space="0" w:color="auto"/>
        <w:bottom w:val="single" w:sz="4" w:space="0" w:color="auto"/>
      </w:pBdr>
      <w:shd w:val="clear" w:color="000000" w:fill="FFC000"/>
      <w:spacing w:before="100" w:beforeAutospacing="1" w:after="100" w:afterAutospacing="1" w:line="240" w:lineRule="auto"/>
      <w:jc w:val="right"/>
    </w:pPr>
    <w:rPr>
      <w:rFonts w:ascii="Times New Roman" w:eastAsia="Times New Roman" w:hAnsi="Times New Roman" w:cs="Times New Roman"/>
      <w:b/>
      <w:bCs/>
      <w:sz w:val="24"/>
      <w:szCs w:val="24"/>
      <w:lang w:val="en-US"/>
    </w:rPr>
  </w:style>
  <w:style w:type="paragraph" w:customStyle="1" w:styleId="xl131">
    <w:name w:val="xl131"/>
    <w:basedOn w:val="a"/>
    <w:rsid w:val="00645DF3"/>
    <w:pPr>
      <w:pBdr>
        <w:top w:val="single" w:sz="4" w:space="0" w:color="auto"/>
        <w:bottom w:val="single" w:sz="4" w:space="0" w:color="auto"/>
      </w:pBdr>
      <w:shd w:val="clear" w:color="000000" w:fill="FFC000"/>
      <w:spacing w:before="100" w:beforeAutospacing="1" w:after="100" w:afterAutospacing="1" w:line="240" w:lineRule="auto"/>
      <w:jc w:val="right"/>
    </w:pPr>
    <w:rPr>
      <w:rFonts w:ascii="Times New Roman" w:eastAsia="Times New Roman" w:hAnsi="Times New Roman" w:cs="Times New Roman"/>
      <w:b/>
      <w:bCs/>
      <w:sz w:val="24"/>
      <w:szCs w:val="24"/>
      <w:lang w:val="en-US"/>
    </w:rPr>
  </w:style>
  <w:style w:type="paragraph" w:customStyle="1" w:styleId="xl132">
    <w:name w:val="xl132"/>
    <w:basedOn w:val="a"/>
    <w:rsid w:val="00645DF3"/>
    <w:pPr>
      <w:pBdr>
        <w:top w:val="single" w:sz="4" w:space="0" w:color="auto"/>
        <w:bottom w:val="single" w:sz="4" w:space="0" w:color="auto"/>
        <w:right w:val="single" w:sz="4" w:space="0" w:color="auto"/>
      </w:pBdr>
      <w:shd w:val="clear" w:color="000000" w:fill="FFC000"/>
      <w:spacing w:before="100" w:beforeAutospacing="1" w:after="100" w:afterAutospacing="1" w:line="240" w:lineRule="auto"/>
      <w:jc w:val="right"/>
    </w:pPr>
    <w:rPr>
      <w:rFonts w:ascii="Times New Roman" w:eastAsia="Times New Roman" w:hAnsi="Times New Roman" w:cs="Times New Roman"/>
      <w:b/>
      <w:bCs/>
      <w:sz w:val="24"/>
      <w:szCs w:val="24"/>
      <w:lang w:val="en-US"/>
    </w:rPr>
  </w:style>
  <w:style w:type="paragraph" w:customStyle="1" w:styleId="xl133">
    <w:name w:val="xl133"/>
    <w:basedOn w:val="a"/>
    <w:rsid w:val="00645DF3"/>
    <w:pPr>
      <w:pBdr>
        <w:top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lang w:val="en-US"/>
    </w:rPr>
  </w:style>
  <w:style w:type="paragraph" w:customStyle="1" w:styleId="xl134">
    <w:name w:val="xl134"/>
    <w:basedOn w:val="a"/>
    <w:rsid w:val="00645DF3"/>
    <w:pPr>
      <w:pBdr>
        <w:right w:val="single" w:sz="4" w:space="0" w:color="auto"/>
      </w:pBdr>
      <w:spacing w:before="100" w:beforeAutospacing="1" w:after="100" w:afterAutospacing="1" w:line="240" w:lineRule="auto"/>
      <w:textAlignment w:val="center"/>
    </w:pPr>
    <w:rPr>
      <w:rFonts w:ascii="Arial" w:eastAsia="Times New Roman" w:hAnsi="Arial" w:cs="Arial"/>
      <w:sz w:val="16"/>
      <w:szCs w:val="16"/>
      <w:lang w:val="en-US"/>
    </w:rPr>
  </w:style>
  <w:style w:type="paragraph" w:customStyle="1" w:styleId="xl135">
    <w:name w:val="xl135"/>
    <w:basedOn w:val="a"/>
    <w:rsid w:val="00645DF3"/>
    <w:pPr>
      <w:pBdr>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lang w:val="en-US"/>
    </w:rPr>
  </w:style>
  <w:style w:type="paragraph" w:customStyle="1" w:styleId="xl136">
    <w:name w:val="xl136"/>
    <w:basedOn w:val="a"/>
    <w:rsid w:val="00645DF3"/>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lang w:val="en-US"/>
    </w:rPr>
  </w:style>
  <w:style w:type="paragraph" w:customStyle="1" w:styleId="xl137">
    <w:name w:val="xl137"/>
    <w:basedOn w:val="a"/>
    <w:rsid w:val="00645DF3"/>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6"/>
      <w:szCs w:val="16"/>
      <w:lang w:val="en-US"/>
    </w:rPr>
  </w:style>
  <w:style w:type="paragraph" w:customStyle="1" w:styleId="xl138">
    <w:name w:val="xl138"/>
    <w:basedOn w:val="a"/>
    <w:rsid w:val="00645DF3"/>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val="en-US"/>
    </w:rPr>
  </w:style>
  <w:style w:type="paragraph" w:customStyle="1" w:styleId="xl139">
    <w:name w:val="xl139"/>
    <w:basedOn w:val="a"/>
    <w:rsid w:val="00645DF3"/>
    <w:pPr>
      <w:pBdr>
        <w:top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6"/>
      <w:szCs w:val="16"/>
      <w:lang w:val="en-US"/>
    </w:rPr>
  </w:style>
  <w:style w:type="paragraph" w:customStyle="1" w:styleId="xl140">
    <w:name w:val="xl140"/>
    <w:basedOn w:val="a"/>
    <w:rsid w:val="00645DF3"/>
    <w:pPr>
      <w:pBdr>
        <w:right w:val="single" w:sz="4" w:space="0" w:color="auto"/>
      </w:pBdr>
      <w:spacing w:before="100" w:beforeAutospacing="1" w:after="100" w:afterAutospacing="1" w:line="240" w:lineRule="auto"/>
      <w:textAlignment w:val="top"/>
    </w:pPr>
    <w:rPr>
      <w:rFonts w:ascii="Arial" w:eastAsia="Times New Roman" w:hAnsi="Arial" w:cs="Arial"/>
      <w:sz w:val="16"/>
      <w:szCs w:val="16"/>
      <w:lang w:val="en-US"/>
    </w:rPr>
  </w:style>
  <w:style w:type="paragraph" w:customStyle="1" w:styleId="xl141">
    <w:name w:val="xl141"/>
    <w:basedOn w:val="a"/>
    <w:rsid w:val="00645DF3"/>
    <w:pPr>
      <w:pBdr>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6"/>
      <w:szCs w:val="16"/>
      <w:lang w:val="en-US"/>
    </w:rPr>
  </w:style>
  <w:style w:type="paragraph" w:customStyle="1" w:styleId="xl142">
    <w:name w:val="xl142"/>
    <w:basedOn w:val="a"/>
    <w:rsid w:val="00645DF3"/>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lang w:val="en-US"/>
    </w:rPr>
  </w:style>
  <w:style w:type="paragraph" w:customStyle="1" w:styleId="xl143">
    <w:name w:val="xl143"/>
    <w:basedOn w:val="a"/>
    <w:rsid w:val="00645DF3"/>
    <w:pPr>
      <w:pBdr>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44">
    <w:name w:val="xl144"/>
    <w:basedOn w:val="a"/>
    <w:rsid w:val="00645DF3"/>
    <w:pPr>
      <w:pBdr>
        <w:top w:val="single" w:sz="4" w:space="0" w:color="auto"/>
        <w:bottom w:val="single" w:sz="4" w:space="0" w:color="auto"/>
        <w:right w:val="single" w:sz="4" w:space="0" w:color="auto"/>
      </w:pBdr>
      <w:shd w:val="clear" w:color="000000" w:fill="00B0F0"/>
      <w:spacing w:before="100" w:beforeAutospacing="1" w:after="100" w:afterAutospacing="1" w:line="240" w:lineRule="auto"/>
      <w:jc w:val="center"/>
    </w:pPr>
    <w:rPr>
      <w:rFonts w:ascii="Arial" w:eastAsia="Times New Roman" w:hAnsi="Arial" w:cs="Arial"/>
      <w:b/>
      <w:bCs/>
      <w:sz w:val="20"/>
      <w:szCs w:val="20"/>
      <w:lang w:val="en-US"/>
    </w:rPr>
  </w:style>
  <w:style w:type="paragraph" w:customStyle="1" w:styleId="xl145">
    <w:name w:val="xl145"/>
    <w:basedOn w:val="a"/>
    <w:rsid w:val="00645DF3"/>
    <w:pPr>
      <w:pBdr>
        <w:left w:val="single" w:sz="4" w:space="0" w:color="auto"/>
      </w:pBdr>
      <w:spacing w:before="100" w:beforeAutospacing="1" w:after="100" w:afterAutospacing="1" w:line="240" w:lineRule="auto"/>
      <w:jc w:val="center"/>
      <w:textAlignment w:val="center"/>
    </w:pPr>
    <w:rPr>
      <w:rFonts w:ascii="Arial" w:eastAsia="Times New Roman" w:hAnsi="Arial" w:cs="Arial"/>
      <w:sz w:val="16"/>
      <w:szCs w:val="16"/>
      <w:lang w:val="en-US"/>
    </w:rPr>
  </w:style>
  <w:style w:type="paragraph" w:customStyle="1" w:styleId="xl146">
    <w:name w:val="xl146"/>
    <w:basedOn w:val="a"/>
    <w:rsid w:val="00645DF3"/>
    <w:pPr>
      <w:pBdr>
        <w:left w:val="single" w:sz="4" w:space="0" w:color="auto"/>
        <w:right w:val="single" w:sz="4" w:space="0" w:color="auto"/>
      </w:pBdr>
      <w:spacing w:before="100" w:beforeAutospacing="1" w:after="100" w:afterAutospacing="1" w:line="240" w:lineRule="auto"/>
      <w:textAlignment w:val="center"/>
    </w:pPr>
    <w:rPr>
      <w:rFonts w:ascii="Arial" w:eastAsia="Times New Roman" w:hAnsi="Arial" w:cs="Arial"/>
      <w:sz w:val="16"/>
      <w:szCs w:val="16"/>
      <w:lang w:val="en-US"/>
    </w:rPr>
  </w:style>
  <w:style w:type="paragraph" w:customStyle="1" w:styleId="xl147">
    <w:name w:val="xl147"/>
    <w:basedOn w:val="a"/>
    <w:rsid w:val="00645DF3"/>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6"/>
      <w:szCs w:val="16"/>
      <w:lang w:val="en-US"/>
    </w:rPr>
  </w:style>
  <w:style w:type="paragraph" w:customStyle="1" w:styleId="xl148">
    <w:name w:val="xl148"/>
    <w:basedOn w:val="a"/>
    <w:rsid w:val="00645DF3"/>
    <w:pPr>
      <w:pBdr>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6"/>
      <w:szCs w:val="16"/>
      <w:lang w:val="en-US"/>
    </w:rPr>
  </w:style>
  <w:style w:type="paragraph" w:customStyle="1" w:styleId="xl149">
    <w:name w:val="xl149"/>
    <w:basedOn w:val="a"/>
    <w:rsid w:val="00645DF3"/>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6"/>
      <w:szCs w:val="16"/>
      <w:lang w:val="en-US"/>
    </w:rPr>
  </w:style>
  <w:style w:type="paragraph" w:customStyle="1" w:styleId="xl150">
    <w:name w:val="xl150"/>
    <w:basedOn w:val="a"/>
    <w:rsid w:val="00645DF3"/>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val="en-US"/>
    </w:rPr>
  </w:style>
  <w:style w:type="paragraph" w:customStyle="1" w:styleId="xl151">
    <w:name w:val="xl151"/>
    <w:basedOn w:val="a"/>
    <w:rsid w:val="00645DF3"/>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pPr>
    <w:rPr>
      <w:rFonts w:ascii="Arial" w:eastAsia="Times New Roman" w:hAnsi="Arial" w:cs="Arial"/>
      <w:b/>
      <w:bCs/>
      <w:sz w:val="16"/>
      <w:szCs w:val="16"/>
      <w:lang w:val="en-US"/>
    </w:rPr>
  </w:style>
  <w:style w:type="paragraph" w:customStyle="1" w:styleId="xl152">
    <w:name w:val="xl152"/>
    <w:basedOn w:val="a"/>
    <w:rsid w:val="00645DF3"/>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pPr>
    <w:rPr>
      <w:rFonts w:ascii="Arial" w:eastAsia="Times New Roman" w:hAnsi="Arial" w:cs="Arial"/>
      <w:b/>
      <w:bCs/>
      <w:sz w:val="16"/>
      <w:szCs w:val="16"/>
      <w:lang w:val="en-US"/>
    </w:rPr>
  </w:style>
  <w:style w:type="paragraph" w:customStyle="1" w:styleId="xl153">
    <w:name w:val="xl153"/>
    <w:basedOn w:val="a"/>
    <w:rsid w:val="00645DF3"/>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pPr>
    <w:rPr>
      <w:rFonts w:ascii="Times New Roman" w:eastAsia="Times New Roman" w:hAnsi="Times New Roman" w:cs="Times New Roman"/>
      <w:b/>
      <w:bCs/>
      <w:sz w:val="24"/>
      <w:szCs w:val="24"/>
      <w:lang w:val="en-US"/>
    </w:rPr>
  </w:style>
  <w:style w:type="paragraph" w:customStyle="1" w:styleId="xl154">
    <w:name w:val="xl154"/>
    <w:basedOn w:val="a"/>
    <w:rsid w:val="00645DF3"/>
    <w:pPr>
      <w:pBdr>
        <w:top w:val="single" w:sz="4" w:space="0" w:color="auto"/>
        <w:left w:val="single" w:sz="4" w:space="0" w:color="auto"/>
        <w:bottom w:val="single" w:sz="4" w:space="0" w:color="auto"/>
        <w:right w:val="single" w:sz="4" w:space="0" w:color="auto"/>
      </w:pBdr>
      <w:shd w:val="clear" w:color="000000" w:fill="FFC000"/>
      <w:spacing w:before="100" w:beforeAutospacing="1" w:after="100" w:afterAutospacing="1" w:line="240" w:lineRule="auto"/>
      <w:jc w:val="center"/>
    </w:pPr>
    <w:rPr>
      <w:rFonts w:ascii="Times New Roman" w:eastAsia="Times New Roman" w:hAnsi="Times New Roman" w:cs="Times New Roman"/>
      <w:b/>
      <w:bCs/>
      <w:sz w:val="24"/>
      <w:szCs w:val="24"/>
      <w:lang w:val="en-US"/>
    </w:rPr>
  </w:style>
  <w:style w:type="paragraph" w:customStyle="1" w:styleId="xl155">
    <w:name w:val="xl155"/>
    <w:basedOn w:val="a"/>
    <w:rsid w:val="00645DF3"/>
    <w:pPr>
      <w:pBdr>
        <w:left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6"/>
      <w:szCs w:val="16"/>
      <w:lang w:val="en-US"/>
    </w:rPr>
  </w:style>
  <w:style w:type="paragraph" w:customStyle="1" w:styleId="xl156">
    <w:name w:val="xl156"/>
    <w:basedOn w:val="a"/>
    <w:rsid w:val="00645DF3"/>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cs="Times New Roman"/>
      <w:sz w:val="24"/>
      <w:szCs w:val="24"/>
      <w:lang w:val="en-US"/>
    </w:rPr>
  </w:style>
  <w:style w:type="paragraph" w:customStyle="1" w:styleId="xl157">
    <w:name w:val="xl157"/>
    <w:basedOn w:val="a"/>
    <w:rsid w:val="00645DF3"/>
    <w:pPr>
      <w:pBdr>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val="en-US"/>
    </w:rPr>
  </w:style>
  <w:style w:type="paragraph" w:customStyle="1" w:styleId="xl158">
    <w:name w:val="xl158"/>
    <w:basedOn w:val="a"/>
    <w:rsid w:val="00645DF3"/>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val="en-US"/>
    </w:rPr>
  </w:style>
  <w:style w:type="paragraph" w:customStyle="1" w:styleId="xl159">
    <w:name w:val="xl159"/>
    <w:basedOn w:val="a"/>
    <w:rsid w:val="00645DF3"/>
    <w:pPr>
      <w:pBdr>
        <w:left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cs="Arial"/>
      <w:sz w:val="16"/>
      <w:szCs w:val="16"/>
      <w:lang w:val="en-US"/>
    </w:rPr>
  </w:style>
  <w:style w:type="character" w:customStyle="1" w:styleId="aa">
    <w:name w:val="Абзац списка Знак"/>
    <w:aliases w:val="Akapit z listą BS Знак,Bullets Знак,Dot pt Знак,F5 List Paragraph Знак,Lapis Bulleted List Знак,List Paragraph (numbered (a)) Знак,List Paragraph Char Char Char Знак,List Paragraph1 Знак,Medium Grid 1 - Accent 21 Знак,No Spacing1 Знак"/>
    <w:link w:val="a9"/>
    <w:uiPriority w:val="34"/>
    <w:qFormat/>
    <w:locked/>
    <w:rsid w:val="00856FDB"/>
  </w:style>
  <w:style w:type="paragraph" w:styleId="af1">
    <w:name w:val="footnote text"/>
    <w:aliases w:val=" Char1,ADB,Boston 10,Font: Geneva 9,Footnote,Footnote Text Char Char Char1,Footnote Text Char1 Char,Footnote Text Char1 Char Char Char1,Footnote Text Char1 Char1 Char,Footnote Text Char2,Geneva 9,f,footnote text,ft,otnote Text,single space"/>
    <w:basedOn w:val="a"/>
    <w:link w:val="af2"/>
    <w:uiPriority w:val="99"/>
    <w:unhideWhenUsed/>
    <w:qFormat/>
    <w:rsid w:val="009059F1"/>
    <w:pPr>
      <w:spacing w:after="0" w:line="240" w:lineRule="auto"/>
    </w:pPr>
    <w:rPr>
      <w:sz w:val="20"/>
      <w:szCs w:val="20"/>
    </w:rPr>
  </w:style>
  <w:style w:type="character" w:customStyle="1" w:styleId="af2">
    <w:name w:val="Текст сноски Знак"/>
    <w:aliases w:val=" Char1 Знак,ADB Знак,Boston 10 Знак,Font: Geneva 9 Знак,Footnote Знак,Footnote Text Char Char Char1 Знак,Footnote Text Char1 Char Знак,Footnote Text Char1 Char Char Char1 Знак,Footnote Text Char1 Char1 Char Знак,Geneva 9 Знак,f Знак"/>
    <w:basedOn w:val="a0"/>
    <w:link w:val="af1"/>
    <w:uiPriority w:val="99"/>
    <w:qFormat/>
    <w:rsid w:val="009059F1"/>
    <w:rPr>
      <w:sz w:val="20"/>
      <w:szCs w:val="20"/>
    </w:rPr>
  </w:style>
  <w:style w:type="character" w:styleId="af3">
    <w:name w:val="footnote reference"/>
    <w:aliases w:val="16 Point,BVI fnr,BVI fnr Car,BVI fnr Car Car,BVI fnr Car Car Car Car,EN Footnote Reference,Footnote Reference Char Char Char,Footnote Reference Number,Footnote text,Ref,SUPERS,Superscript 6 Point,Superscript 6 Point + 11 pt,fr,ftref,o"/>
    <w:basedOn w:val="a0"/>
    <w:link w:val="CharCharCharCharCarChar"/>
    <w:unhideWhenUsed/>
    <w:qFormat/>
    <w:rsid w:val="009059F1"/>
    <w:rPr>
      <w:vertAlign w:val="superscript"/>
    </w:rPr>
  </w:style>
  <w:style w:type="character" w:styleId="af4">
    <w:name w:val="annotation reference"/>
    <w:basedOn w:val="a0"/>
    <w:uiPriority w:val="99"/>
    <w:semiHidden/>
    <w:unhideWhenUsed/>
    <w:rsid w:val="00B06268"/>
    <w:rPr>
      <w:sz w:val="16"/>
      <w:szCs w:val="16"/>
    </w:rPr>
  </w:style>
  <w:style w:type="paragraph" w:styleId="af5">
    <w:name w:val="annotation text"/>
    <w:basedOn w:val="a"/>
    <w:link w:val="af6"/>
    <w:uiPriority w:val="99"/>
    <w:unhideWhenUsed/>
    <w:rsid w:val="00B06268"/>
    <w:pPr>
      <w:spacing w:line="240" w:lineRule="auto"/>
    </w:pPr>
    <w:rPr>
      <w:sz w:val="20"/>
      <w:szCs w:val="20"/>
    </w:rPr>
  </w:style>
  <w:style w:type="character" w:customStyle="1" w:styleId="af6">
    <w:name w:val="Текст примечания Знак"/>
    <w:basedOn w:val="a0"/>
    <w:link w:val="af5"/>
    <w:uiPriority w:val="99"/>
    <w:rsid w:val="00B06268"/>
    <w:rPr>
      <w:sz w:val="20"/>
      <w:szCs w:val="20"/>
    </w:rPr>
  </w:style>
  <w:style w:type="paragraph" w:styleId="af7">
    <w:name w:val="Balloon Text"/>
    <w:basedOn w:val="a"/>
    <w:link w:val="af8"/>
    <w:uiPriority w:val="99"/>
    <w:semiHidden/>
    <w:unhideWhenUsed/>
    <w:rsid w:val="00B06268"/>
    <w:pPr>
      <w:spacing w:after="0" w:line="240" w:lineRule="auto"/>
    </w:pPr>
    <w:rPr>
      <w:rFonts w:ascii="Segoe UI" w:hAnsi="Segoe UI" w:cs="Segoe UI"/>
      <w:sz w:val="18"/>
      <w:szCs w:val="18"/>
    </w:rPr>
  </w:style>
  <w:style w:type="character" w:customStyle="1" w:styleId="af8">
    <w:name w:val="Текст выноски Знак"/>
    <w:basedOn w:val="a0"/>
    <w:link w:val="af7"/>
    <w:uiPriority w:val="99"/>
    <w:semiHidden/>
    <w:rsid w:val="00B06268"/>
    <w:rPr>
      <w:rFonts w:ascii="Segoe UI" w:hAnsi="Segoe UI" w:cs="Segoe UI"/>
      <w:sz w:val="18"/>
      <w:szCs w:val="18"/>
    </w:rPr>
  </w:style>
  <w:style w:type="paragraph" w:styleId="af9">
    <w:name w:val="Revision"/>
    <w:hidden/>
    <w:uiPriority w:val="99"/>
    <w:semiHidden/>
    <w:rsid w:val="00B06268"/>
    <w:pPr>
      <w:spacing w:after="0" w:line="240" w:lineRule="auto"/>
    </w:pPr>
  </w:style>
  <w:style w:type="paragraph" w:styleId="afa">
    <w:name w:val="annotation subject"/>
    <w:basedOn w:val="af5"/>
    <w:next w:val="af5"/>
    <w:link w:val="afb"/>
    <w:uiPriority w:val="99"/>
    <w:semiHidden/>
    <w:unhideWhenUsed/>
    <w:rsid w:val="00B06268"/>
    <w:rPr>
      <w:b/>
      <w:bCs/>
    </w:rPr>
  </w:style>
  <w:style w:type="character" w:customStyle="1" w:styleId="afb">
    <w:name w:val="Тема примечания Знак"/>
    <w:basedOn w:val="af6"/>
    <w:link w:val="afa"/>
    <w:uiPriority w:val="99"/>
    <w:semiHidden/>
    <w:rsid w:val="00B06268"/>
    <w:rPr>
      <w:b/>
      <w:bCs/>
      <w:sz w:val="20"/>
      <w:szCs w:val="20"/>
    </w:rPr>
  </w:style>
  <w:style w:type="paragraph" w:styleId="afc">
    <w:name w:val="Normal (Web)"/>
    <w:aliases w:val=" webb, Знак Знак3,webb,Знак Знак,Знак Знак3,Знак4,Знак4 Знак,Знак4 Знак Знак,Знак4 Знак Знак Знак Знак,Обычный (Web),Обычный (веб),Знак Знак Знак Знак,Знак Знак1 Знак,Знак Знак1 Знак Знак,Обычный (веб) Знак Знак Знак,Обычный (веб) Зна"/>
    <w:basedOn w:val="a"/>
    <w:link w:val="afd"/>
    <w:uiPriority w:val="99"/>
    <w:unhideWhenUsed/>
    <w:qFormat/>
    <w:rsid w:val="000660E5"/>
    <w:pPr>
      <w:spacing w:before="100" w:beforeAutospacing="1" w:after="100" w:afterAutospacing="1" w:line="240" w:lineRule="auto"/>
    </w:pPr>
    <w:rPr>
      <w:rFonts w:ascii="Times New Roman" w:eastAsia="Times New Roman" w:hAnsi="Times New Roman" w:cs="Times New Roman"/>
      <w:sz w:val="24"/>
      <w:szCs w:val="24"/>
      <w:lang w:val="en-US"/>
    </w:rPr>
  </w:style>
  <w:style w:type="character" w:customStyle="1" w:styleId="20">
    <w:name w:val="Заголовок 2 Знак"/>
    <w:basedOn w:val="a0"/>
    <w:link w:val="2"/>
    <w:rsid w:val="00254064"/>
    <w:rPr>
      <w:rFonts w:asciiTheme="majorHAnsi" w:eastAsiaTheme="majorEastAsia" w:hAnsiTheme="majorHAnsi" w:cstheme="majorBidi"/>
      <w:color w:val="2E74B5" w:themeColor="accent1" w:themeShade="BF"/>
      <w:sz w:val="26"/>
      <w:szCs w:val="26"/>
    </w:rPr>
  </w:style>
  <w:style w:type="paragraph" w:customStyle="1" w:styleId="Normalbullets">
    <w:name w:val="Normal bullets"/>
    <w:basedOn w:val="a"/>
    <w:rsid w:val="00B4314E"/>
    <w:pPr>
      <w:numPr>
        <w:numId w:val="2"/>
      </w:numPr>
      <w:spacing w:after="60" w:line="240" w:lineRule="auto"/>
      <w:jc w:val="both"/>
    </w:pPr>
    <w:rPr>
      <w:rFonts w:eastAsia="SimSun" w:cs="Times New Roman"/>
      <w:szCs w:val="24"/>
      <w:lang w:val="en-US"/>
    </w:rPr>
  </w:style>
  <w:style w:type="character" w:customStyle="1" w:styleId="40">
    <w:name w:val="Заголовок 4 Знак"/>
    <w:basedOn w:val="a0"/>
    <w:link w:val="4"/>
    <w:uiPriority w:val="9"/>
    <w:semiHidden/>
    <w:rsid w:val="000252A3"/>
    <w:rPr>
      <w:rFonts w:ascii="Calibri" w:eastAsia="Times New Roman" w:hAnsi="Calibri" w:cs="Times New Roman"/>
      <w:b/>
      <w:bCs/>
      <w:sz w:val="28"/>
      <w:szCs w:val="28"/>
      <w:lang w:val="ru-RU"/>
    </w:rPr>
  </w:style>
  <w:style w:type="paragraph" w:styleId="21">
    <w:name w:val="toc 2"/>
    <w:basedOn w:val="a"/>
    <w:next w:val="a"/>
    <w:autoRedefine/>
    <w:uiPriority w:val="39"/>
    <w:unhideWhenUsed/>
    <w:rsid w:val="0047152E"/>
    <w:pPr>
      <w:spacing w:after="100"/>
      <w:ind w:left="220"/>
    </w:pPr>
  </w:style>
  <w:style w:type="character" w:customStyle="1" w:styleId="70">
    <w:name w:val="Заголовок 7 Знак"/>
    <w:basedOn w:val="a0"/>
    <w:link w:val="7"/>
    <w:uiPriority w:val="9"/>
    <w:semiHidden/>
    <w:rsid w:val="00741DFF"/>
    <w:rPr>
      <w:rFonts w:asciiTheme="majorHAnsi" w:eastAsiaTheme="majorEastAsia" w:hAnsiTheme="majorHAnsi" w:cstheme="majorBidi"/>
      <w:i/>
      <w:iCs/>
      <w:color w:val="1F4D78" w:themeColor="accent1" w:themeShade="7F"/>
    </w:rPr>
  </w:style>
  <w:style w:type="paragraph" w:customStyle="1" w:styleId="Default">
    <w:name w:val="Default"/>
    <w:uiPriority w:val="99"/>
    <w:qFormat/>
    <w:rsid w:val="00623E6F"/>
    <w:pPr>
      <w:autoSpaceDE w:val="0"/>
      <w:autoSpaceDN w:val="0"/>
      <w:adjustRightInd w:val="0"/>
      <w:spacing w:after="0" w:line="240" w:lineRule="auto"/>
    </w:pPr>
    <w:rPr>
      <w:rFonts w:ascii="Times New Roman" w:hAnsi="Times New Roman" w:cs="Times New Roman"/>
      <w:color w:val="000000"/>
      <w:sz w:val="24"/>
      <w:szCs w:val="24"/>
      <w:lang w:val="en-US"/>
    </w:rPr>
  </w:style>
  <w:style w:type="character" w:customStyle="1" w:styleId="a4">
    <w:name w:val="Заголовок Знак"/>
    <w:basedOn w:val="a0"/>
    <w:link w:val="a3"/>
    <w:rsid w:val="0018051E"/>
    <w:rPr>
      <w:rFonts w:ascii="Arial" w:eastAsia="Times New Roman" w:hAnsi="Arial" w:cs="Times New Roman"/>
      <w:b/>
      <w:bCs/>
      <w:sz w:val="28"/>
      <w:szCs w:val="24"/>
      <w:lang w:val="en-US"/>
    </w:rPr>
  </w:style>
  <w:style w:type="paragraph" w:styleId="afe">
    <w:name w:val="Body Text Indent"/>
    <w:basedOn w:val="a"/>
    <w:link w:val="aff"/>
    <w:rsid w:val="0018051E"/>
    <w:pPr>
      <w:spacing w:after="120" w:line="240" w:lineRule="auto"/>
      <w:ind w:left="283"/>
    </w:pPr>
    <w:rPr>
      <w:rFonts w:ascii="Arial" w:eastAsia="Times New Roman" w:hAnsi="Arial" w:cs="Times New Roman"/>
      <w:sz w:val="20"/>
      <w:szCs w:val="24"/>
      <w:lang w:val="en-US"/>
    </w:rPr>
  </w:style>
  <w:style w:type="character" w:customStyle="1" w:styleId="aff">
    <w:name w:val="Основной текст с отступом Знак"/>
    <w:basedOn w:val="a0"/>
    <w:link w:val="afe"/>
    <w:rsid w:val="0018051E"/>
    <w:rPr>
      <w:rFonts w:ascii="Arial" w:eastAsia="Times New Roman" w:hAnsi="Arial" w:cs="Times New Roman"/>
      <w:sz w:val="20"/>
      <w:szCs w:val="24"/>
      <w:lang w:val="en-US"/>
    </w:rPr>
  </w:style>
  <w:style w:type="character" w:customStyle="1" w:styleId="longtext1">
    <w:name w:val="long_text1"/>
    <w:rsid w:val="0018051E"/>
    <w:rPr>
      <w:sz w:val="13"/>
      <w:szCs w:val="13"/>
    </w:rPr>
  </w:style>
  <w:style w:type="character" w:customStyle="1" w:styleId="FootnoteTextChar1">
    <w:name w:val="Footnote Text Char1"/>
    <w:aliases w:val=" Char1 Char,ADB Char,Boston 10 Char,Font: Geneva 9 Char,Footnote Char,Geneva 9 Char,f Char,footnote text Char,otnote Text Char,single space Char"/>
    <w:uiPriority w:val="99"/>
    <w:locked/>
    <w:rsid w:val="0018051E"/>
    <w:rPr>
      <w:rFonts w:ascii="Courier" w:hAnsi="Courier"/>
      <w:sz w:val="22"/>
    </w:rPr>
  </w:style>
  <w:style w:type="character" w:customStyle="1" w:styleId="30">
    <w:name w:val="Заголовок 3 Знак"/>
    <w:basedOn w:val="a0"/>
    <w:link w:val="3"/>
    <w:rsid w:val="001F5A0B"/>
    <w:rPr>
      <w:rFonts w:ascii="Times New Roman" w:eastAsia="Times New Roman" w:hAnsi="Times New Roman" w:cs="Times New Roman"/>
      <w:b/>
      <w:sz w:val="16"/>
      <w:szCs w:val="20"/>
      <w:lang w:val="en-US"/>
    </w:rPr>
  </w:style>
  <w:style w:type="table" w:customStyle="1" w:styleId="TableNormal1">
    <w:name w:val="Table Normal1"/>
    <w:rsid w:val="001F5A0B"/>
    <w:pPr>
      <w:pBdr>
        <w:top w:val="nil"/>
        <w:left w:val="nil"/>
        <w:bottom w:val="nil"/>
        <w:right w:val="nil"/>
        <w:between w:val="nil"/>
        <w:bar w:val="nil"/>
      </w:pBdr>
      <w:spacing w:after="0" w:line="240" w:lineRule="auto"/>
    </w:pPr>
    <w:rPr>
      <w:rFonts w:ascii="Times New Roman" w:eastAsia="Arial Unicode MS" w:hAnsi="Times New Roman" w:cs="Times New Roman"/>
      <w:sz w:val="20"/>
      <w:szCs w:val="20"/>
      <w:bdr w:val="nil"/>
      <w:lang w:val="ru-RU"/>
    </w:rPr>
    <w:tblPr>
      <w:tblInd w:w="0" w:type="dxa"/>
      <w:tblCellMar>
        <w:top w:w="0" w:type="dxa"/>
        <w:left w:w="0" w:type="dxa"/>
        <w:bottom w:w="0" w:type="dxa"/>
        <w:right w:w="0" w:type="dxa"/>
      </w:tblCellMar>
    </w:tblPr>
  </w:style>
  <w:style w:type="paragraph" w:styleId="31">
    <w:name w:val="toc 3"/>
    <w:basedOn w:val="a"/>
    <w:next w:val="a"/>
    <w:autoRedefine/>
    <w:uiPriority w:val="39"/>
    <w:unhideWhenUsed/>
    <w:rsid w:val="00C1234B"/>
    <w:pPr>
      <w:spacing w:after="100"/>
      <w:ind w:left="440"/>
    </w:pPr>
  </w:style>
  <w:style w:type="character" w:customStyle="1" w:styleId="afd">
    <w:name w:val="Обычный (Интернет) Знак"/>
    <w:aliases w:val=" webb Знак, Знак Знак3 Знак,webb Знак,Знак Знак Знак,Знак Знак3 Знак,Знак4 Знак1,Знак4 Знак Знак1,Знак4 Знак Знак Знак,Знак4 Знак Знак Знак Знак Знак,Обычный (Web) Знак,Обычный (веб) Знак,Знак Знак Знак Знак Знак"/>
    <w:link w:val="afc"/>
    <w:uiPriority w:val="99"/>
    <w:rsid w:val="00116FA7"/>
    <w:rPr>
      <w:rFonts w:ascii="Times New Roman" w:eastAsia="Times New Roman" w:hAnsi="Times New Roman" w:cs="Times New Roman"/>
      <w:sz w:val="24"/>
      <w:szCs w:val="24"/>
      <w:lang w:val="en-US"/>
    </w:rPr>
  </w:style>
  <w:style w:type="character" w:customStyle="1" w:styleId="DefaultText">
    <w:name w:val="Default Text"/>
    <w:basedOn w:val="a0"/>
    <w:uiPriority w:val="1"/>
    <w:qFormat/>
    <w:rsid w:val="00877E5D"/>
    <w:rPr>
      <w:rFonts w:ascii="Arial" w:hAnsi="Arial"/>
      <w:sz w:val="18"/>
    </w:rPr>
  </w:style>
  <w:style w:type="paragraph" w:customStyle="1" w:styleId="CharCharCharCharCarChar">
    <w:name w:val="Char Char Char Char Car Char"/>
    <w:aliases w:val="Char Char Char Char Car Char Char1 Char Char,Char Char Char Char Car Char Char1 Char Char Char Char1 Char,Char Char Char1 Char Char Char Char1 Char"/>
    <w:basedOn w:val="a"/>
    <w:next w:val="a"/>
    <w:link w:val="af3"/>
    <w:uiPriority w:val="99"/>
    <w:qFormat/>
    <w:rsid w:val="00E76FB8"/>
    <w:pPr>
      <w:spacing w:line="240" w:lineRule="exact"/>
      <w:jc w:val="both"/>
    </w:pPr>
    <w:rPr>
      <w:vertAlign w:val="superscript"/>
    </w:rPr>
  </w:style>
  <w:style w:type="character" w:customStyle="1" w:styleId="fontstyle21">
    <w:name w:val="fontstyle21"/>
    <w:basedOn w:val="a0"/>
    <w:rsid w:val="00E76FB8"/>
    <w:rPr>
      <w:rFonts w:ascii="Cambria" w:hAnsi="Cambria" w:hint="default"/>
      <w:b w:val="0"/>
      <w:bCs w:val="0"/>
      <w:i w:val="0"/>
      <w:iCs w:val="0"/>
      <w:color w:val="000000"/>
      <w:sz w:val="22"/>
      <w:szCs w:val="22"/>
    </w:rPr>
  </w:style>
  <w:style w:type="paragraph" w:styleId="aff0">
    <w:name w:val="Subtitle"/>
    <w:basedOn w:val="a"/>
    <w:next w:val="a"/>
    <w:uiPriority w:val="11"/>
    <w:qFormat/>
    <w:pPr>
      <w:keepNext/>
      <w:keepLines/>
      <w:spacing w:before="360" w:after="80"/>
    </w:pPr>
    <w:rPr>
      <w:rFonts w:ascii="Georgia" w:eastAsia="Georgia" w:hAnsi="Georgia" w:cs="Georgia"/>
      <w:i/>
      <w:color w:val="666666"/>
      <w:sz w:val="48"/>
      <w:szCs w:val="48"/>
    </w:rPr>
  </w:style>
  <w:style w:type="table" w:customStyle="1" w:styleId="aff1">
    <w:basedOn w:val="a1"/>
    <w:tblPr>
      <w:tblStyleRowBandSize w:val="1"/>
      <w:tblStyleColBandSize w:val="1"/>
      <w:tblCellMar>
        <w:left w:w="115" w:type="dxa"/>
        <w:right w:w="115" w:type="dxa"/>
      </w:tblCellMar>
    </w:tblPr>
  </w:style>
  <w:style w:type="table" w:customStyle="1" w:styleId="aff2">
    <w:basedOn w:val="a1"/>
    <w:tblPr>
      <w:tblStyleRowBandSize w:val="1"/>
      <w:tblStyleColBandSize w:val="1"/>
      <w:tblCellMar>
        <w:left w:w="115" w:type="dxa"/>
        <w:right w:w="115" w:type="dxa"/>
      </w:tblCellMar>
    </w:tblPr>
  </w:style>
  <w:style w:type="table" w:customStyle="1" w:styleId="aff3">
    <w:basedOn w:val="a1"/>
    <w:tblPr>
      <w:tblStyleRowBandSize w:val="1"/>
      <w:tblStyleColBandSize w:val="1"/>
      <w:tblCellMar>
        <w:left w:w="115" w:type="dxa"/>
        <w:right w:w="115" w:type="dxa"/>
      </w:tblCellMar>
    </w:tblPr>
  </w:style>
  <w:style w:type="table" w:customStyle="1" w:styleId="aff4">
    <w:basedOn w:val="a1"/>
    <w:tblPr>
      <w:tblStyleRowBandSize w:val="1"/>
      <w:tblStyleColBandSize w:val="1"/>
      <w:tblCellMar>
        <w:left w:w="115" w:type="dxa"/>
        <w:right w:w="115" w:type="dxa"/>
      </w:tblCellMar>
    </w:tblPr>
  </w:style>
  <w:style w:type="table" w:customStyle="1" w:styleId="aff5">
    <w:basedOn w:val="a1"/>
    <w:pPr>
      <w:spacing w:after="0" w:line="240" w:lineRule="auto"/>
    </w:pPr>
    <w:tblPr>
      <w:tblStyleRowBandSize w:val="1"/>
      <w:tblStyleColBandSize w:val="1"/>
    </w:tblPr>
  </w:style>
  <w:style w:type="table" w:customStyle="1" w:styleId="aff6">
    <w:basedOn w:val="a1"/>
    <w:tblPr>
      <w:tblStyleRowBandSize w:val="1"/>
      <w:tblStyleColBandSize w:val="1"/>
      <w:tblCellMar>
        <w:left w:w="115" w:type="dxa"/>
        <w:right w:w="115" w:type="dxa"/>
      </w:tblCellMar>
    </w:tblPr>
  </w:style>
  <w:style w:type="character" w:styleId="aff7">
    <w:name w:val="Emphasis"/>
    <w:basedOn w:val="a0"/>
    <w:uiPriority w:val="20"/>
    <w:qFormat/>
    <w:rsid w:val="0089226C"/>
    <w:rPr>
      <w:i/>
      <w:iCs/>
    </w:rPr>
  </w:style>
  <w:style w:type="paragraph" w:styleId="aff8">
    <w:name w:val="No Spacing"/>
    <w:aliases w:val="14 TNR,ARSH_N,No Spacing11,No Spacing_0,Айгерим,Без интеБез интервала,Без интервала11,Без интервала_new_roman_12,Елжан,МОЙ СТИЛЬ,Обя,Рабочий,СНОСКИ,без интервала,исполнитель,мелкий,мой рабочий,норма,обычный 14,свой"/>
    <w:uiPriority w:val="1"/>
    <w:qFormat/>
    <w:rsid w:val="0089226C"/>
    <w:pPr>
      <w:spacing w:after="0" w:line="240" w:lineRule="auto"/>
    </w:pPr>
    <w:rPr>
      <w:rFonts w:cs="Times New Roman"/>
      <w:lang w:val="ru-RU"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8650300">
      <w:bodyDiv w:val="1"/>
      <w:marLeft w:val="0"/>
      <w:marRight w:val="0"/>
      <w:marTop w:val="0"/>
      <w:marBottom w:val="0"/>
      <w:divBdr>
        <w:top w:val="none" w:sz="0" w:space="0" w:color="auto"/>
        <w:left w:val="none" w:sz="0" w:space="0" w:color="auto"/>
        <w:bottom w:val="none" w:sz="0" w:space="0" w:color="auto"/>
        <w:right w:val="none" w:sz="0" w:space="0" w:color="auto"/>
      </w:divBdr>
    </w:div>
    <w:div w:id="233439389">
      <w:bodyDiv w:val="1"/>
      <w:marLeft w:val="0"/>
      <w:marRight w:val="0"/>
      <w:marTop w:val="0"/>
      <w:marBottom w:val="0"/>
      <w:divBdr>
        <w:top w:val="none" w:sz="0" w:space="0" w:color="auto"/>
        <w:left w:val="none" w:sz="0" w:space="0" w:color="auto"/>
        <w:bottom w:val="none" w:sz="0" w:space="0" w:color="auto"/>
        <w:right w:val="none" w:sz="0" w:space="0" w:color="auto"/>
      </w:divBdr>
    </w:div>
    <w:div w:id="1460612241">
      <w:bodyDiv w:val="1"/>
      <w:marLeft w:val="0"/>
      <w:marRight w:val="0"/>
      <w:marTop w:val="0"/>
      <w:marBottom w:val="0"/>
      <w:divBdr>
        <w:top w:val="none" w:sz="0" w:space="0" w:color="auto"/>
        <w:left w:val="none" w:sz="0" w:space="0" w:color="auto"/>
        <w:bottom w:val="none" w:sz="0" w:space="0" w:color="auto"/>
        <w:right w:val="none" w:sz="0" w:space="0" w:color="auto"/>
      </w:divBdr>
    </w:div>
    <w:div w:id="1503352078">
      <w:bodyDiv w:val="1"/>
      <w:marLeft w:val="0"/>
      <w:marRight w:val="0"/>
      <w:marTop w:val="0"/>
      <w:marBottom w:val="0"/>
      <w:divBdr>
        <w:top w:val="none" w:sz="0" w:space="0" w:color="auto"/>
        <w:left w:val="none" w:sz="0" w:space="0" w:color="auto"/>
        <w:bottom w:val="none" w:sz="0" w:space="0" w:color="auto"/>
        <w:right w:val="none" w:sz="0" w:space="0" w:color="auto"/>
      </w:divBdr>
    </w:div>
    <w:div w:id="1516773460">
      <w:bodyDiv w:val="1"/>
      <w:marLeft w:val="0"/>
      <w:marRight w:val="0"/>
      <w:marTop w:val="0"/>
      <w:marBottom w:val="0"/>
      <w:divBdr>
        <w:top w:val="none" w:sz="0" w:space="0" w:color="auto"/>
        <w:left w:val="none" w:sz="0" w:space="0" w:color="auto"/>
        <w:bottom w:val="none" w:sz="0" w:space="0" w:color="auto"/>
        <w:right w:val="none" w:sz="0" w:space="0" w:color="auto"/>
      </w:divBdr>
    </w:div>
    <w:div w:id="1596013919">
      <w:bodyDiv w:val="1"/>
      <w:marLeft w:val="0"/>
      <w:marRight w:val="0"/>
      <w:marTop w:val="0"/>
      <w:marBottom w:val="0"/>
      <w:divBdr>
        <w:top w:val="none" w:sz="0" w:space="0" w:color="auto"/>
        <w:left w:val="none" w:sz="0" w:space="0" w:color="auto"/>
        <w:bottom w:val="none" w:sz="0" w:space="0" w:color="auto"/>
        <w:right w:val="none" w:sz="0" w:space="0" w:color="auto"/>
      </w:divBdr>
    </w:div>
    <w:div w:id="204289843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jpeg"/><Relationship Id="rId18" Type="http://schemas.openxmlformats.org/officeDocument/2006/relationships/image" Target="media/image7.png"/><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10.png"/><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6.png"/><Relationship Id="rId25" Type="http://schemas.openxmlformats.org/officeDocument/2006/relationships/image" Target="media/image14.png"/><Relationship Id="rId2" Type="http://schemas.openxmlformats.org/officeDocument/2006/relationships/numbering" Target="numbering.xml"/><Relationship Id="rId16" Type="http://schemas.openxmlformats.org/officeDocument/2006/relationships/hyperlink" Target="https://www.gov.kz/memleket/entities/ecogeo/about/structure/people/33174" TargetMode="External"/><Relationship Id="rId20" Type="http://schemas.openxmlformats.org/officeDocument/2006/relationships/image" Target="media/image9.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3.png"/><Relationship Id="rId5" Type="http://schemas.openxmlformats.org/officeDocument/2006/relationships/webSettings" Target="webSettings.xml"/><Relationship Id="rId15" Type="http://schemas.openxmlformats.org/officeDocument/2006/relationships/hyperlink" Target="https://www.gov.kz/memleket/entities/ecogeo/about/structure/people/33174" TargetMode="External"/><Relationship Id="rId23" Type="http://schemas.openxmlformats.org/officeDocument/2006/relationships/image" Target="media/image12.png"/><Relationship Id="rId28" Type="http://schemas.openxmlformats.org/officeDocument/2006/relationships/theme" Target="theme/theme1.xml"/><Relationship Id="rId10" Type="http://schemas.openxmlformats.org/officeDocument/2006/relationships/image" Target="media/image2.jpeg"/><Relationship Id="rId19" Type="http://schemas.openxmlformats.org/officeDocument/2006/relationships/image" Target="media/image8.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s://us06web.zoom.us/j/82120029157?pwd=NlBRRzJFNjJwVHVmVjZLZm1lcHZMQT09" TargetMode="External"/><Relationship Id="rId22" Type="http://schemas.openxmlformats.org/officeDocument/2006/relationships/image" Target="media/image11.png"/><Relationship Id="rId27" Type="http://schemas.openxmlformats.org/officeDocument/2006/relationships/fontTable" Target="fontTable.xm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1">
  <go:docsCustomData xmlns:go="http://customooxmlschemas.google.com/" roundtripDataSignature="AMtx7mjXhumudhbvCZWgb7jbNjD14l6C0w==">AMUW2mUsDtwW+WxYeMPwIY8JJgJYkU5JDPBWD2Pg1ohWdpYFFq7sUsYTAG6OR8Yg39rBBZCIjoUbTPzfODKWiZyN+jytXx/x+wLxrWFN9oSnP0Me1b7mOvksLQp/z25mJJgCkLGtA69y06LETyiCLTIkBwhDZcaQNzXKIvOdcYcbJVr4HBky898Z3Wty7MPbltay2RWCSV3D+UegVPiG8olBJUc9OA4Fcw0G/rUewM+ZO6Z4cdCzrVSq/E5MIjpxBWuGmMfotzBJJZcrpib9RD65pJPjH8+zLHAZ8B20nDc4cbKSWganeWj5Vh/eREe9ymJX3lqXOUX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47</Pages>
  <Words>12406</Words>
  <Characters>70720</Characters>
  <Application>Microsoft Office Word</Application>
  <DocSecurity>0</DocSecurity>
  <Lines>589</Lines>
  <Paragraphs>165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82961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Jiří Zeman</dc:creator>
  <cp:lastModifiedBy>Syrym Nurgaliyev</cp:lastModifiedBy>
  <cp:revision>5</cp:revision>
  <dcterms:created xsi:type="dcterms:W3CDTF">2023-07-20T12:04:00Z</dcterms:created>
  <dcterms:modified xsi:type="dcterms:W3CDTF">2023-07-20T12:07:00Z</dcterms:modified>
</cp:coreProperties>
</file>