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BA803" w14:textId="77777777" w:rsidR="0090576E" w:rsidRDefault="0090576E" w:rsidP="0090576E">
      <w:pPr>
        <w:keepLines/>
        <w:ind w:left="4253"/>
      </w:pPr>
      <w:r>
        <w:t xml:space="preserve">Утверждено </w:t>
      </w:r>
    </w:p>
    <w:p w14:paraId="6DF94E1C" w14:textId="77777777" w:rsidR="0090576E" w:rsidRDefault="0090576E" w:rsidP="0090576E">
      <w:pPr>
        <w:keepLines/>
        <w:ind w:left="4253"/>
      </w:pPr>
      <w:r>
        <w:t>Решением Правления</w:t>
      </w:r>
    </w:p>
    <w:p w14:paraId="10366BE8" w14:textId="77777777" w:rsidR="0090576E" w:rsidRDefault="0090576E" w:rsidP="0090576E">
      <w:pPr>
        <w:keepLines/>
        <w:ind w:left="4253"/>
      </w:pPr>
      <w:r>
        <w:t>НАО «Международный центр зеленых</w:t>
      </w:r>
    </w:p>
    <w:p w14:paraId="12D64DC5" w14:textId="77777777" w:rsidR="0090576E" w:rsidRDefault="0090576E" w:rsidP="0090576E">
      <w:pPr>
        <w:keepLines/>
        <w:ind w:left="4253"/>
      </w:pPr>
      <w:r>
        <w:t>технологий и инвестиционных проектов»</w:t>
      </w:r>
    </w:p>
    <w:p w14:paraId="427231AB" w14:textId="7C62178A" w:rsidR="0090576E" w:rsidRDefault="0090576E" w:rsidP="0090576E">
      <w:pPr>
        <w:keepLines/>
        <w:ind w:left="4253"/>
      </w:pPr>
      <w:r>
        <w:t xml:space="preserve">от </w:t>
      </w:r>
      <w:r>
        <w:rPr>
          <w:lang w:val="ru-RU"/>
        </w:rPr>
        <w:t xml:space="preserve"> </w:t>
      </w:r>
      <w:r>
        <w:t>2</w:t>
      </w:r>
      <w:r>
        <w:rPr>
          <w:lang w:val="ru-RU"/>
        </w:rPr>
        <w:t>9</w:t>
      </w:r>
      <w:r>
        <w:t xml:space="preserve"> </w:t>
      </w:r>
      <w:r>
        <w:rPr>
          <w:lang w:val="ru-RU"/>
        </w:rPr>
        <w:t>сентября</w:t>
      </w:r>
      <w:r>
        <w:t xml:space="preserve"> 202</w:t>
      </w:r>
      <w:r>
        <w:rPr>
          <w:lang w:val="ru-RU"/>
        </w:rPr>
        <w:t>6</w:t>
      </w:r>
      <w:r>
        <w:t xml:space="preserve">г. (протокол № </w:t>
      </w:r>
      <w:r>
        <w:rPr>
          <w:lang w:val="ru-RU"/>
        </w:rPr>
        <w:t>31</w:t>
      </w:r>
      <w:r>
        <w:t>)</w:t>
      </w:r>
    </w:p>
    <w:p w14:paraId="31E84251" w14:textId="77777777" w:rsidR="0090576E" w:rsidRDefault="0090576E" w:rsidP="0090576E">
      <w:pPr>
        <w:ind w:right="6803"/>
      </w:pPr>
      <w:r>
        <w:rPr>
          <w:noProof/>
        </w:rPr>
        <w:drawing>
          <wp:inline distT="0" distB="0" distL="0" distR="0" wp14:anchorId="3644E50F" wp14:editId="0C143CCE">
            <wp:extent cx="1343025" cy="537408"/>
            <wp:effectExtent l="0" t="0" r="0" b="0"/>
            <wp:docPr id="18319777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343025" cy="537408"/>
                    </a:xfrm>
                    <a:prstGeom prst="rect">
                      <a:avLst/>
                    </a:prstGeom>
                    <a:ln/>
                  </pic:spPr>
                </pic:pic>
              </a:graphicData>
            </a:graphic>
          </wp:inline>
        </w:drawing>
      </w:r>
    </w:p>
    <w:p w14:paraId="09076FE4" w14:textId="77777777" w:rsidR="00FE104A" w:rsidRDefault="00FE104A" w:rsidP="00B44473">
      <w:pPr>
        <w:shd w:val="clear" w:color="auto" w:fill="FFFFFF"/>
        <w:ind w:firstLine="567"/>
        <w:rPr>
          <w:bCs/>
          <w:lang w:val="ru-RU"/>
        </w:rPr>
      </w:pPr>
    </w:p>
    <w:p w14:paraId="573513FA" w14:textId="77777777" w:rsidR="00FE104A" w:rsidRDefault="00FE104A" w:rsidP="00B44473">
      <w:pPr>
        <w:shd w:val="clear" w:color="auto" w:fill="FFFFFF"/>
        <w:ind w:firstLine="567"/>
        <w:rPr>
          <w:bCs/>
          <w:lang w:val="ru-RU"/>
        </w:rPr>
      </w:pPr>
    </w:p>
    <w:p w14:paraId="6BD91DE8" w14:textId="77777777" w:rsidR="00FE104A" w:rsidRDefault="00FE104A" w:rsidP="00FE104A">
      <w:pPr>
        <w:pStyle w:val="af"/>
        <w:ind w:left="0"/>
        <w:jc w:val="both"/>
      </w:pPr>
    </w:p>
    <w:p w14:paraId="035D4D6A" w14:textId="77777777" w:rsidR="00FE104A" w:rsidRPr="00606B8C" w:rsidRDefault="00FE104A" w:rsidP="00FE104A">
      <w:pPr>
        <w:pStyle w:val="af"/>
        <w:ind w:left="0"/>
        <w:jc w:val="both"/>
      </w:pPr>
    </w:p>
    <w:p w14:paraId="2D6F8000" w14:textId="77777777" w:rsidR="00FE104A" w:rsidRPr="00606B8C" w:rsidRDefault="00FE104A" w:rsidP="00FE104A">
      <w:pPr>
        <w:pStyle w:val="af"/>
        <w:ind w:left="0"/>
        <w:jc w:val="both"/>
      </w:pPr>
    </w:p>
    <w:p w14:paraId="298E4516" w14:textId="77777777" w:rsidR="00FE104A" w:rsidRPr="00606B8C" w:rsidRDefault="00FE104A" w:rsidP="00FE104A">
      <w:pPr>
        <w:pStyle w:val="af"/>
        <w:ind w:left="0"/>
        <w:jc w:val="both"/>
      </w:pPr>
    </w:p>
    <w:p w14:paraId="51FD229A" w14:textId="77777777" w:rsidR="00FE104A" w:rsidRPr="00606B8C" w:rsidRDefault="00FE104A" w:rsidP="00FE104A">
      <w:pPr>
        <w:pStyle w:val="af"/>
        <w:ind w:left="0"/>
        <w:jc w:val="both"/>
      </w:pPr>
    </w:p>
    <w:p w14:paraId="77253DF7" w14:textId="77777777" w:rsidR="00FE104A" w:rsidRPr="00606B8C" w:rsidRDefault="00FE104A" w:rsidP="00FE104A">
      <w:pPr>
        <w:pStyle w:val="af"/>
        <w:ind w:left="0"/>
        <w:jc w:val="both"/>
      </w:pPr>
    </w:p>
    <w:p w14:paraId="6AC72CA1" w14:textId="77777777" w:rsidR="00FE104A" w:rsidRPr="00606B8C" w:rsidRDefault="00FE104A" w:rsidP="00FE104A">
      <w:pPr>
        <w:pStyle w:val="af"/>
        <w:ind w:left="0"/>
        <w:jc w:val="both"/>
      </w:pPr>
    </w:p>
    <w:p w14:paraId="76081F16" w14:textId="77777777" w:rsidR="00FE104A" w:rsidRPr="00606B8C" w:rsidRDefault="00FE104A" w:rsidP="00FE104A">
      <w:pPr>
        <w:pStyle w:val="af"/>
        <w:ind w:left="0"/>
        <w:jc w:val="both"/>
      </w:pPr>
    </w:p>
    <w:p w14:paraId="309D7FE9" w14:textId="77777777" w:rsidR="00FE104A" w:rsidRPr="00606B8C" w:rsidRDefault="00FE104A" w:rsidP="00FE104A">
      <w:pPr>
        <w:pStyle w:val="af"/>
        <w:ind w:left="0"/>
        <w:jc w:val="both"/>
      </w:pPr>
    </w:p>
    <w:p w14:paraId="2540DD4C" w14:textId="77777777" w:rsidR="00FE104A" w:rsidRPr="00606B8C" w:rsidRDefault="00FE104A" w:rsidP="00FE104A">
      <w:pPr>
        <w:jc w:val="center"/>
        <w:rPr>
          <w:b/>
          <w:bCs/>
        </w:rPr>
      </w:pPr>
      <w:r w:rsidRPr="00606B8C">
        <w:rPr>
          <w:b/>
          <w:bCs/>
        </w:rPr>
        <w:t>Руководство о формировании и ведении Реестра «зеленых» технологий и проектов и оценки зеленых технологий и проектов</w:t>
      </w:r>
    </w:p>
    <w:p w14:paraId="4476634F" w14:textId="77777777" w:rsidR="00FE104A" w:rsidRPr="00606B8C" w:rsidRDefault="00FE104A" w:rsidP="00FE104A">
      <w:r w:rsidRPr="00606B8C">
        <w:t>__________________________________________________________________</w:t>
      </w:r>
    </w:p>
    <w:p w14:paraId="0CCC981B" w14:textId="77777777" w:rsidR="00FE104A" w:rsidRPr="00606B8C" w:rsidRDefault="00FE104A" w:rsidP="00FE104A"/>
    <w:p w14:paraId="1FF40573" w14:textId="77777777" w:rsidR="00FE104A" w:rsidRPr="00606B8C" w:rsidRDefault="00FE104A" w:rsidP="00FE104A"/>
    <w:p w14:paraId="6F81C4BF" w14:textId="77777777" w:rsidR="00FE104A" w:rsidRPr="00606B8C" w:rsidRDefault="00FE104A" w:rsidP="00FE104A"/>
    <w:p w14:paraId="6065C786" w14:textId="77777777" w:rsidR="00FE104A" w:rsidRPr="00606B8C" w:rsidRDefault="00FE104A" w:rsidP="00FE104A"/>
    <w:p w14:paraId="3BA44E80" w14:textId="77777777" w:rsidR="00FE104A" w:rsidRPr="00606B8C" w:rsidRDefault="00FE104A" w:rsidP="00FE104A"/>
    <w:p w14:paraId="296450C7" w14:textId="77777777" w:rsidR="00FE104A" w:rsidRPr="00606B8C" w:rsidRDefault="00FE104A" w:rsidP="00FE104A"/>
    <w:p w14:paraId="087BB8B0" w14:textId="77777777" w:rsidR="00FE104A" w:rsidRPr="00606B8C" w:rsidRDefault="00FE104A" w:rsidP="00FE104A"/>
    <w:p w14:paraId="0D68FBFA" w14:textId="77777777" w:rsidR="00FE104A" w:rsidRPr="00606B8C" w:rsidRDefault="00FE104A" w:rsidP="00FE104A"/>
    <w:p w14:paraId="0F97569A" w14:textId="77777777" w:rsidR="00FE104A" w:rsidRPr="00606B8C" w:rsidRDefault="00FE104A" w:rsidP="00FE104A"/>
    <w:p w14:paraId="3BE20EF0" w14:textId="77777777" w:rsidR="00FE104A" w:rsidRPr="00606B8C" w:rsidRDefault="00FE104A" w:rsidP="00FE104A"/>
    <w:p w14:paraId="6A63E17B" w14:textId="77777777" w:rsidR="00FE104A" w:rsidRPr="00606B8C" w:rsidRDefault="00FE104A" w:rsidP="00FE104A"/>
    <w:p w14:paraId="14CE12CA" w14:textId="77777777" w:rsidR="00FE104A" w:rsidRPr="00606B8C" w:rsidRDefault="00FE104A" w:rsidP="00FE104A"/>
    <w:p w14:paraId="40B38076" w14:textId="77777777" w:rsidR="00FE104A" w:rsidRPr="00606B8C" w:rsidRDefault="00FE104A" w:rsidP="00FE104A"/>
    <w:p w14:paraId="415407BB" w14:textId="77777777" w:rsidR="00FE104A" w:rsidRPr="00606B8C" w:rsidRDefault="00FE104A" w:rsidP="00FE104A"/>
    <w:p w14:paraId="19B4A369" w14:textId="77777777" w:rsidR="00FE104A" w:rsidRPr="00606B8C" w:rsidRDefault="00FE104A" w:rsidP="00FE104A"/>
    <w:p w14:paraId="41EDBC80" w14:textId="77777777" w:rsidR="00FE104A" w:rsidRPr="00606B8C" w:rsidRDefault="00FE104A" w:rsidP="00FE104A"/>
    <w:p w14:paraId="58654DAB" w14:textId="77777777" w:rsidR="00FE104A" w:rsidRPr="00606B8C" w:rsidRDefault="00FE104A" w:rsidP="00FE104A"/>
    <w:p w14:paraId="41618ACA" w14:textId="77777777" w:rsidR="00FE104A" w:rsidRPr="00606B8C" w:rsidRDefault="00FE104A" w:rsidP="00FE104A"/>
    <w:p w14:paraId="56162FEA" w14:textId="77777777" w:rsidR="00FE104A" w:rsidRPr="00606B8C" w:rsidRDefault="00FE104A" w:rsidP="00FE104A"/>
    <w:p w14:paraId="2C38F741" w14:textId="77777777" w:rsidR="00FE104A" w:rsidRPr="00606B8C" w:rsidRDefault="00FE104A" w:rsidP="00FE104A"/>
    <w:p w14:paraId="20724AE3" w14:textId="77777777" w:rsidR="00FE104A" w:rsidRPr="00606B8C" w:rsidRDefault="00FE104A" w:rsidP="00FE104A"/>
    <w:p w14:paraId="5BAFAADF" w14:textId="77777777" w:rsidR="00FE104A" w:rsidRPr="00606B8C" w:rsidRDefault="00FE104A" w:rsidP="00FE104A">
      <w:pPr>
        <w:jc w:val="center"/>
        <w:rPr>
          <w:b/>
          <w:bCs/>
        </w:rPr>
      </w:pPr>
      <w:r w:rsidRPr="00606B8C">
        <w:rPr>
          <w:b/>
          <w:bCs/>
        </w:rPr>
        <w:t>г. Астана 202</w:t>
      </w:r>
      <w:r>
        <w:rPr>
          <w:b/>
          <w:bCs/>
        </w:rPr>
        <w:t>6</w:t>
      </w:r>
    </w:p>
    <w:p w14:paraId="7D3B26FE" w14:textId="77777777" w:rsidR="00FE104A" w:rsidRPr="00606B8C" w:rsidRDefault="00FE104A" w:rsidP="00FE104A">
      <w:pPr>
        <w:jc w:val="center"/>
        <w:rPr>
          <w:b/>
          <w:bCs/>
        </w:rPr>
      </w:pPr>
    </w:p>
    <w:p w14:paraId="548C9355" w14:textId="77777777" w:rsidR="00FE104A" w:rsidRPr="00606B8C" w:rsidRDefault="00FE104A">
      <w:pPr>
        <w:numPr>
          <w:ilvl w:val="0"/>
          <w:numId w:val="18"/>
        </w:numPr>
        <w:pBdr>
          <w:top w:val="nil"/>
          <w:left w:val="nil"/>
          <w:bottom w:val="nil"/>
          <w:right w:val="nil"/>
          <w:between w:val="nil"/>
        </w:pBdr>
        <w:ind w:left="0" w:firstLine="709"/>
        <w:jc w:val="center"/>
        <w:rPr>
          <w:b/>
          <w:bCs/>
        </w:rPr>
      </w:pPr>
      <w:r w:rsidRPr="00606B8C">
        <w:rPr>
          <w:b/>
          <w:bCs/>
        </w:rPr>
        <w:lastRenderedPageBreak/>
        <w:t>Общие положения</w:t>
      </w:r>
    </w:p>
    <w:p w14:paraId="2FFCFE9E" w14:textId="77777777" w:rsidR="00FE104A" w:rsidRPr="00606B8C" w:rsidRDefault="00FE104A" w:rsidP="00FE104A">
      <w:pPr>
        <w:ind w:firstLine="709"/>
      </w:pPr>
    </w:p>
    <w:p w14:paraId="17C0CBF7" w14:textId="335BC7CB" w:rsidR="00FE104A" w:rsidRPr="00274E99" w:rsidRDefault="00FE104A">
      <w:pPr>
        <w:numPr>
          <w:ilvl w:val="0"/>
          <w:numId w:val="19"/>
        </w:numPr>
        <w:pBdr>
          <w:top w:val="nil"/>
          <w:left w:val="nil"/>
          <w:bottom w:val="nil"/>
          <w:right w:val="nil"/>
          <w:between w:val="nil"/>
        </w:pBdr>
        <w:ind w:left="0" w:firstLine="709"/>
      </w:pPr>
      <w:r w:rsidRPr="00606B8C">
        <w:t xml:space="preserve">Настоящее Руководство о формировании и ведении реестра «зеленых» технологий и проектов и оценки зеленых технологий и проектов (далее – Руководство) </w:t>
      </w:r>
      <w:r w:rsidR="00BD4C03">
        <w:rPr>
          <w:lang w:val="ru-RU"/>
        </w:rPr>
        <w:t>разработано в соответствии со статьей 13 Экологического кодекса РК и у</w:t>
      </w:r>
      <w:r w:rsidRPr="00606B8C">
        <w:t xml:space="preserve">станавливает порядок формирования и ведения реестра «зеленых» технологий и проектов (далее – Реестр), а также оценки зеленых </w:t>
      </w:r>
      <w:r w:rsidRPr="00274E99">
        <w:t xml:space="preserve">технологий и проектов для включения в Реестр. </w:t>
      </w:r>
    </w:p>
    <w:p w14:paraId="5A5D9107" w14:textId="199B47D7" w:rsidR="00FE104A" w:rsidRPr="00606B8C" w:rsidRDefault="00FE104A">
      <w:pPr>
        <w:numPr>
          <w:ilvl w:val="0"/>
          <w:numId w:val="19"/>
        </w:numPr>
        <w:pBdr>
          <w:top w:val="nil"/>
          <w:left w:val="nil"/>
          <w:bottom w:val="nil"/>
          <w:right w:val="nil"/>
          <w:between w:val="nil"/>
        </w:pBdr>
        <w:ind w:left="0" w:firstLine="709"/>
      </w:pPr>
      <w:r w:rsidRPr="00274E99">
        <w:t xml:space="preserve">Целью Реестра является включение </w:t>
      </w:r>
      <w:r w:rsidR="00852082" w:rsidRPr="00274E99">
        <w:rPr>
          <w:lang w:val="ru-RU"/>
        </w:rPr>
        <w:t xml:space="preserve">«зеленых» технологий и проектов </w:t>
      </w:r>
      <w:r w:rsidRPr="00274E99">
        <w:t xml:space="preserve"> в перечень в целях технологического бизнес-инкубирования «зеленых» технологий,</w:t>
      </w:r>
      <w:r w:rsidRPr="00606B8C">
        <w:t xml:space="preserve"> содействие в привлечении «зеленого» финансирования, в том числе инвестиций, грантов и других мер государственной поддержки для реализации «зеленых» технологий и проектов. </w:t>
      </w:r>
    </w:p>
    <w:p w14:paraId="5291B2A0" w14:textId="77777777" w:rsidR="00FE104A" w:rsidRPr="00606B8C" w:rsidRDefault="00FE104A">
      <w:pPr>
        <w:numPr>
          <w:ilvl w:val="0"/>
          <w:numId w:val="19"/>
        </w:numPr>
        <w:pBdr>
          <w:top w:val="nil"/>
          <w:left w:val="nil"/>
          <w:bottom w:val="nil"/>
          <w:right w:val="nil"/>
          <w:between w:val="nil"/>
        </w:pBdr>
        <w:ind w:left="0" w:firstLine="709"/>
      </w:pPr>
      <w:r w:rsidRPr="00606B8C">
        <w:t>В Руководстве используются следующие основные понятия, термины и сокращения:</w:t>
      </w:r>
    </w:p>
    <w:p w14:paraId="3A7E9258" w14:textId="77777777" w:rsidR="00FE104A" w:rsidRPr="00606B8C" w:rsidRDefault="00FE104A" w:rsidP="00FE104A">
      <w:pPr>
        <w:ind w:firstLine="709"/>
      </w:pPr>
      <w:r w:rsidRPr="00606B8C">
        <w:t>1) «зеленые» технологии – экологически безопасные технологии производства, созданные на основе современных достижений науки, учитывающие экологические, экономические, социальные аспекты устойчивого развития, которые охватывают следующие сферы и направлены на:</w:t>
      </w:r>
    </w:p>
    <w:p w14:paraId="24C11B3A" w14:textId="630C9873" w:rsidR="00FE104A" w:rsidRPr="00606B8C" w:rsidRDefault="00FE104A" w:rsidP="00FE104A">
      <w:pPr>
        <w:pBdr>
          <w:top w:val="nil"/>
          <w:left w:val="nil"/>
          <w:bottom w:val="nil"/>
          <w:right w:val="nil"/>
          <w:between w:val="nil"/>
        </w:pBdr>
        <w:ind w:firstLine="709"/>
      </w:pPr>
      <w:r w:rsidRPr="00606B8C">
        <w:t>производство нетоксичных продуктов по замкнутому циклу «производство – утилизация – новое производство»;</w:t>
      </w:r>
    </w:p>
    <w:p w14:paraId="1F3E5112" w14:textId="75416E95" w:rsidR="00FE104A" w:rsidRPr="00606B8C" w:rsidRDefault="00FE104A" w:rsidP="00FE104A">
      <w:pPr>
        <w:pBdr>
          <w:top w:val="nil"/>
          <w:left w:val="nil"/>
          <w:bottom w:val="nil"/>
          <w:right w:val="nil"/>
          <w:between w:val="nil"/>
        </w:pBdr>
        <w:ind w:firstLine="709"/>
      </w:pPr>
      <w:r w:rsidRPr="00606B8C">
        <w:t>максимальное сокращение отходов за счет инноваций в технологиях и структуре потребления;</w:t>
      </w:r>
    </w:p>
    <w:p w14:paraId="34B8E094" w14:textId="6A3C3F2A" w:rsidR="00FE104A" w:rsidRPr="00606B8C" w:rsidRDefault="00FE104A" w:rsidP="00FE104A">
      <w:pPr>
        <w:pBdr>
          <w:top w:val="nil"/>
          <w:left w:val="nil"/>
          <w:bottom w:val="nil"/>
          <w:right w:val="nil"/>
          <w:between w:val="nil"/>
        </w:pBdr>
        <w:ind w:firstLine="709"/>
      </w:pPr>
      <w:r w:rsidRPr="00606B8C">
        <w:t>замену невозобновляемых природных ресурсов на альтернативные возобновляемые источники сырья и энергии;</w:t>
      </w:r>
    </w:p>
    <w:p w14:paraId="338C5AB8" w14:textId="245023F9" w:rsidR="00FE104A" w:rsidRPr="00606B8C" w:rsidRDefault="00FE104A" w:rsidP="00FE104A">
      <w:pPr>
        <w:pBdr>
          <w:top w:val="nil"/>
          <w:left w:val="nil"/>
          <w:bottom w:val="nil"/>
          <w:right w:val="nil"/>
          <w:between w:val="nil"/>
        </w:pBdr>
        <w:ind w:firstLine="709"/>
      </w:pPr>
      <w:r w:rsidRPr="00606B8C">
        <w:t>внедрение биотехнологий в земледелие, животноводство и переработку сельскохозяйственной продукции, производство биологических препаратов для сельского хозяйства;</w:t>
      </w:r>
    </w:p>
    <w:p w14:paraId="2A810D3A" w14:textId="3180C8A5" w:rsidR="00FE104A" w:rsidRPr="00606B8C" w:rsidRDefault="00FE104A" w:rsidP="00FE104A">
      <w:pPr>
        <w:pBdr>
          <w:top w:val="nil"/>
          <w:left w:val="nil"/>
          <w:bottom w:val="nil"/>
          <w:right w:val="nil"/>
          <w:between w:val="nil"/>
        </w:pBdr>
        <w:ind w:firstLine="709"/>
      </w:pPr>
      <w:r w:rsidRPr="00606B8C">
        <w:t>производство энергии из возобновляемых источников энергии (солнечной энергии, энергии ветра, гидро-, геотермальной энергии, биомассы, водорода), снижение вредных выбросов в атмосферу, повышение эффективности использования топлива, а также энергоэффективности зданий и бытовых приборов;</w:t>
      </w:r>
    </w:p>
    <w:p w14:paraId="33E52F61" w14:textId="349E3CD5" w:rsidR="00FE104A" w:rsidRPr="00606B8C" w:rsidRDefault="00FE104A" w:rsidP="00FE104A">
      <w:pPr>
        <w:pBdr>
          <w:top w:val="nil"/>
          <w:left w:val="nil"/>
          <w:bottom w:val="nil"/>
          <w:right w:val="nil"/>
          <w:between w:val="nil"/>
        </w:pBdr>
        <w:ind w:firstLine="709"/>
      </w:pPr>
      <w:r w:rsidRPr="00606B8C">
        <w:t>выведение устойчивых зеленых насаждений, имеющих высокий поглотительный эффект парниковых газов из окружающей среды, направленный на смягчение последствий изменения климата;</w:t>
      </w:r>
    </w:p>
    <w:p w14:paraId="7A5776C0" w14:textId="35907785" w:rsidR="00FE104A" w:rsidRPr="00606B8C" w:rsidRDefault="00FE104A" w:rsidP="00FE104A">
      <w:pPr>
        <w:pBdr>
          <w:top w:val="nil"/>
          <w:left w:val="nil"/>
          <w:bottom w:val="nil"/>
          <w:right w:val="nil"/>
          <w:between w:val="nil"/>
        </w:pBdr>
        <w:ind w:firstLine="709"/>
      </w:pPr>
      <w:r w:rsidRPr="00606B8C">
        <w:t>производство строительных материалов, не содержащих токсичных и канцерогенных веществ, с использованием отходов производства и потребления;</w:t>
      </w:r>
    </w:p>
    <w:p w14:paraId="08738DC7" w14:textId="77777777" w:rsidR="00FE104A" w:rsidRPr="00606B8C" w:rsidRDefault="00FE104A" w:rsidP="00FE104A">
      <w:pPr>
        <w:ind w:firstLine="709"/>
      </w:pPr>
      <w:r w:rsidRPr="00606B8C">
        <w:lastRenderedPageBreak/>
        <w:t>2)«зеленые» проекты – проекты, определенные на основе утвержденной классификации (таксономии) и направленные на повышение эффективности использования существующих природных ресурсов, снижение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w:t>
      </w:r>
    </w:p>
    <w:p w14:paraId="5412BFAB" w14:textId="77777777" w:rsidR="00FE104A" w:rsidRPr="00606B8C" w:rsidRDefault="00FE104A" w:rsidP="00FE104A">
      <w:pPr>
        <w:ind w:firstLine="709"/>
      </w:pPr>
      <w:r w:rsidRPr="00606B8C">
        <w:t>3) Комиссия – консультативно-совещательный орган Общества по оценке технологий для их включения в Реестр, состав Комиссии утверждается приказом Председателя Правления;</w:t>
      </w:r>
    </w:p>
    <w:p w14:paraId="6E4FDBAF" w14:textId="55C1409F" w:rsidR="00FE104A" w:rsidRPr="00606B8C" w:rsidRDefault="00FE104A" w:rsidP="00FE104A">
      <w:pPr>
        <w:ind w:firstLine="709"/>
      </w:pPr>
      <w:r w:rsidRPr="00606B8C">
        <w:t xml:space="preserve"> 4)  базовый сценарий – существующие условия экологических </w:t>
      </w:r>
      <w:r w:rsidR="00CB15CA" w:rsidRPr="00606B8C">
        <w:t>показателей, которые</w:t>
      </w:r>
      <w:r w:rsidRPr="00606B8C">
        <w:t xml:space="preserve"> могут иметь место без реализации «зеленой» технологии или проекта;</w:t>
      </w:r>
    </w:p>
    <w:p w14:paraId="08ABBD3E" w14:textId="636519A7" w:rsidR="00FE104A" w:rsidRPr="00606B8C" w:rsidRDefault="00FE104A" w:rsidP="00FE104A">
      <w:pPr>
        <w:ind w:firstLine="709"/>
      </w:pPr>
      <w:r w:rsidRPr="00606B8C">
        <w:t>5) Общество – некоммерческое акционерное общество «Международный центр зеленых технологий и инвестиционных проектов»</w:t>
      </w:r>
      <w:r w:rsidR="00BD4C03">
        <w:rPr>
          <w:lang w:val="ru-RU"/>
        </w:rPr>
        <w:t>, осуществляющий функции сервисного оператора в соответствии со статьей 130 Экологического кодекса РК</w:t>
      </w:r>
      <w:r w:rsidRPr="00606B8C">
        <w:t>;</w:t>
      </w:r>
    </w:p>
    <w:p w14:paraId="3F879FF5" w14:textId="77777777" w:rsidR="00FE104A" w:rsidRPr="00606B8C" w:rsidRDefault="00FE104A" w:rsidP="00FE104A">
      <w:pPr>
        <w:pBdr>
          <w:top w:val="nil"/>
          <w:left w:val="nil"/>
          <w:bottom w:val="nil"/>
          <w:right w:val="nil"/>
          <w:between w:val="nil"/>
        </w:pBdr>
        <w:ind w:firstLine="709"/>
      </w:pPr>
      <w:r w:rsidRPr="00606B8C">
        <w:t>6) ответственное структурное подразделение – структурное подразделение Общества, ответственное за формирование и ведение Реестра;</w:t>
      </w:r>
    </w:p>
    <w:p w14:paraId="511048D4" w14:textId="77777777" w:rsidR="00FE104A" w:rsidRPr="00606B8C" w:rsidRDefault="00FE104A" w:rsidP="00FE104A">
      <w:pPr>
        <w:ind w:firstLine="709"/>
      </w:pPr>
      <w:r w:rsidRPr="00606B8C">
        <w:t>8) заявитель «зеленой» технологии или проекта – физическое лицо/ юридическое лицо или индивидуальный предприниматель в собственности либо ином законом пользовании которого находится «зеленая» технология либо проект;</w:t>
      </w:r>
    </w:p>
    <w:p w14:paraId="78C6CA26" w14:textId="77777777" w:rsidR="00FE104A" w:rsidRPr="00606B8C" w:rsidRDefault="00FE104A" w:rsidP="00FE104A">
      <w:pPr>
        <w:ind w:firstLine="709"/>
      </w:pPr>
      <w:r w:rsidRPr="00606B8C">
        <w:t>9) паспорт технологии или проекта – основополагающий документ технологии или проекта, содержащий основные сведения о технологии или проекте;</w:t>
      </w:r>
    </w:p>
    <w:p w14:paraId="7D460B89" w14:textId="77777777" w:rsidR="00FE104A" w:rsidRPr="00606B8C" w:rsidRDefault="00FE104A" w:rsidP="00FE104A">
      <w:pPr>
        <w:ind w:firstLine="709"/>
      </w:pPr>
      <w:r w:rsidRPr="00606B8C">
        <w:t>10) Реестр – систематизированный перечень, содержащий сведения о технологиях и проектах, признанных «зелеными» в установленном порядке, обеспечивающий прозрачность и доступ к информации;</w:t>
      </w:r>
    </w:p>
    <w:p w14:paraId="0335912B" w14:textId="395C5C26" w:rsidR="00FE104A" w:rsidRPr="00606B8C" w:rsidRDefault="00FE104A" w:rsidP="00FE104A">
      <w:pPr>
        <w:ind w:firstLine="709"/>
      </w:pPr>
      <w:r w:rsidRPr="00606B8C">
        <w:t xml:space="preserve">11) Таксономия - </w:t>
      </w:r>
      <w:r w:rsidR="00BA4ED3">
        <w:rPr>
          <w:lang w:val="ru-RU"/>
        </w:rPr>
        <w:t>к</w:t>
      </w:r>
      <w:r w:rsidRPr="00606B8C">
        <w:t xml:space="preserve">лассификация (таксономия) «зеленых» проектов, подлежащих финансированию через «зеленые» облигации и «зеленые» кредиты, утверждённая постановлением Правительства </w:t>
      </w:r>
      <w:r w:rsidR="00C70223" w:rsidRPr="00C70223">
        <w:t>Республики Казахстан от 31 декабря 2021 года № 996</w:t>
      </w:r>
      <w:r w:rsidRPr="00606B8C">
        <w:t>.</w:t>
      </w:r>
    </w:p>
    <w:p w14:paraId="390EBE9E" w14:textId="77777777" w:rsidR="00FE104A" w:rsidRPr="00606B8C" w:rsidRDefault="00FE104A" w:rsidP="00FE104A">
      <w:pPr>
        <w:ind w:firstLine="709"/>
      </w:pPr>
      <w:r w:rsidRPr="00606B8C">
        <w:t>Другие понятия, не указанные в настоящем Руководстве, используются в значении, установленном законодательством Республики Казахстан.</w:t>
      </w:r>
    </w:p>
    <w:p w14:paraId="2A9E78EE" w14:textId="77777777" w:rsidR="00CB15CA" w:rsidRPr="00CB15CA" w:rsidRDefault="00CB15CA" w:rsidP="00FE104A">
      <w:pPr>
        <w:pBdr>
          <w:top w:val="nil"/>
          <w:left w:val="nil"/>
          <w:bottom w:val="nil"/>
          <w:right w:val="nil"/>
          <w:between w:val="nil"/>
        </w:pBdr>
        <w:tabs>
          <w:tab w:val="left" w:pos="1134"/>
        </w:tabs>
        <w:ind w:firstLine="709"/>
        <w:rPr>
          <w:lang w:val="ru-RU"/>
        </w:rPr>
      </w:pPr>
    </w:p>
    <w:p w14:paraId="51B782EF" w14:textId="77777777" w:rsidR="00FE104A" w:rsidRPr="00606B8C" w:rsidRDefault="00FE104A">
      <w:pPr>
        <w:numPr>
          <w:ilvl w:val="0"/>
          <w:numId w:val="18"/>
        </w:numPr>
        <w:pBdr>
          <w:top w:val="nil"/>
          <w:left w:val="nil"/>
          <w:bottom w:val="nil"/>
          <w:right w:val="nil"/>
          <w:between w:val="nil"/>
        </w:pBdr>
        <w:ind w:firstLine="709"/>
        <w:rPr>
          <w:b/>
          <w:bCs/>
        </w:rPr>
      </w:pPr>
      <w:r w:rsidRPr="00606B8C">
        <w:rPr>
          <w:b/>
          <w:bCs/>
        </w:rPr>
        <w:t>Порядок формирования и ведения Реестра</w:t>
      </w:r>
    </w:p>
    <w:p w14:paraId="0826E1AB" w14:textId="77777777" w:rsidR="00FE104A" w:rsidRPr="00606B8C" w:rsidRDefault="00FE104A" w:rsidP="00FE104A">
      <w:pPr>
        <w:pBdr>
          <w:top w:val="nil"/>
          <w:left w:val="nil"/>
          <w:bottom w:val="nil"/>
          <w:right w:val="nil"/>
          <w:between w:val="nil"/>
        </w:pBdr>
        <w:ind w:left="927" w:firstLine="709"/>
      </w:pPr>
    </w:p>
    <w:p w14:paraId="56AC249A" w14:textId="77777777" w:rsidR="00FE104A" w:rsidRPr="00606B8C" w:rsidRDefault="00FE104A">
      <w:pPr>
        <w:numPr>
          <w:ilvl w:val="0"/>
          <w:numId w:val="19"/>
        </w:numPr>
        <w:pBdr>
          <w:top w:val="nil"/>
          <w:left w:val="nil"/>
          <w:bottom w:val="nil"/>
          <w:right w:val="nil"/>
          <w:between w:val="nil"/>
        </w:pBdr>
        <w:tabs>
          <w:tab w:val="left" w:pos="851"/>
        </w:tabs>
        <w:ind w:left="0" w:firstLine="567"/>
      </w:pPr>
      <w:r w:rsidRPr="00606B8C">
        <w:t>Общество формирует и ведет Реестр зеленых технологий и проектов путем осуществления следующих мероприятий:</w:t>
      </w:r>
    </w:p>
    <w:p w14:paraId="25050CBA" w14:textId="77777777" w:rsidR="00FE104A" w:rsidRPr="00606B8C" w:rsidRDefault="00FE104A">
      <w:pPr>
        <w:pStyle w:val="a7"/>
        <w:numPr>
          <w:ilvl w:val="0"/>
          <w:numId w:val="23"/>
        </w:numPr>
        <w:pBdr>
          <w:top w:val="nil"/>
          <w:left w:val="nil"/>
          <w:bottom w:val="nil"/>
          <w:right w:val="nil"/>
          <w:between w:val="nil"/>
        </w:pBdr>
        <w:tabs>
          <w:tab w:val="left" w:pos="851"/>
          <w:tab w:val="left" w:pos="1134"/>
        </w:tabs>
        <w:ind w:left="0" w:firstLine="567"/>
        <w:contextualSpacing w:val="0"/>
      </w:pPr>
      <w:r w:rsidRPr="00606B8C">
        <w:t>прием заявок от заявителей «зеленой» технологии или проекта;</w:t>
      </w:r>
    </w:p>
    <w:p w14:paraId="4DC5FACF" w14:textId="150F028E" w:rsidR="00FE104A" w:rsidRPr="00274E99" w:rsidRDefault="00FE104A" w:rsidP="00C70223">
      <w:pPr>
        <w:pStyle w:val="a7"/>
        <w:numPr>
          <w:ilvl w:val="0"/>
          <w:numId w:val="23"/>
        </w:numPr>
        <w:pBdr>
          <w:top w:val="nil"/>
          <w:left w:val="nil"/>
          <w:bottom w:val="nil"/>
          <w:right w:val="nil"/>
          <w:between w:val="nil"/>
        </w:pBdr>
        <w:tabs>
          <w:tab w:val="left" w:pos="851"/>
          <w:tab w:val="left" w:pos="1134"/>
        </w:tabs>
        <w:ind w:left="0" w:firstLine="567"/>
        <w:contextualSpacing w:val="0"/>
      </w:pPr>
      <w:r w:rsidRPr="00274E99">
        <w:t xml:space="preserve">оценка «зеленых» технологий или проектов на соответствие </w:t>
      </w:r>
      <w:r w:rsidR="00852082" w:rsidRPr="00274E99">
        <w:rPr>
          <w:lang w:val="ru-RU"/>
        </w:rPr>
        <w:t>Таксономии</w:t>
      </w:r>
      <w:r w:rsidRPr="00274E99">
        <w:t xml:space="preserve"> или положениям Руководства;</w:t>
      </w:r>
    </w:p>
    <w:p w14:paraId="3F33BCBA" w14:textId="77777777" w:rsidR="00FE104A" w:rsidRPr="00274E99" w:rsidRDefault="00FE104A" w:rsidP="00C70223">
      <w:pPr>
        <w:pStyle w:val="a7"/>
        <w:numPr>
          <w:ilvl w:val="0"/>
          <w:numId w:val="23"/>
        </w:numPr>
        <w:pBdr>
          <w:top w:val="nil"/>
          <w:left w:val="nil"/>
          <w:bottom w:val="nil"/>
          <w:right w:val="nil"/>
          <w:between w:val="nil"/>
        </w:pBdr>
        <w:tabs>
          <w:tab w:val="left" w:pos="851"/>
          <w:tab w:val="left" w:pos="1134"/>
        </w:tabs>
        <w:ind w:left="0" w:firstLine="567"/>
        <w:contextualSpacing w:val="0"/>
      </w:pPr>
      <w:r w:rsidRPr="00274E99">
        <w:lastRenderedPageBreak/>
        <w:t>включение «зеленых» технологий или проектов в Реестр и исключение из Реестра;</w:t>
      </w:r>
    </w:p>
    <w:p w14:paraId="3EDC0A21" w14:textId="77777777" w:rsidR="00FE104A" w:rsidRPr="00274E99" w:rsidRDefault="00FE104A" w:rsidP="00C70223">
      <w:pPr>
        <w:pStyle w:val="a7"/>
        <w:numPr>
          <w:ilvl w:val="0"/>
          <w:numId w:val="23"/>
        </w:numPr>
        <w:pBdr>
          <w:top w:val="nil"/>
          <w:left w:val="nil"/>
          <w:bottom w:val="nil"/>
          <w:right w:val="nil"/>
          <w:between w:val="nil"/>
        </w:pBdr>
        <w:tabs>
          <w:tab w:val="left" w:pos="851"/>
        </w:tabs>
        <w:ind w:left="0" w:firstLine="567"/>
        <w:contextualSpacing w:val="0"/>
      </w:pPr>
      <w:r w:rsidRPr="00274E99">
        <w:t>продвижение «зеленых» технологий и проектов, включённых в Реестр;</w:t>
      </w:r>
    </w:p>
    <w:p w14:paraId="1A7D76AC" w14:textId="77777777" w:rsidR="00FE104A" w:rsidRPr="00274E99" w:rsidRDefault="00FE104A" w:rsidP="00C70223">
      <w:pPr>
        <w:pStyle w:val="a7"/>
        <w:widowControl w:val="0"/>
        <w:numPr>
          <w:ilvl w:val="0"/>
          <w:numId w:val="23"/>
        </w:numPr>
        <w:pBdr>
          <w:top w:val="nil"/>
          <w:left w:val="nil"/>
          <w:bottom w:val="nil"/>
          <w:right w:val="nil"/>
          <w:between w:val="nil"/>
        </w:pBdr>
        <w:tabs>
          <w:tab w:val="left" w:pos="851"/>
        </w:tabs>
        <w:autoSpaceDE w:val="0"/>
        <w:autoSpaceDN w:val="0"/>
        <w:ind w:left="0" w:firstLine="567"/>
      </w:pPr>
      <w:r w:rsidRPr="00274E99">
        <w:t>консультирование заявителей технологий и проектов, потенциальных инвесторов, а также иных заинтересованных сторон;</w:t>
      </w:r>
    </w:p>
    <w:p w14:paraId="5A3E606D" w14:textId="77777777" w:rsidR="00FE104A" w:rsidRPr="00274E99" w:rsidRDefault="00FE104A" w:rsidP="00C70223">
      <w:pPr>
        <w:pStyle w:val="a7"/>
        <w:widowControl w:val="0"/>
        <w:numPr>
          <w:ilvl w:val="0"/>
          <w:numId w:val="23"/>
        </w:numPr>
        <w:pBdr>
          <w:top w:val="nil"/>
          <w:left w:val="nil"/>
          <w:bottom w:val="nil"/>
          <w:right w:val="nil"/>
          <w:between w:val="nil"/>
        </w:pBdr>
        <w:tabs>
          <w:tab w:val="left" w:pos="851"/>
        </w:tabs>
        <w:autoSpaceDE w:val="0"/>
        <w:autoSpaceDN w:val="0"/>
        <w:ind w:left="0" w:firstLine="567"/>
        <w:contextualSpacing w:val="0"/>
      </w:pPr>
      <w:r w:rsidRPr="00274E99">
        <w:t>предоставление информации по «зеленым» технологиям и проектам в соответствии с запросом заинтересованной стороны;</w:t>
      </w:r>
    </w:p>
    <w:p w14:paraId="26061B6D" w14:textId="0D56593D" w:rsidR="00FE104A" w:rsidRPr="00274E99" w:rsidRDefault="00FE104A" w:rsidP="00191045">
      <w:pPr>
        <w:pStyle w:val="a7"/>
        <w:widowControl w:val="0"/>
        <w:numPr>
          <w:ilvl w:val="0"/>
          <w:numId w:val="23"/>
        </w:numPr>
        <w:pBdr>
          <w:top w:val="nil"/>
          <w:left w:val="nil"/>
          <w:bottom w:val="nil"/>
          <w:right w:val="nil"/>
          <w:between w:val="nil"/>
        </w:pBdr>
        <w:tabs>
          <w:tab w:val="left" w:pos="851"/>
        </w:tabs>
        <w:autoSpaceDE w:val="0"/>
        <w:autoSpaceDN w:val="0"/>
        <w:ind w:left="0" w:firstLine="567"/>
        <w:contextualSpacing w:val="0"/>
      </w:pPr>
      <w:r w:rsidRPr="00274E99">
        <w:t>осуществление информационно-аналитической, методологической, консультационной и экспертно-аналитической поддержки.</w:t>
      </w:r>
    </w:p>
    <w:p w14:paraId="5356F8AB" w14:textId="77777777" w:rsidR="00FE104A" w:rsidRPr="00274E99" w:rsidRDefault="00FE104A">
      <w:pPr>
        <w:numPr>
          <w:ilvl w:val="0"/>
          <w:numId w:val="19"/>
        </w:numPr>
        <w:pBdr>
          <w:top w:val="nil"/>
          <w:left w:val="nil"/>
          <w:bottom w:val="nil"/>
          <w:right w:val="nil"/>
          <w:between w:val="nil"/>
        </w:pBdr>
        <w:tabs>
          <w:tab w:val="left" w:pos="851"/>
        </w:tabs>
        <w:ind w:left="0" w:firstLine="567"/>
      </w:pPr>
      <w:r w:rsidRPr="00274E99">
        <w:t>Реестр состоит из следующих разделов:</w:t>
      </w:r>
    </w:p>
    <w:p w14:paraId="4A8E8A51" w14:textId="77777777" w:rsidR="00FE104A" w:rsidRPr="00274E99" w:rsidRDefault="00FE104A" w:rsidP="00FE104A">
      <w:pPr>
        <w:pBdr>
          <w:top w:val="nil"/>
          <w:left w:val="nil"/>
          <w:bottom w:val="nil"/>
          <w:right w:val="nil"/>
          <w:between w:val="nil"/>
        </w:pBdr>
        <w:tabs>
          <w:tab w:val="left" w:pos="851"/>
        </w:tabs>
        <w:ind w:firstLine="567"/>
      </w:pPr>
      <w:r w:rsidRPr="00274E99">
        <w:t>1) наименование технологии и проекта;</w:t>
      </w:r>
    </w:p>
    <w:p w14:paraId="595D293B" w14:textId="77777777" w:rsidR="00FE104A" w:rsidRPr="00274E99" w:rsidRDefault="00FE104A" w:rsidP="00FE104A">
      <w:pPr>
        <w:pBdr>
          <w:top w:val="nil"/>
          <w:left w:val="nil"/>
          <w:bottom w:val="nil"/>
          <w:right w:val="nil"/>
          <w:between w:val="nil"/>
        </w:pBdr>
        <w:tabs>
          <w:tab w:val="left" w:pos="851"/>
        </w:tabs>
        <w:ind w:firstLine="567"/>
      </w:pPr>
      <w:r w:rsidRPr="00274E99">
        <w:t>2) наименование заявителя технологии и проекта;</w:t>
      </w:r>
    </w:p>
    <w:p w14:paraId="6603942C" w14:textId="77777777" w:rsidR="00FE104A" w:rsidRPr="00274E99" w:rsidRDefault="00FE104A" w:rsidP="00FE104A">
      <w:pPr>
        <w:pBdr>
          <w:top w:val="nil"/>
          <w:left w:val="nil"/>
          <w:bottom w:val="nil"/>
          <w:right w:val="nil"/>
          <w:between w:val="nil"/>
        </w:pBdr>
        <w:tabs>
          <w:tab w:val="left" w:pos="851"/>
        </w:tabs>
        <w:ind w:firstLine="567"/>
      </w:pPr>
      <w:r w:rsidRPr="00274E99">
        <w:t>3) сфера применения;</w:t>
      </w:r>
    </w:p>
    <w:p w14:paraId="325850B9" w14:textId="77777777" w:rsidR="00FE104A" w:rsidRPr="00274E99" w:rsidRDefault="00FE104A" w:rsidP="00FE104A">
      <w:pPr>
        <w:pBdr>
          <w:top w:val="nil"/>
          <w:left w:val="nil"/>
          <w:bottom w:val="nil"/>
          <w:right w:val="nil"/>
          <w:between w:val="nil"/>
        </w:pBdr>
        <w:tabs>
          <w:tab w:val="left" w:pos="851"/>
        </w:tabs>
        <w:ind w:firstLine="567"/>
      </w:pPr>
      <w:r w:rsidRPr="00274E99">
        <w:t>4) краткое описание;</w:t>
      </w:r>
    </w:p>
    <w:p w14:paraId="011DA2E6" w14:textId="44AA3E2B" w:rsidR="00FE104A" w:rsidRPr="00274E99" w:rsidRDefault="00FE104A" w:rsidP="00FE104A">
      <w:pPr>
        <w:pBdr>
          <w:top w:val="nil"/>
          <w:left w:val="nil"/>
          <w:bottom w:val="nil"/>
          <w:right w:val="nil"/>
          <w:between w:val="nil"/>
        </w:pBdr>
        <w:tabs>
          <w:tab w:val="left" w:pos="851"/>
        </w:tabs>
        <w:ind w:firstLine="567"/>
      </w:pPr>
      <w:r w:rsidRPr="00274E99">
        <w:t xml:space="preserve">5) </w:t>
      </w:r>
      <w:r w:rsidR="00BD4C03" w:rsidRPr="00274E99">
        <w:rPr>
          <w:lang w:val="ru-RU"/>
        </w:rPr>
        <w:t>о</w:t>
      </w:r>
      <w:r w:rsidR="00BD4C03" w:rsidRPr="00274E99">
        <w:t>бъем финансирования, необходимых для реализации проекта</w:t>
      </w:r>
      <w:r w:rsidRPr="00274E99">
        <w:t>;</w:t>
      </w:r>
    </w:p>
    <w:p w14:paraId="68FF154A" w14:textId="77777777" w:rsidR="00FE104A" w:rsidRPr="00274E99" w:rsidRDefault="00FE104A" w:rsidP="00FE104A">
      <w:pPr>
        <w:pBdr>
          <w:top w:val="nil"/>
          <w:left w:val="nil"/>
          <w:bottom w:val="nil"/>
          <w:right w:val="nil"/>
          <w:between w:val="nil"/>
        </w:pBdr>
        <w:tabs>
          <w:tab w:val="left" w:pos="851"/>
        </w:tabs>
        <w:ind w:firstLine="567"/>
        <w:rPr>
          <w:lang w:val="ru-RU"/>
        </w:rPr>
      </w:pPr>
      <w:r w:rsidRPr="00274E99">
        <w:t>6) номер IPC или патента (при наличии).</w:t>
      </w:r>
    </w:p>
    <w:p w14:paraId="12E6F104" w14:textId="4E351BAF" w:rsidR="007B55C9" w:rsidRPr="00274E99" w:rsidRDefault="00A81D25" w:rsidP="007B55C9">
      <w:pPr>
        <w:tabs>
          <w:tab w:val="left" w:pos="1276"/>
        </w:tabs>
        <w:ind w:firstLine="709"/>
        <w:rPr>
          <w:lang w:val="ru-RU"/>
        </w:rPr>
      </w:pPr>
      <w:r w:rsidRPr="00274E99">
        <w:rPr>
          <w:lang w:val="ru-RU"/>
        </w:rPr>
        <w:t>6</w:t>
      </w:r>
      <w:r w:rsidR="007B55C9" w:rsidRPr="00274E99">
        <w:t xml:space="preserve">. </w:t>
      </w:r>
      <w:r w:rsidR="001659C9" w:rsidRPr="00274E99">
        <w:rPr>
          <w:lang w:val="ru-RU"/>
        </w:rPr>
        <w:t>В рамках ведения Реестра</w:t>
      </w:r>
      <w:r w:rsidR="007B55C9" w:rsidRPr="00274E99">
        <w:t xml:space="preserve"> зеленых технологий и </w:t>
      </w:r>
      <w:r w:rsidR="001659C9" w:rsidRPr="00274E99">
        <w:t>проектов,</w:t>
      </w:r>
      <w:r w:rsidR="007B55C9" w:rsidRPr="00274E99">
        <w:t xml:space="preserve"> Обществом</w:t>
      </w:r>
      <w:r w:rsidR="001659C9" w:rsidRPr="00274E99">
        <w:rPr>
          <w:lang w:val="ru-RU"/>
        </w:rPr>
        <w:t xml:space="preserve">  также осуществляются дополнительные мероприятия</w:t>
      </w:r>
      <w:r w:rsidR="007B55C9" w:rsidRPr="00274E99">
        <w:t>:</w:t>
      </w:r>
    </w:p>
    <w:p w14:paraId="40B8DDC0" w14:textId="05FE56FA" w:rsidR="007B55C9" w:rsidRPr="00274E99" w:rsidRDefault="00A81D25" w:rsidP="007B55C9">
      <w:pPr>
        <w:pBdr>
          <w:top w:val="nil"/>
          <w:left w:val="nil"/>
          <w:bottom w:val="nil"/>
          <w:right w:val="nil"/>
          <w:between w:val="nil"/>
        </w:pBdr>
        <w:tabs>
          <w:tab w:val="left" w:pos="993"/>
        </w:tabs>
        <w:ind w:firstLine="709"/>
        <w:rPr>
          <w:color w:val="000000"/>
        </w:rPr>
      </w:pPr>
      <w:r w:rsidRPr="00274E99">
        <w:rPr>
          <w:color w:val="000000"/>
          <w:lang w:val="ru-RU"/>
        </w:rPr>
        <w:t>1</w:t>
      </w:r>
      <w:r w:rsidR="007B55C9" w:rsidRPr="00274E99">
        <w:rPr>
          <w:color w:val="000000"/>
        </w:rPr>
        <w:t>) рассмотрени</w:t>
      </w:r>
      <w:r w:rsidR="001659C9" w:rsidRPr="00274E99">
        <w:rPr>
          <w:color w:val="000000"/>
          <w:lang w:val="ru-RU"/>
        </w:rPr>
        <w:t>е возможности</w:t>
      </w:r>
      <w:r w:rsidR="007B55C9" w:rsidRPr="00274E99">
        <w:rPr>
          <w:color w:val="000000"/>
        </w:rPr>
        <w:t xml:space="preserve"> включения «зеленых» технологий и проектов в страновые программы;</w:t>
      </w:r>
    </w:p>
    <w:p w14:paraId="5675772A" w14:textId="146C29E3" w:rsidR="007B55C9" w:rsidRPr="00274E99" w:rsidRDefault="00A81D25" w:rsidP="007B55C9">
      <w:pPr>
        <w:pBdr>
          <w:top w:val="nil"/>
          <w:left w:val="nil"/>
          <w:bottom w:val="nil"/>
          <w:right w:val="nil"/>
          <w:between w:val="nil"/>
        </w:pBdr>
        <w:tabs>
          <w:tab w:val="left" w:pos="993"/>
        </w:tabs>
        <w:ind w:firstLine="709"/>
        <w:rPr>
          <w:color w:val="000000"/>
        </w:rPr>
      </w:pPr>
      <w:r w:rsidRPr="00274E99">
        <w:rPr>
          <w:color w:val="000000"/>
          <w:lang w:val="ru-RU"/>
        </w:rPr>
        <w:t>2</w:t>
      </w:r>
      <w:r w:rsidR="007B55C9" w:rsidRPr="00274E99">
        <w:rPr>
          <w:color w:val="000000"/>
        </w:rPr>
        <w:t>) содействи</w:t>
      </w:r>
      <w:r w:rsidR="001659C9" w:rsidRPr="00274E99">
        <w:rPr>
          <w:color w:val="000000"/>
          <w:lang w:val="ru-RU"/>
        </w:rPr>
        <w:t>е</w:t>
      </w:r>
      <w:r w:rsidR="007B55C9" w:rsidRPr="00274E99">
        <w:rPr>
          <w:color w:val="000000"/>
        </w:rPr>
        <w:t xml:space="preserve"> в привлечении «зеленого» финансирования, в том числе инвестиций и грантов для реализации «зеленых» проектов. </w:t>
      </w:r>
    </w:p>
    <w:p w14:paraId="73696796" w14:textId="5410CC20" w:rsidR="007B55C9" w:rsidRPr="00274E99" w:rsidRDefault="007B55C9" w:rsidP="007B55C9">
      <w:pPr>
        <w:tabs>
          <w:tab w:val="left" w:pos="1276"/>
        </w:tabs>
        <w:ind w:firstLine="709"/>
      </w:pPr>
      <w:r w:rsidRPr="00274E99">
        <w:t>С целью привлечения «зеленого» финансирования Обществом после внесения технологии и/или проекта в Реестр:</w:t>
      </w:r>
    </w:p>
    <w:p w14:paraId="02ABD2B9" w14:textId="346EFE2B" w:rsidR="007B55C9" w:rsidRPr="00274E99" w:rsidRDefault="007B55C9" w:rsidP="007B55C9">
      <w:pPr>
        <w:pBdr>
          <w:top w:val="nil"/>
          <w:left w:val="nil"/>
          <w:bottom w:val="nil"/>
          <w:right w:val="nil"/>
          <w:between w:val="nil"/>
        </w:pBdr>
        <w:tabs>
          <w:tab w:val="left" w:pos="993"/>
        </w:tabs>
        <w:ind w:firstLine="709"/>
        <w:rPr>
          <w:color w:val="000000"/>
        </w:rPr>
      </w:pPr>
      <w:r w:rsidRPr="00274E99">
        <w:rPr>
          <w:color w:val="000000"/>
        </w:rPr>
        <w:t>1)  проводится работа по поиску инвесторов;</w:t>
      </w:r>
    </w:p>
    <w:p w14:paraId="14BFB81C" w14:textId="63CCA37F" w:rsidR="007B55C9" w:rsidRPr="00274E99" w:rsidRDefault="00A81D25" w:rsidP="007B55C9">
      <w:pPr>
        <w:pBdr>
          <w:top w:val="nil"/>
          <w:left w:val="nil"/>
          <w:bottom w:val="nil"/>
          <w:right w:val="nil"/>
          <w:between w:val="nil"/>
        </w:pBdr>
        <w:tabs>
          <w:tab w:val="left" w:pos="993"/>
        </w:tabs>
        <w:ind w:firstLine="709"/>
        <w:rPr>
          <w:color w:val="000000"/>
        </w:rPr>
      </w:pPr>
      <w:r w:rsidRPr="00274E99">
        <w:rPr>
          <w:color w:val="000000"/>
          <w:lang w:val="ru-RU"/>
        </w:rPr>
        <w:t>2</w:t>
      </w:r>
      <w:r w:rsidR="007B55C9" w:rsidRPr="00274E99">
        <w:rPr>
          <w:color w:val="000000"/>
        </w:rPr>
        <w:t>) проводится рассылка потенциальным инвесторам о технологи</w:t>
      </w:r>
      <w:proofErr w:type="spellStart"/>
      <w:r w:rsidR="001659C9" w:rsidRPr="00274E99">
        <w:rPr>
          <w:color w:val="000000"/>
          <w:lang w:val="ru-RU"/>
        </w:rPr>
        <w:t>ях</w:t>
      </w:r>
      <w:proofErr w:type="spellEnd"/>
      <w:r w:rsidR="007B55C9" w:rsidRPr="00274E99">
        <w:rPr>
          <w:color w:val="000000"/>
        </w:rPr>
        <w:t xml:space="preserve"> или проект</w:t>
      </w:r>
      <w:proofErr w:type="spellStart"/>
      <w:r w:rsidR="001659C9" w:rsidRPr="00274E99">
        <w:rPr>
          <w:color w:val="000000"/>
          <w:lang w:val="ru-RU"/>
        </w:rPr>
        <w:t>ов</w:t>
      </w:r>
      <w:proofErr w:type="spellEnd"/>
      <w:r w:rsidR="001659C9" w:rsidRPr="00274E99">
        <w:rPr>
          <w:color w:val="000000"/>
          <w:lang w:val="ru-RU"/>
        </w:rPr>
        <w:t xml:space="preserve"> </w:t>
      </w:r>
      <w:r w:rsidR="007B55C9" w:rsidRPr="00274E99">
        <w:rPr>
          <w:color w:val="000000"/>
        </w:rPr>
        <w:t xml:space="preserve"> Реестр</w:t>
      </w:r>
      <w:r w:rsidR="001659C9" w:rsidRPr="00274E99">
        <w:rPr>
          <w:color w:val="000000"/>
          <w:lang w:val="ru-RU"/>
        </w:rPr>
        <w:t>а</w:t>
      </w:r>
      <w:r w:rsidR="007B55C9" w:rsidRPr="00274E99">
        <w:rPr>
          <w:color w:val="000000"/>
        </w:rPr>
        <w:t>;</w:t>
      </w:r>
    </w:p>
    <w:p w14:paraId="1A06C6CB" w14:textId="43268755" w:rsidR="007B55C9" w:rsidRPr="00274E99" w:rsidRDefault="00A81D25" w:rsidP="007B55C9">
      <w:pPr>
        <w:pBdr>
          <w:top w:val="nil"/>
          <w:left w:val="nil"/>
          <w:bottom w:val="nil"/>
          <w:right w:val="nil"/>
          <w:between w:val="nil"/>
        </w:pBdr>
        <w:tabs>
          <w:tab w:val="left" w:pos="993"/>
        </w:tabs>
        <w:ind w:left="142" w:firstLine="567"/>
        <w:rPr>
          <w:color w:val="000000"/>
        </w:rPr>
      </w:pPr>
      <w:r w:rsidRPr="00274E99">
        <w:rPr>
          <w:color w:val="000000"/>
          <w:lang w:val="ru-RU"/>
        </w:rPr>
        <w:t>3</w:t>
      </w:r>
      <w:r w:rsidR="007B55C9" w:rsidRPr="00274E99">
        <w:rPr>
          <w:color w:val="000000"/>
        </w:rPr>
        <w:t>) проводится анализ Реестра для выбора подходящей инвестору технологии или проекта;</w:t>
      </w:r>
    </w:p>
    <w:p w14:paraId="11052234" w14:textId="5CA74BAB" w:rsidR="007B55C9" w:rsidRPr="00274E99" w:rsidRDefault="0063245C" w:rsidP="007B55C9">
      <w:pPr>
        <w:pBdr>
          <w:top w:val="nil"/>
          <w:left w:val="nil"/>
          <w:bottom w:val="nil"/>
          <w:right w:val="nil"/>
          <w:between w:val="nil"/>
        </w:pBdr>
        <w:tabs>
          <w:tab w:val="left" w:pos="993"/>
        </w:tabs>
        <w:ind w:left="142" w:firstLine="567"/>
        <w:rPr>
          <w:color w:val="000000"/>
        </w:rPr>
      </w:pPr>
      <w:r w:rsidRPr="00274E99">
        <w:rPr>
          <w:color w:val="000000"/>
          <w:lang w:val="ru-RU"/>
        </w:rPr>
        <w:t>4</w:t>
      </w:r>
      <w:r w:rsidR="007B55C9" w:rsidRPr="00274E99">
        <w:rPr>
          <w:color w:val="000000"/>
        </w:rPr>
        <w:t xml:space="preserve">) проводится консультирование инвестора по подбору технологии и/или проектов. </w:t>
      </w:r>
    </w:p>
    <w:p w14:paraId="595ECE0F" w14:textId="20CE821C" w:rsidR="007B55C9" w:rsidRPr="00274E99" w:rsidRDefault="00A81D25" w:rsidP="007B55C9">
      <w:pPr>
        <w:tabs>
          <w:tab w:val="left" w:pos="1276"/>
        </w:tabs>
        <w:ind w:firstLine="709"/>
      </w:pPr>
      <w:r w:rsidRPr="00274E99">
        <w:rPr>
          <w:lang w:val="ru-RU"/>
        </w:rPr>
        <w:t>7</w:t>
      </w:r>
      <w:r w:rsidR="007B55C9" w:rsidRPr="00274E99">
        <w:t>. Содержащиеся в Реестре сведения о проектах и технологиях предоставляются посредством предоставления доступа к ним:</w:t>
      </w:r>
    </w:p>
    <w:p w14:paraId="2513FCA1" w14:textId="77777777" w:rsidR="007B55C9" w:rsidRPr="00274E99" w:rsidRDefault="007B55C9" w:rsidP="007B55C9">
      <w:pPr>
        <w:pBdr>
          <w:top w:val="nil"/>
          <w:left w:val="nil"/>
          <w:bottom w:val="nil"/>
          <w:right w:val="nil"/>
          <w:between w:val="nil"/>
        </w:pBdr>
        <w:tabs>
          <w:tab w:val="left" w:pos="993"/>
        </w:tabs>
        <w:ind w:firstLine="709"/>
        <w:rPr>
          <w:color w:val="000000"/>
        </w:rPr>
      </w:pPr>
      <w:r w:rsidRPr="00274E99">
        <w:rPr>
          <w:color w:val="000000"/>
        </w:rPr>
        <w:t>1) всем заинтересованным лицам – в объеме сведений, находящемся в открытом доступе;</w:t>
      </w:r>
    </w:p>
    <w:p w14:paraId="5150B083" w14:textId="2EE61ABA" w:rsidR="007B55C9" w:rsidRDefault="007B55C9" w:rsidP="007B55C9">
      <w:pPr>
        <w:pBdr>
          <w:top w:val="nil"/>
          <w:left w:val="nil"/>
          <w:bottom w:val="nil"/>
          <w:right w:val="nil"/>
          <w:between w:val="nil"/>
        </w:pBdr>
        <w:tabs>
          <w:tab w:val="left" w:pos="993"/>
        </w:tabs>
        <w:ind w:firstLine="709"/>
        <w:rPr>
          <w:color w:val="000000"/>
        </w:rPr>
      </w:pPr>
      <w:r w:rsidRPr="00274E99">
        <w:rPr>
          <w:color w:val="000000"/>
        </w:rPr>
        <w:t xml:space="preserve">2) инвестору – в объеме сведений, включающих более подробное описание технологии, а также информацию о заявителе (в том числе контактных данных) по согласованию с </w:t>
      </w:r>
      <w:r w:rsidR="001659C9" w:rsidRPr="00274E99">
        <w:rPr>
          <w:color w:val="000000"/>
          <w:lang w:val="ru-RU"/>
        </w:rPr>
        <w:t>заявителем</w:t>
      </w:r>
      <w:r w:rsidRPr="00274E99">
        <w:rPr>
          <w:color w:val="000000"/>
        </w:rPr>
        <w:t xml:space="preserve"> технологии</w:t>
      </w:r>
      <w:r w:rsidR="001659C9" w:rsidRPr="00274E99">
        <w:rPr>
          <w:color w:val="000000"/>
          <w:lang w:val="ru-RU"/>
        </w:rPr>
        <w:t xml:space="preserve"> </w:t>
      </w:r>
      <w:r w:rsidRPr="00274E99">
        <w:rPr>
          <w:color w:val="000000"/>
        </w:rPr>
        <w:t>или проекта.</w:t>
      </w:r>
    </w:p>
    <w:p w14:paraId="281BB846" w14:textId="77777777" w:rsidR="00CB15CA" w:rsidRPr="00CB15CA" w:rsidRDefault="00CB15CA" w:rsidP="00FE104A">
      <w:pPr>
        <w:ind w:firstLine="709"/>
        <w:rPr>
          <w:lang w:val="ru-RU"/>
        </w:rPr>
      </w:pPr>
    </w:p>
    <w:p w14:paraId="6F6E35E4" w14:textId="2F19F0AD" w:rsidR="00FE104A" w:rsidRPr="00606B8C" w:rsidRDefault="00FE104A">
      <w:pPr>
        <w:pStyle w:val="a7"/>
        <w:widowControl w:val="0"/>
        <w:numPr>
          <w:ilvl w:val="0"/>
          <w:numId w:val="18"/>
        </w:numPr>
        <w:pBdr>
          <w:top w:val="nil"/>
          <w:left w:val="nil"/>
          <w:bottom w:val="nil"/>
          <w:right w:val="nil"/>
          <w:between w:val="nil"/>
        </w:pBdr>
        <w:autoSpaceDE w:val="0"/>
        <w:autoSpaceDN w:val="0"/>
        <w:contextualSpacing w:val="0"/>
        <w:jc w:val="center"/>
      </w:pPr>
      <w:r w:rsidRPr="00606B8C">
        <w:rPr>
          <w:b/>
          <w:bCs/>
        </w:rPr>
        <w:t>Прием и рассмотрение заявок от заявителей технологии</w:t>
      </w:r>
      <w:r w:rsidR="00CB15CA">
        <w:rPr>
          <w:b/>
          <w:bCs/>
          <w:lang w:val="ru-RU"/>
        </w:rPr>
        <w:t xml:space="preserve"> или </w:t>
      </w:r>
      <w:r w:rsidR="00BD4C03">
        <w:rPr>
          <w:b/>
          <w:bCs/>
          <w:lang w:val="ru-RU"/>
        </w:rPr>
        <w:t xml:space="preserve"> </w:t>
      </w:r>
      <w:r w:rsidR="00CB15CA">
        <w:rPr>
          <w:b/>
          <w:bCs/>
          <w:lang w:val="ru-RU"/>
        </w:rPr>
        <w:t>проекта</w:t>
      </w:r>
    </w:p>
    <w:p w14:paraId="72165CF8" w14:textId="77777777" w:rsidR="00FE104A" w:rsidRPr="00606B8C" w:rsidRDefault="00FE104A" w:rsidP="00FE104A">
      <w:pPr>
        <w:pStyle w:val="a7"/>
        <w:pBdr>
          <w:top w:val="nil"/>
          <w:left w:val="nil"/>
          <w:bottom w:val="nil"/>
          <w:right w:val="nil"/>
          <w:between w:val="nil"/>
        </w:pBdr>
        <w:ind w:left="1636"/>
      </w:pPr>
    </w:p>
    <w:p w14:paraId="5B2057D5" w14:textId="77777777" w:rsidR="00A81D25" w:rsidRPr="00A81D25" w:rsidRDefault="00FE104A" w:rsidP="00A81D25">
      <w:pPr>
        <w:pStyle w:val="a7"/>
        <w:numPr>
          <w:ilvl w:val="0"/>
          <w:numId w:val="43"/>
        </w:numPr>
        <w:pBdr>
          <w:top w:val="nil"/>
          <w:left w:val="nil"/>
          <w:bottom w:val="nil"/>
          <w:right w:val="nil"/>
          <w:between w:val="nil"/>
        </w:pBdr>
        <w:tabs>
          <w:tab w:val="left" w:pos="568"/>
          <w:tab w:val="left" w:pos="709"/>
          <w:tab w:val="left" w:pos="851"/>
          <w:tab w:val="left" w:pos="6237"/>
        </w:tabs>
        <w:ind w:left="0" w:firstLine="567"/>
      </w:pPr>
      <w:r w:rsidRPr="00606B8C">
        <w:lastRenderedPageBreak/>
        <w:t>В целях включения в Реестр заявитель технологии или проекта разрабатывает пакет документов и подает на рассмотрение Обществу посредством официальных каналов документооборота Общества.</w:t>
      </w:r>
    </w:p>
    <w:p w14:paraId="23E5E2F3" w14:textId="38241402" w:rsidR="00FE104A" w:rsidRPr="00606B8C" w:rsidRDefault="00FE104A" w:rsidP="00A81D25">
      <w:pPr>
        <w:pStyle w:val="a7"/>
        <w:numPr>
          <w:ilvl w:val="0"/>
          <w:numId w:val="43"/>
        </w:numPr>
        <w:pBdr>
          <w:top w:val="nil"/>
          <w:left w:val="nil"/>
          <w:bottom w:val="nil"/>
          <w:right w:val="nil"/>
          <w:between w:val="nil"/>
        </w:pBdr>
        <w:tabs>
          <w:tab w:val="left" w:pos="568"/>
          <w:tab w:val="left" w:pos="709"/>
          <w:tab w:val="left" w:pos="851"/>
          <w:tab w:val="left" w:pos="6237"/>
        </w:tabs>
        <w:ind w:left="0" w:firstLine="567"/>
      </w:pPr>
      <w:r w:rsidRPr="00606B8C">
        <w:t>В рамках предоставления пакета документов заявитель технологии или проекта предоставляет следующие документы:</w:t>
      </w:r>
    </w:p>
    <w:p w14:paraId="454052A7" w14:textId="77777777" w:rsidR="00FE104A" w:rsidRPr="00606B8C" w:rsidRDefault="00FE104A">
      <w:pPr>
        <w:numPr>
          <w:ilvl w:val="0"/>
          <w:numId w:val="20"/>
        </w:numPr>
        <w:pBdr>
          <w:top w:val="nil"/>
          <w:left w:val="nil"/>
          <w:bottom w:val="nil"/>
          <w:right w:val="nil"/>
          <w:between w:val="nil"/>
        </w:pBdr>
        <w:tabs>
          <w:tab w:val="left" w:pos="568"/>
          <w:tab w:val="left" w:pos="851"/>
        </w:tabs>
        <w:ind w:left="0" w:firstLine="567"/>
      </w:pPr>
      <w:r w:rsidRPr="00606B8C">
        <w:t xml:space="preserve">заявление в свободной форме; </w:t>
      </w:r>
    </w:p>
    <w:p w14:paraId="4FAFAA5B" w14:textId="77777777" w:rsidR="00FE104A" w:rsidRPr="00606B8C" w:rsidRDefault="00FE104A">
      <w:pPr>
        <w:numPr>
          <w:ilvl w:val="0"/>
          <w:numId w:val="20"/>
        </w:numPr>
        <w:pBdr>
          <w:top w:val="nil"/>
          <w:left w:val="nil"/>
          <w:bottom w:val="nil"/>
          <w:right w:val="nil"/>
          <w:between w:val="nil"/>
        </w:pBdr>
        <w:tabs>
          <w:tab w:val="left" w:pos="568"/>
          <w:tab w:val="left" w:pos="851"/>
        </w:tabs>
        <w:ind w:left="0" w:firstLine="567"/>
      </w:pPr>
      <w:r w:rsidRPr="00606B8C">
        <w:t>презентационные материалы;</w:t>
      </w:r>
    </w:p>
    <w:p w14:paraId="21274F29" w14:textId="77777777" w:rsidR="00FE104A" w:rsidRPr="00606B8C" w:rsidRDefault="00FE104A">
      <w:pPr>
        <w:numPr>
          <w:ilvl w:val="0"/>
          <w:numId w:val="20"/>
        </w:numPr>
        <w:pBdr>
          <w:top w:val="nil"/>
          <w:left w:val="nil"/>
          <w:bottom w:val="nil"/>
          <w:right w:val="nil"/>
          <w:between w:val="nil"/>
        </w:pBdr>
        <w:tabs>
          <w:tab w:val="left" w:pos="568"/>
          <w:tab w:val="left" w:pos="851"/>
          <w:tab w:val="left" w:pos="1276"/>
        </w:tabs>
        <w:ind w:left="0" w:firstLine="567"/>
      </w:pPr>
      <w:r w:rsidRPr="00606B8C">
        <w:t>заполненный паспорт «зеленой» технологии или проекта согласно приложению 1 к настоящему Руководству;</w:t>
      </w:r>
    </w:p>
    <w:p w14:paraId="30E642BD" w14:textId="77777777" w:rsidR="00A81D25" w:rsidRPr="00A81D25" w:rsidRDefault="00FE104A" w:rsidP="00A81D25">
      <w:pPr>
        <w:numPr>
          <w:ilvl w:val="0"/>
          <w:numId w:val="20"/>
        </w:numPr>
        <w:pBdr>
          <w:top w:val="nil"/>
          <w:left w:val="nil"/>
          <w:bottom w:val="nil"/>
          <w:right w:val="nil"/>
          <w:between w:val="nil"/>
        </w:pBdr>
        <w:tabs>
          <w:tab w:val="left" w:pos="568"/>
          <w:tab w:val="left" w:pos="851"/>
          <w:tab w:val="left" w:pos="1276"/>
        </w:tabs>
        <w:ind w:left="0" w:firstLine="567"/>
      </w:pPr>
      <w:r w:rsidRPr="00606B8C">
        <w:t>иные документы при наличии</w:t>
      </w:r>
      <w:r w:rsidR="007B0301">
        <w:rPr>
          <w:lang w:val="ru-RU"/>
        </w:rPr>
        <w:t>.</w:t>
      </w:r>
    </w:p>
    <w:p w14:paraId="3C5E7FBC" w14:textId="353D7D55" w:rsidR="00FE104A" w:rsidRPr="00606B8C" w:rsidRDefault="00FE104A" w:rsidP="00A81D25">
      <w:pPr>
        <w:pStyle w:val="a7"/>
        <w:numPr>
          <w:ilvl w:val="0"/>
          <w:numId w:val="43"/>
        </w:numPr>
        <w:pBdr>
          <w:top w:val="nil"/>
          <w:left w:val="nil"/>
          <w:bottom w:val="nil"/>
          <w:right w:val="nil"/>
          <w:between w:val="nil"/>
        </w:pBdr>
        <w:tabs>
          <w:tab w:val="left" w:pos="568"/>
          <w:tab w:val="left" w:pos="993"/>
        </w:tabs>
        <w:ind w:left="0" w:firstLine="567"/>
      </w:pPr>
      <w:r w:rsidRPr="00606B8C">
        <w:t>После регистрации пакета документов ответственное подразделение Общества рассматривает документы:</w:t>
      </w:r>
    </w:p>
    <w:p w14:paraId="1057223F" w14:textId="77777777" w:rsidR="00FE104A" w:rsidRPr="00606B8C" w:rsidRDefault="00FE104A">
      <w:pPr>
        <w:pStyle w:val="a7"/>
        <w:numPr>
          <w:ilvl w:val="0"/>
          <w:numId w:val="25"/>
        </w:numPr>
        <w:tabs>
          <w:tab w:val="left" w:pos="993"/>
          <w:tab w:val="left" w:pos="6237"/>
        </w:tabs>
        <w:ind w:left="0" w:firstLine="567"/>
      </w:pPr>
      <w:r w:rsidRPr="00606B8C">
        <w:t>на предмет соответствия форме паспорта технологии или проекта;</w:t>
      </w:r>
    </w:p>
    <w:p w14:paraId="79C98148" w14:textId="77777777" w:rsidR="00FE104A" w:rsidRPr="00606B8C" w:rsidRDefault="00FE104A">
      <w:pPr>
        <w:pStyle w:val="a7"/>
        <w:numPr>
          <w:ilvl w:val="0"/>
          <w:numId w:val="25"/>
        </w:numPr>
        <w:tabs>
          <w:tab w:val="left" w:pos="993"/>
          <w:tab w:val="left" w:pos="6237"/>
        </w:tabs>
        <w:ind w:left="0" w:firstLine="567"/>
      </w:pPr>
      <w:r w:rsidRPr="00606B8C">
        <w:t>на предмет соответствия критериям настоящего Руководства или категориям Таксономии;</w:t>
      </w:r>
    </w:p>
    <w:p w14:paraId="4271A26A" w14:textId="77777777" w:rsidR="00FE104A" w:rsidRPr="00191045" w:rsidRDefault="00FE104A">
      <w:pPr>
        <w:pStyle w:val="a7"/>
        <w:numPr>
          <w:ilvl w:val="0"/>
          <w:numId w:val="25"/>
        </w:numPr>
        <w:tabs>
          <w:tab w:val="left" w:pos="993"/>
          <w:tab w:val="left" w:pos="6237"/>
        </w:tabs>
        <w:ind w:left="0" w:firstLine="567"/>
      </w:pPr>
      <w:r w:rsidRPr="00606B8C">
        <w:t xml:space="preserve">на предмет корректности расчетов согласно требованиям настоящего Руководства. </w:t>
      </w:r>
    </w:p>
    <w:p w14:paraId="56031CD1" w14:textId="18300465" w:rsidR="00BD4C03" w:rsidRPr="00191045" w:rsidRDefault="00A81D25" w:rsidP="00191045">
      <w:pPr>
        <w:tabs>
          <w:tab w:val="left" w:pos="993"/>
          <w:tab w:val="left" w:pos="6237"/>
        </w:tabs>
        <w:rPr>
          <w:lang w:val="ru-RU"/>
        </w:rPr>
      </w:pPr>
      <w:r>
        <w:rPr>
          <w:lang w:val="ru-RU"/>
        </w:rPr>
        <w:tab/>
      </w:r>
      <w:r w:rsidR="00BD4C03" w:rsidRPr="00BD4C03">
        <w:t>В случае представления неполного комплекта документов ответственное структурное подразделение направляет заявителю уведомление о необходимости представления недостающих документов. Срок рассмотрения исчисляется со дня представления полного комплекта документов</w:t>
      </w:r>
    </w:p>
    <w:p w14:paraId="1C708EB5" w14:textId="110A7ECC" w:rsidR="00FE104A" w:rsidRPr="00606B8C" w:rsidRDefault="00FE104A" w:rsidP="00A81D25">
      <w:pPr>
        <w:pStyle w:val="a7"/>
        <w:numPr>
          <w:ilvl w:val="0"/>
          <w:numId w:val="43"/>
        </w:numPr>
        <w:pBdr>
          <w:top w:val="nil"/>
          <w:left w:val="nil"/>
          <w:bottom w:val="nil"/>
          <w:right w:val="nil"/>
          <w:between w:val="nil"/>
        </w:pBdr>
        <w:tabs>
          <w:tab w:val="left" w:pos="993"/>
        </w:tabs>
        <w:ind w:left="0" w:firstLine="567"/>
      </w:pPr>
      <w:r w:rsidRPr="00606B8C">
        <w:t>В рамках рассмотрения работник ответственного подразделения создает рабочий файл с подробным содержанием данных по рассмотрению технологии или проекта и размещает его в сетевой папке Общества.</w:t>
      </w:r>
    </w:p>
    <w:p w14:paraId="251F7332" w14:textId="77777777" w:rsidR="00FE104A" w:rsidRPr="00606B8C" w:rsidRDefault="00FE104A" w:rsidP="00A81D25">
      <w:pPr>
        <w:numPr>
          <w:ilvl w:val="0"/>
          <w:numId w:val="43"/>
        </w:numPr>
        <w:pBdr>
          <w:top w:val="nil"/>
          <w:left w:val="nil"/>
          <w:bottom w:val="nil"/>
          <w:right w:val="nil"/>
          <w:between w:val="nil"/>
        </w:pBdr>
        <w:tabs>
          <w:tab w:val="left" w:pos="993"/>
        </w:tabs>
        <w:ind w:left="0" w:firstLine="567"/>
      </w:pPr>
      <w:r w:rsidRPr="00606B8C">
        <w:t>При возникновении вопросов, по которым необходимо экспертное мнение других структурных подразделений, данные структурные подразделения могут привлекаться для рассмотрения документов технологии или проекта для выработки единой позиции Общества.</w:t>
      </w:r>
    </w:p>
    <w:p w14:paraId="42931CE8" w14:textId="521FDCA0" w:rsidR="00FE104A" w:rsidRPr="00606B8C" w:rsidRDefault="00FE104A" w:rsidP="00A81D25">
      <w:pPr>
        <w:numPr>
          <w:ilvl w:val="0"/>
          <w:numId w:val="43"/>
        </w:numPr>
        <w:pBdr>
          <w:top w:val="nil"/>
          <w:left w:val="nil"/>
          <w:bottom w:val="nil"/>
          <w:right w:val="nil"/>
          <w:between w:val="nil"/>
        </w:pBdr>
        <w:tabs>
          <w:tab w:val="left" w:pos="993"/>
        </w:tabs>
        <w:ind w:left="0" w:firstLine="567"/>
      </w:pPr>
      <w:r w:rsidRPr="00606B8C">
        <w:t>Ответственное структурное подразделение вправе запросить дополнительные сведения, подтверждающие документы, экспертные заключения либо результаты независимой оценки в случае недостаточности, противоречивости или недостоверности представленных материалов</w:t>
      </w:r>
      <w:r w:rsidR="00906D80">
        <w:rPr>
          <w:lang w:val="ru-RU"/>
        </w:rPr>
        <w:t>.</w:t>
      </w:r>
    </w:p>
    <w:p w14:paraId="35462021" w14:textId="77777777" w:rsidR="00007D1D" w:rsidRPr="00007D1D" w:rsidRDefault="00FE104A" w:rsidP="00A81D25">
      <w:pPr>
        <w:numPr>
          <w:ilvl w:val="0"/>
          <w:numId w:val="43"/>
        </w:numPr>
        <w:pBdr>
          <w:top w:val="nil"/>
          <w:left w:val="nil"/>
          <w:bottom w:val="nil"/>
          <w:right w:val="nil"/>
          <w:between w:val="nil"/>
        </w:pBdr>
        <w:tabs>
          <w:tab w:val="left" w:pos="993"/>
        </w:tabs>
        <w:ind w:left="0" w:firstLine="567"/>
      </w:pPr>
      <w:r w:rsidRPr="00606B8C">
        <w:t xml:space="preserve"> По результатам рассмотрения документов ответственное структурное подразделение готовит заключение о соответствии либо несоответствии «зеленой» технологии или проекта требованиям настоящего Руководства или Таксономии и выносит материалы на рассмотрение Комиссии.</w:t>
      </w:r>
    </w:p>
    <w:p w14:paraId="4EAF0F5C" w14:textId="77777777" w:rsidR="00852082" w:rsidRPr="00274E99" w:rsidRDefault="00007D1D" w:rsidP="00852082">
      <w:pPr>
        <w:numPr>
          <w:ilvl w:val="0"/>
          <w:numId w:val="43"/>
        </w:numPr>
        <w:pBdr>
          <w:top w:val="nil"/>
          <w:left w:val="nil"/>
          <w:bottom w:val="nil"/>
          <w:right w:val="nil"/>
          <w:between w:val="nil"/>
        </w:pBdr>
        <w:tabs>
          <w:tab w:val="left" w:pos="993"/>
        </w:tabs>
        <w:ind w:left="0" w:firstLine="567"/>
      </w:pPr>
      <w:r w:rsidRPr="00007D1D">
        <w:rPr>
          <w:color w:val="000000"/>
        </w:rPr>
        <w:t>Комиссия создается на базе Общества и утверждается приказом Председателя Правления Общества.</w:t>
      </w:r>
      <w:r w:rsidRPr="00007D1D">
        <w:rPr>
          <w:color w:val="000000"/>
          <w:lang w:val="ru-RU"/>
        </w:rPr>
        <w:t xml:space="preserve"> </w:t>
      </w:r>
      <w:r w:rsidRPr="00007D1D">
        <w:rPr>
          <w:color w:val="000000"/>
        </w:rPr>
        <w:t>Решение Комиссии принимается общим голосованием членов Комиссии и оформляется в виде протокола заседания Комиссии</w:t>
      </w:r>
      <w:r>
        <w:rPr>
          <w:color w:val="000000"/>
          <w:lang w:val="ru-RU"/>
        </w:rPr>
        <w:t xml:space="preserve"> </w:t>
      </w:r>
      <w:r w:rsidRPr="00606B8C">
        <w:t xml:space="preserve">и является основанием для включения технологии или проекта в </w:t>
      </w:r>
      <w:r w:rsidRPr="00274E99">
        <w:lastRenderedPageBreak/>
        <w:t>Реестр, направления заявителю уведомления о необходимости доработки документов или отказе во включении в Реестр.</w:t>
      </w:r>
    </w:p>
    <w:p w14:paraId="1E7BD664" w14:textId="6A145256" w:rsidR="00852082" w:rsidRPr="00274E99" w:rsidRDefault="00852082" w:rsidP="00852082">
      <w:pPr>
        <w:numPr>
          <w:ilvl w:val="0"/>
          <w:numId w:val="43"/>
        </w:numPr>
        <w:pBdr>
          <w:top w:val="nil"/>
          <w:left w:val="nil"/>
          <w:bottom w:val="nil"/>
          <w:right w:val="nil"/>
          <w:between w:val="nil"/>
        </w:pBdr>
        <w:tabs>
          <w:tab w:val="left" w:pos="993"/>
        </w:tabs>
        <w:ind w:left="0" w:firstLine="567"/>
      </w:pPr>
      <w:r w:rsidRPr="00274E99">
        <w:t xml:space="preserve">Решение Комиссии по оценке технологии или проекта и включению в Реестр принимается не позднее 30 рабочих дней со дня поступления полного пакета документов технологии или проекта. </w:t>
      </w:r>
      <w:r w:rsidRPr="00274E99">
        <w:rPr>
          <w:lang w:val="ru-RU"/>
        </w:rPr>
        <w:t xml:space="preserve">Срок рассмотрения не включает период, необходимый заявителю для представления дополнительно запрошенных документов и сведений. </w:t>
      </w:r>
    </w:p>
    <w:p w14:paraId="3C4F0F2E" w14:textId="77777777" w:rsidR="00160517" w:rsidRPr="00274E99" w:rsidRDefault="00852082" w:rsidP="00160517">
      <w:pPr>
        <w:numPr>
          <w:ilvl w:val="0"/>
          <w:numId w:val="43"/>
        </w:numPr>
        <w:pBdr>
          <w:top w:val="nil"/>
          <w:left w:val="nil"/>
          <w:bottom w:val="nil"/>
          <w:right w:val="nil"/>
          <w:between w:val="nil"/>
        </w:pBdr>
        <w:tabs>
          <w:tab w:val="left" w:pos="993"/>
        </w:tabs>
        <w:ind w:left="0" w:firstLine="567"/>
      </w:pPr>
      <w:r w:rsidRPr="00274E99">
        <w:rPr>
          <w:lang w:val="ru-RU"/>
        </w:rPr>
        <w:t xml:space="preserve">При положительном Решении Комиссии ответственное структурное подразделение включает «зеленую» технологию или проект </w:t>
      </w:r>
      <w:r w:rsidR="00160517" w:rsidRPr="00274E99">
        <w:rPr>
          <w:lang w:val="ru-RU"/>
        </w:rPr>
        <w:t>в Реестр в течение 3 рабочих дней после протокола Комиссии.</w:t>
      </w:r>
    </w:p>
    <w:p w14:paraId="5C71B3C3" w14:textId="686315FA" w:rsidR="00160517" w:rsidRPr="00274E99" w:rsidRDefault="00160517" w:rsidP="00160517">
      <w:pPr>
        <w:numPr>
          <w:ilvl w:val="0"/>
          <w:numId w:val="43"/>
        </w:numPr>
        <w:pBdr>
          <w:top w:val="nil"/>
          <w:left w:val="nil"/>
          <w:bottom w:val="nil"/>
          <w:right w:val="nil"/>
          <w:between w:val="nil"/>
        </w:pBdr>
        <w:tabs>
          <w:tab w:val="left" w:pos="993"/>
        </w:tabs>
        <w:ind w:left="0" w:firstLine="567"/>
      </w:pPr>
      <w:r w:rsidRPr="00274E99">
        <w:t>Технологии или проекты, прошедшие процедуру независимой оценки (верификации) и признанные в установленном порядке «зелеными», включаются в Реестр на основании решения Комиссии и письма заявителя с приложением документа о верификации.</w:t>
      </w:r>
    </w:p>
    <w:p w14:paraId="47C93AAC" w14:textId="77777777" w:rsidR="00160517" w:rsidRPr="00274E99" w:rsidRDefault="00160517" w:rsidP="00160517">
      <w:pPr>
        <w:pBdr>
          <w:top w:val="nil"/>
          <w:left w:val="nil"/>
          <w:bottom w:val="nil"/>
          <w:right w:val="nil"/>
          <w:between w:val="nil"/>
        </w:pBdr>
        <w:tabs>
          <w:tab w:val="left" w:pos="993"/>
        </w:tabs>
        <w:rPr>
          <w:lang w:val="ru-RU"/>
        </w:rPr>
      </w:pPr>
      <w:r w:rsidRPr="00274E99">
        <w:rPr>
          <w:lang w:val="ru-RU"/>
        </w:rPr>
        <w:tab/>
        <w:t>В случае одобрения «зеленой» технологии уполномоченным органом в соответствии с Правила признания технологий в качестве "зеленых" технологий, утверждёнными постановлением Правительства РК от 18 августа 2022 года № 576, ответственное структурное подразделение также включает «зеленую» технологию в Реестр.</w:t>
      </w:r>
    </w:p>
    <w:p w14:paraId="2B9990EF" w14:textId="0FE4F4BA" w:rsidR="00160517" w:rsidRDefault="00FE104A" w:rsidP="00160517">
      <w:pPr>
        <w:pStyle w:val="a7"/>
        <w:numPr>
          <w:ilvl w:val="0"/>
          <w:numId w:val="43"/>
        </w:numPr>
        <w:pBdr>
          <w:top w:val="nil"/>
          <w:left w:val="nil"/>
          <w:bottom w:val="nil"/>
          <w:right w:val="nil"/>
          <w:between w:val="nil"/>
        </w:pBdr>
        <w:tabs>
          <w:tab w:val="left" w:pos="993"/>
        </w:tabs>
        <w:ind w:left="0" w:firstLine="567"/>
        <w:rPr>
          <w:lang w:val="ru-RU"/>
        </w:rPr>
      </w:pPr>
      <w:r w:rsidRPr="00274E99">
        <w:t xml:space="preserve">Основаниями для возврата на доработку пакета документов технологии или проекта являются </w:t>
      </w:r>
      <w:r w:rsidR="00B91850" w:rsidRPr="00274E99">
        <w:rPr>
          <w:lang w:val="ru-RU"/>
        </w:rPr>
        <w:t xml:space="preserve">предоставление </w:t>
      </w:r>
      <w:r w:rsidRPr="00274E99">
        <w:t>ошибочны</w:t>
      </w:r>
      <w:r w:rsidR="00B91850" w:rsidRPr="00274E99">
        <w:rPr>
          <w:lang w:val="ru-RU"/>
        </w:rPr>
        <w:t>х</w:t>
      </w:r>
      <w:r w:rsidRPr="00274E99">
        <w:t xml:space="preserve"> либо неточны</w:t>
      </w:r>
      <w:r w:rsidR="00B91850" w:rsidRPr="00274E99">
        <w:rPr>
          <w:lang w:val="ru-RU"/>
        </w:rPr>
        <w:t>х</w:t>
      </w:r>
      <w:r w:rsidRPr="00274E99">
        <w:t xml:space="preserve"> сведени</w:t>
      </w:r>
      <w:r w:rsidR="00B91850" w:rsidRPr="00274E99">
        <w:rPr>
          <w:lang w:val="ru-RU"/>
        </w:rPr>
        <w:t>й</w:t>
      </w:r>
      <w:r w:rsidR="00A81D25" w:rsidRPr="00274E99">
        <w:rPr>
          <w:lang w:val="ru-RU"/>
        </w:rPr>
        <w:t>,</w:t>
      </w:r>
      <w:r w:rsidRPr="00274E99">
        <w:t xml:space="preserve"> </w:t>
      </w:r>
      <w:r w:rsidR="00B91850" w:rsidRPr="00274E99">
        <w:rPr>
          <w:lang w:val="ru-RU"/>
        </w:rPr>
        <w:t>не</w:t>
      </w:r>
      <w:r w:rsidRPr="00274E99">
        <w:t>соответств</w:t>
      </w:r>
      <w:r w:rsidR="00B91850" w:rsidRPr="00274E99">
        <w:rPr>
          <w:lang w:val="ru-RU"/>
        </w:rPr>
        <w:t>ующих</w:t>
      </w:r>
      <w:r w:rsidRPr="00274E99">
        <w:t xml:space="preserve">  пункт</w:t>
      </w:r>
      <w:r w:rsidR="00B91850" w:rsidRPr="00274E99">
        <w:rPr>
          <w:lang w:val="ru-RU"/>
        </w:rPr>
        <w:t>у</w:t>
      </w:r>
      <w:r w:rsidRPr="00274E99">
        <w:t xml:space="preserve"> </w:t>
      </w:r>
      <w:r w:rsidR="00A81D25" w:rsidRPr="00274E99">
        <w:rPr>
          <w:lang w:val="ru-RU"/>
        </w:rPr>
        <w:t>9</w:t>
      </w:r>
      <w:r w:rsidRPr="00274E99">
        <w:t xml:space="preserve"> настоящего Руководства, непредставление данных, подтверждающих соответствие критериям, установленным настоящим Руководством или Таксономии, а также предоставление документов</w:t>
      </w:r>
      <w:r w:rsidRPr="00606B8C">
        <w:t xml:space="preserve"> в нечитабельном виде, неполный комплект документов, недостаточность информации для принятия решения, иные причины, препятствующие рассмотрению документов. </w:t>
      </w:r>
    </w:p>
    <w:p w14:paraId="5D2B0973" w14:textId="77777777" w:rsidR="00160517" w:rsidRDefault="00FE104A" w:rsidP="00160517">
      <w:pPr>
        <w:pStyle w:val="a7"/>
        <w:numPr>
          <w:ilvl w:val="0"/>
          <w:numId w:val="43"/>
        </w:numPr>
        <w:pBdr>
          <w:top w:val="nil"/>
          <w:left w:val="nil"/>
          <w:bottom w:val="nil"/>
          <w:right w:val="nil"/>
          <w:between w:val="nil"/>
        </w:pBdr>
        <w:tabs>
          <w:tab w:val="left" w:pos="993"/>
        </w:tabs>
        <w:ind w:left="0" w:firstLine="567"/>
        <w:rPr>
          <w:lang w:val="ru-RU"/>
        </w:rPr>
      </w:pPr>
      <w:r w:rsidRPr="00606B8C">
        <w:t xml:space="preserve">Основанием для отказа во включении технологии или проекта в Реестр является несоответствие требованиям Экологического Кодекса, несоответствие требованиям пункта </w:t>
      </w:r>
      <w:r w:rsidR="00A81D25" w:rsidRPr="00160517">
        <w:rPr>
          <w:lang w:val="ru-RU"/>
        </w:rPr>
        <w:t>10</w:t>
      </w:r>
      <w:r w:rsidRPr="00606B8C">
        <w:t xml:space="preserve"> настоящего Руководства, предоставление недостоверных сведений, а также  представление документов более 3 раз без устранения причин возвращения на доработку.</w:t>
      </w:r>
    </w:p>
    <w:p w14:paraId="61FCBD26" w14:textId="2B0AECCC" w:rsidR="00FE104A" w:rsidRPr="00160517" w:rsidRDefault="00FE104A" w:rsidP="00160517">
      <w:pPr>
        <w:pStyle w:val="a7"/>
        <w:numPr>
          <w:ilvl w:val="0"/>
          <w:numId w:val="43"/>
        </w:numPr>
        <w:pBdr>
          <w:top w:val="nil"/>
          <w:left w:val="nil"/>
          <w:bottom w:val="nil"/>
          <w:right w:val="nil"/>
          <w:between w:val="nil"/>
        </w:pBdr>
        <w:tabs>
          <w:tab w:val="left" w:pos="993"/>
        </w:tabs>
        <w:ind w:left="0" w:firstLine="567"/>
        <w:rPr>
          <w:lang w:val="ru-RU"/>
        </w:rPr>
      </w:pPr>
      <w:r w:rsidRPr="00606B8C">
        <w:t xml:space="preserve">Ответственное структурное подразделение уведомляет заявителя технологии с приложением решения Комиссии и соответствующим обоснованием. </w:t>
      </w:r>
    </w:p>
    <w:p w14:paraId="228524DE" w14:textId="77777777" w:rsidR="00CB15CA" w:rsidRPr="005B7E3C" w:rsidRDefault="00CB15CA" w:rsidP="00FE104A">
      <w:pPr>
        <w:rPr>
          <w:lang w:val="ru-RU"/>
        </w:rPr>
      </w:pPr>
    </w:p>
    <w:p w14:paraId="136D43F3" w14:textId="2FFBE5D9" w:rsidR="00FE104A" w:rsidRPr="00606B8C" w:rsidRDefault="00FE104A" w:rsidP="00A81D25">
      <w:pPr>
        <w:pStyle w:val="a7"/>
        <w:widowControl w:val="0"/>
        <w:numPr>
          <w:ilvl w:val="0"/>
          <w:numId w:val="18"/>
        </w:numPr>
        <w:autoSpaceDE w:val="0"/>
        <w:autoSpaceDN w:val="0"/>
        <w:contextualSpacing w:val="0"/>
        <w:jc w:val="center"/>
        <w:rPr>
          <w:b/>
          <w:bCs/>
        </w:rPr>
      </w:pPr>
      <w:r w:rsidRPr="00606B8C">
        <w:rPr>
          <w:b/>
          <w:bCs/>
        </w:rPr>
        <w:t>Критерии Реестра зеленых технологий и проектов</w:t>
      </w:r>
    </w:p>
    <w:p w14:paraId="61D48802" w14:textId="77777777" w:rsidR="00FE104A" w:rsidRPr="00606B8C" w:rsidRDefault="00FE104A" w:rsidP="00FE104A"/>
    <w:p w14:paraId="3172A08D" w14:textId="3BEF0215" w:rsidR="00FE104A" w:rsidRPr="00606B8C" w:rsidRDefault="00FE104A" w:rsidP="00160517">
      <w:pPr>
        <w:pStyle w:val="a7"/>
        <w:widowControl w:val="0"/>
        <w:numPr>
          <w:ilvl w:val="0"/>
          <w:numId w:val="43"/>
        </w:numPr>
        <w:autoSpaceDE w:val="0"/>
        <w:autoSpaceDN w:val="0"/>
        <w:ind w:left="0" w:firstLine="709"/>
      </w:pPr>
      <w:r w:rsidRPr="00606B8C">
        <w:t>В целях оценки «зеленых» проектов и включению их в Реестр, применяется Таксономия.</w:t>
      </w:r>
    </w:p>
    <w:p w14:paraId="15860350" w14:textId="394F6BA1" w:rsidR="00FE104A" w:rsidRPr="00606B8C" w:rsidRDefault="00FE104A" w:rsidP="00160517">
      <w:pPr>
        <w:pStyle w:val="a7"/>
        <w:widowControl w:val="0"/>
        <w:numPr>
          <w:ilvl w:val="0"/>
          <w:numId w:val="43"/>
        </w:numPr>
        <w:autoSpaceDE w:val="0"/>
        <w:autoSpaceDN w:val="0"/>
        <w:ind w:left="0" w:firstLine="709"/>
        <w:contextualSpacing w:val="0"/>
      </w:pPr>
      <w:r w:rsidRPr="00606B8C">
        <w:t xml:space="preserve">В целях оценки «зеленых» технологий и включению их в Реестр, применяются критерии по сферам, указанным в </w:t>
      </w:r>
      <w:r w:rsidR="006E299B">
        <w:rPr>
          <w:lang w:val="ru-RU"/>
        </w:rPr>
        <w:t xml:space="preserve">подпункте 1) </w:t>
      </w:r>
      <w:r w:rsidRPr="00606B8C">
        <w:t>пункт</w:t>
      </w:r>
      <w:r w:rsidR="006E299B">
        <w:rPr>
          <w:lang w:val="ru-RU"/>
        </w:rPr>
        <w:t>а</w:t>
      </w:r>
      <w:r w:rsidRPr="00606B8C">
        <w:t xml:space="preserve"> 3 </w:t>
      </w:r>
      <w:r w:rsidRPr="00606B8C">
        <w:lastRenderedPageBreak/>
        <w:t xml:space="preserve">настоящего Руководства. </w:t>
      </w:r>
    </w:p>
    <w:p w14:paraId="5139CF7B" w14:textId="7338DFB1" w:rsidR="00FE104A" w:rsidRPr="00606B8C" w:rsidRDefault="00FE104A" w:rsidP="00FE104A">
      <w:pPr>
        <w:pBdr>
          <w:top w:val="nil"/>
          <w:left w:val="nil"/>
          <w:bottom w:val="nil"/>
          <w:right w:val="nil"/>
          <w:between w:val="nil"/>
        </w:pBdr>
        <w:ind w:firstLine="709"/>
      </w:pPr>
      <w:r w:rsidRPr="00606B8C">
        <w:t>2</w:t>
      </w:r>
      <w:r w:rsidR="00160517">
        <w:rPr>
          <w:lang w:val="ru-RU"/>
        </w:rPr>
        <w:t>4</w:t>
      </w:r>
      <w:r w:rsidRPr="00606B8C">
        <w:t>.  К сфере  «производство – утилизация – новое производство»   относятся проекты и технологии, предусматривающие производство безопасной (нетоксичной) продукции с организацией замкнутого или преимущественно замкнутого материального цикла, при котором материалы, отходы производства и/или продукция после окончания срока использования возвращаются в хозяйственный оборот посредством повторного использования, восстановления или переработки и применяются в качестве сырья для производства новой продукции.</w:t>
      </w:r>
    </w:p>
    <w:p w14:paraId="31D97D19" w14:textId="77777777" w:rsidR="00FE104A" w:rsidRPr="00606B8C" w:rsidRDefault="00FE104A" w:rsidP="00FE104A">
      <w:pPr>
        <w:pBdr>
          <w:top w:val="nil"/>
          <w:left w:val="nil"/>
          <w:bottom w:val="nil"/>
          <w:right w:val="nil"/>
          <w:between w:val="nil"/>
        </w:pBdr>
        <w:ind w:firstLine="720"/>
      </w:pPr>
      <w:r w:rsidRPr="00606B8C">
        <w:t xml:space="preserve">Оценка технологии осуществляется на основании следующих критериев: </w:t>
      </w:r>
    </w:p>
    <w:p w14:paraId="7FA0F2A2" w14:textId="77777777" w:rsidR="00FE104A" w:rsidRPr="00606B8C" w:rsidRDefault="00FE104A">
      <w:pPr>
        <w:pStyle w:val="a7"/>
        <w:widowControl w:val="0"/>
        <w:numPr>
          <w:ilvl w:val="0"/>
          <w:numId w:val="40"/>
        </w:numPr>
        <w:pBdr>
          <w:top w:val="nil"/>
          <w:left w:val="nil"/>
          <w:bottom w:val="nil"/>
          <w:right w:val="nil"/>
          <w:between w:val="nil"/>
        </w:pBdr>
        <w:autoSpaceDE w:val="0"/>
        <w:autoSpaceDN w:val="0"/>
        <w:contextualSpacing w:val="0"/>
      </w:pPr>
      <w:r w:rsidRPr="00606B8C">
        <w:t xml:space="preserve">нетоксичность и безопасность продукции. </w:t>
      </w:r>
    </w:p>
    <w:p w14:paraId="5C8926CA" w14:textId="77777777" w:rsidR="00FE104A" w:rsidRPr="00606B8C" w:rsidRDefault="00FE104A" w:rsidP="00FE104A">
      <w:pPr>
        <w:pBdr>
          <w:top w:val="nil"/>
          <w:left w:val="nil"/>
          <w:bottom w:val="nil"/>
          <w:right w:val="nil"/>
          <w:between w:val="nil"/>
        </w:pBdr>
        <w:ind w:firstLine="720"/>
      </w:pPr>
      <w:r w:rsidRPr="00606B8C">
        <w:t xml:space="preserve">Критерий подтверждается путем предоставления </w:t>
      </w:r>
      <w:r w:rsidRPr="00606B8C">
        <w:rPr>
          <w:lang w:val="en-US"/>
        </w:rPr>
        <w:t>c</w:t>
      </w:r>
      <w:r w:rsidRPr="00606B8C">
        <w:t>ертификата, протокола испытаний, паспорта безопасности, технической документаций и иных подтверждающих документов;</w:t>
      </w:r>
    </w:p>
    <w:p w14:paraId="14A1E9A1" w14:textId="77777777" w:rsidR="00FE104A" w:rsidRPr="00606B8C" w:rsidRDefault="00FE104A" w:rsidP="00FE104A">
      <w:pPr>
        <w:pBdr>
          <w:top w:val="nil"/>
          <w:left w:val="nil"/>
          <w:bottom w:val="nil"/>
          <w:right w:val="nil"/>
          <w:between w:val="nil"/>
        </w:pBdr>
        <w:ind w:firstLine="720"/>
      </w:pPr>
      <w:r w:rsidRPr="00606B8C">
        <w:t>2) наличие замкнутого производственного цикла. Критерий подтверждается предоставлением технологической схемы, материального баланса, сведений об используемом сырье и образующихся отходах.</w:t>
      </w:r>
    </w:p>
    <w:p w14:paraId="228C7B97" w14:textId="77777777" w:rsidR="00FE104A" w:rsidRPr="00606B8C" w:rsidRDefault="00FE104A" w:rsidP="00FE104A">
      <w:pPr>
        <w:pBdr>
          <w:top w:val="nil"/>
          <w:left w:val="nil"/>
          <w:bottom w:val="nil"/>
          <w:right w:val="nil"/>
          <w:between w:val="nil"/>
        </w:pBdr>
        <w:ind w:firstLine="720"/>
      </w:pPr>
      <w:r w:rsidRPr="00606B8C">
        <w:t xml:space="preserve">3) доля использования вторичного сырья; </w:t>
      </w:r>
    </w:p>
    <w:p w14:paraId="026E08E1" w14:textId="77777777" w:rsidR="00FE104A" w:rsidRPr="00606B8C" w:rsidRDefault="00FE104A" w:rsidP="00FE104A">
      <w:pPr>
        <w:pBdr>
          <w:top w:val="nil"/>
          <w:left w:val="nil"/>
          <w:bottom w:val="nil"/>
          <w:right w:val="nil"/>
          <w:between w:val="nil"/>
        </w:pBdr>
        <w:ind w:firstLine="720"/>
      </w:pPr>
      <w:r w:rsidRPr="00606B8C">
        <w:t>4) доля возврата материалов в хозяйственный оборот;</w:t>
      </w:r>
    </w:p>
    <w:p w14:paraId="52575BFB" w14:textId="77777777" w:rsidR="00FE104A" w:rsidRPr="00606B8C" w:rsidRDefault="00FE104A" w:rsidP="00FE104A">
      <w:pPr>
        <w:pBdr>
          <w:top w:val="nil"/>
          <w:left w:val="nil"/>
          <w:bottom w:val="nil"/>
          <w:right w:val="nil"/>
          <w:between w:val="nil"/>
        </w:pBdr>
        <w:ind w:firstLine="720"/>
      </w:pPr>
      <w:r w:rsidRPr="00606B8C">
        <w:t xml:space="preserve">5) доля остаточных отходов. </w:t>
      </w:r>
    </w:p>
    <w:p w14:paraId="7C708785" w14:textId="0120E3D4" w:rsidR="00FE104A" w:rsidRPr="00606B8C" w:rsidRDefault="00FE104A" w:rsidP="00FE104A">
      <w:pPr>
        <w:pBdr>
          <w:top w:val="nil"/>
          <w:left w:val="nil"/>
          <w:bottom w:val="nil"/>
          <w:right w:val="nil"/>
          <w:between w:val="nil"/>
        </w:pBdr>
        <w:ind w:firstLine="720"/>
      </w:pPr>
      <w:r w:rsidRPr="00606B8C">
        <w:t>В целях оценки технологий с использованием критериев, указанных в подпунктах 3,4,5 пункта 2</w:t>
      </w:r>
      <w:r w:rsidR="00160517">
        <w:rPr>
          <w:lang w:val="ru-RU"/>
        </w:rPr>
        <w:t>4</w:t>
      </w:r>
      <w:r w:rsidRPr="00606B8C">
        <w:t>, применяется расчеты пунктов 2</w:t>
      </w:r>
      <w:r w:rsidR="00160517">
        <w:rPr>
          <w:lang w:val="ru-RU"/>
        </w:rPr>
        <w:t>4</w:t>
      </w:r>
      <w:r w:rsidRPr="00606B8C">
        <w:t>.1,2</w:t>
      </w:r>
      <w:r w:rsidR="00160517">
        <w:rPr>
          <w:lang w:val="ru-RU"/>
        </w:rPr>
        <w:t>4</w:t>
      </w:r>
      <w:r w:rsidRPr="00606B8C">
        <w:t>.2, 2</w:t>
      </w:r>
      <w:r w:rsidR="00160517">
        <w:rPr>
          <w:lang w:val="ru-RU"/>
        </w:rPr>
        <w:t>4</w:t>
      </w:r>
      <w:r w:rsidRPr="00606B8C">
        <w:t>.3.</w:t>
      </w:r>
    </w:p>
    <w:p w14:paraId="040BFA46" w14:textId="1B528885" w:rsidR="00FE104A" w:rsidRPr="00606B8C" w:rsidRDefault="00FE104A" w:rsidP="00FE104A">
      <w:pPr>
        <w:pBdr>
          <w:top w:val="nil"/>
          <w:left w:val="nil"/>
          <w:bottom w:val="nil"/>
          <w:right w:val="nil"/>
          <w:between w:val="nil"/>
        </w:pBdr>
        <w:ind w:firstLine="720"/>
      </w:pPr>
      <w:r w:rsidRPr="00606B8C">
        <w:t>2</w:t>
      </w:r>
      <w:r w:rsidR="00160517">
        <w:rPr>
          <w:lang w:val="ru-RU"/>
        </w:rPr>
        <w:t>4</w:t>
      </w:r>
      <w:r w:rsidRPr="00606B8C">
        <w:t>.1. Доля использования вторичного сырья - критерий характеризует степень замещения первичного сырья вторичными материальными ресурсами при производстве новой продукции.</w:t>
      </w:r>
    </w:p>
    <w:p w14:paraId="5A8CF3C5" w14:textId="77777777" w:rsidR="00FE104A" w:rsidRPr="00606B8C" w:rsidRDefault="00FE104A" w:rsidP="00FE104A">
      <w:pPr>
        <w:pBdr>
          <w:top w:val="nil"/>
          <w:left w:val="nil"/>
          <w:bottom w:val="nil"/>
          <w:right w:val="nil"/>
          <w:between w:val="nil"/>
        </w:pBdr>
        <w:ind w:firstLine="720"/>
      </w:pPr>
      <w:r w:rsidRPr="00606B8C">
        <w:t>Доля использования вторичного сырья рассчитывается по формуле:</w:t>
      </w:r>
    </w:p>
    <w:p w14:paraId="6C70AA13" w14:textId="77777777" w:rsidR="00FE104A" w:rsidRPr="00606B8C" w:rsidRDefault="00FE104A" w:rsidP="00FE104A">
      <w:pPr>
        <w:pBdr>
          <w:top w:val="nil"/>
          <w:left w:val="nil"/>
          <w:bottom w:val="nil"/>
          <w:right w:val="nil"/>
          <w:between w:val="nil"/>
        </w:pBdr>
      </w:pPr>
    </w:p>
    <w:p w14:paraId="39398F1E" w14:textId="77777777" w:rsidR="00FE104A" w:rsidRPr="00606B8C" w:rsidRDefault="00FE104A" w:rsidP="00FE104A">
      <w:pPr>
        <w:pBdr>
          <w:top w:val="nil"/>
          <w:left w:val="nil"/>
          <w:bottom w:val="nil"/>
          <w:right w:val="nil"/>
          <w:between w:val="nil"/>
        </w:pBdr>
        <w:rPr>
          <w:i/>
        </w:rPr>
      </w:pPr>
      <w:r w:rsidRPr="00606B8C">
        <w:t xml:space="preserve">                                         </w:t>
      </w:r>
      <m:oMath>
        <m:sSub>
          <m:sSubPr>
            <m:ctrlPr>
              <w:rPr>
                <w:rFonts w:ascii="Cambria Math" w:hAnsi="Cambria Math"/>
              </w:rPr>
            </m:ctrlPr>
          </m:sSubPr>
          <m:e>
            <m:r>
              <m:rPr>
                <m:nor/>
              </m:rPr>
              <m:t>К</m:t>
            </m:r>
          </m:e>
          <m:sub>
            <m:r>
              <m:rPr>
                <m:nor/>
              </m:rPr>
              <m:t>вс</m:t>
            </m:r>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M</m:t>
                </m:r>
              </m:e>
              <m:sub>
                <m:r>
                  <m:rPr>
                    <m:nor/>
                  </m:rPr>
                  <m:t>вс</m:t>
                </m:r>
              </m:sub>
            </m:sSub>
          </m:num>
          <m:den>
            <m:sSub>
              <m:sSubPr>
                <m:ctrlPr>
                  <w:rPr>
                    <w:rFonts w:ascii="Cambria Math" w:hAnsi="Cambria Math"/>
                  </w:rPr>
                </m:ctrlPr>
              </m:sSubPr>
              <m:e>
                <m:r>
                  <w:rPr>
                    <w:rFonts w:ascii="Cambria Math" w:hAnsi="Cambria Math"/>
                  </w:rPr>
                  <m:t>M</m:t>
                </m:r>
              </m:e>
              <m:sub>
                <m:r>
                  <m:rPr>
                    <m:nor/>
                  </m:rPr>
                  <m:t>общ</m:t>
                </m:r>
              </m:sub>
            </m:sSub>
          </m:den>
        </m:f>
        <m:r>
          <w:rPr>
            <w:rFonts w:ascii="Cambria Math" w:hAnsi="Cambria Math"/>
          </w:rPr>
          <m:t>×100%</m:t>
        </m:r>
      </m:oMath>
      <w:r w:rsidRPr="00606B8C">
        <w:rPr>
          <w:i/>
        </w:rPr>
        <w:t xml:space="preserve">                                      </w:t>
      </w:r>
      <w:r w:rsidRPr="00606B8C">
        <w:rPr>
          <w:iCs/>
        </w:rPr>
        <w:t xml:space="preserve"> (1),</w:t>
      </w:r>
      <w:r w:rsidRPr="00606B8C">
        <w:rPr>
          <w:i/>
        </w:rPr>
        <w:br/>
      </w:r>
    </w:p>
    <w:p w14:paraId="7034413F" w14:textId="77777777" w:rsidR="00FE104A" w:rsidRPr="00606B8C" w:rsidRDefault="00FE104A" w:rsidP="006E299B">
      <w:pPr>
        <w:pBdr>
          <w:top w:val="nil"/>
          <w:left w:val="nil"/>
          <w:bottom w:val="nil"/>
          <w:right w:val="nil"/>
          <w:between w:val="nil"/>
        </w:pBdr>
        <w:ind w:firstLine="709"/>
      </w:pPr>
      <w:r w:rsidRPr="00606B8C">
        <w:t>где:</w:t>
      </w:r>
    </w:p>
    <w:p w14:paraId="1FB7F571" w14:textId="77777777" w:rsidR="00FE104A" w:rsidRPr="00606B8C" w:rsidRDefault="00FE104A" w:rsidP="00191045">
      <w:pPr>
        <w:pBdr>
          <w:top w:val="nil"/>
          <w:left w:val="nil"/>
          <w:bottom w:val="nil"/>
          <w:right w:val="nil"/>
          <w:between w:val="nil"/>
        </w:pBdr>
        <w:ind w:firstLine="709"/>
      </w:pPr>
      <w:r w:rsidRPr="00606B8C">
        <w:t>Квс — доля вторичного сырья, %;</w:t>
      </w:r>
    </w:p>
    <w:p w14:paraId="6F4FA4B9" w14:textId="77777777" w:rsidR="00FE104A" w:rsidRPr="00606B8C" w:rsidRDefault="00FE104A" w:rsidP="00191045">
      <w:pPr>
        <w:pBdr>
          <w:top w:val="nil"/>
          <w:left w:val="nil"/>
          <w:bottom w:val="nil"/>
          <w:right w:val="nil"/>
          <w:between w:val="nil"/>
        </w:pBdr>
        <w:ind w:firstLine="709"/>
      </w:pPr>
      <w:r w:rsidRPr="00606B8C">
        <w:t>Mвс — масса вторичного сырья, фактически используемого при производстве продукции, т/год;</w:t>
      </w:r>
    </w:p>
    <w:p w14:paraId="5D6F41A5" w14:textId="77777777" w:rsidR="00FE104A" w:rsidRPr="00606B8C" w:rsidRDefault="00FE104A" w:rsidP="00191045">
      <w:pPr>
        <w:pBdr>
          <w:top w:val="nil"/>
          <w:left w:val="nil"/>
          <w:bottom w:val="nil"/>
          <w:right w:val="nil"/>
          <w:between w:val="nil"/>
        </w:pBdr>
        <w:ind w:firstLine="709"/>
      </w:pPr>
      <w:r w:rsidRPr="00606B8C">
        <w:t>Mобщ — общая масса сырья и материалов, используемых при производстве продукции, т/год.</w:t>
      </w:r>
    </w:p>
    <w:p w14:paraId="10363B46" w14:textId="77777777" w:rsidR="00FE104A" w:rsidRPr="00606B8C" w:rsidRDefault="00FE104A" w:rsidP="00191045">
      <w:pPr>
        <w:ind w:firstLine="709"/>
        <w:rPr>
          <w:rStyle w:val="normaltextrun"/>
        </w:rPr>
      </w:pPr>
      <w:r w:rsidRPr="00606B8C">
        <w:t xml:space="preserve">Показатели определяются на основании следующих документов: </w:t>
      </w:r>
    </w:p>
    <w:p w14:paraId="0B8CA83A" w14:textId="6985AE20" w:rsidR="00FE104A" w:rsidRPr="00606B8C" w:rsidRDefault="00FE104A" w:rsidP="00191045">
      <w:pPr>
        <w:ind w:firstLine="709"/>
      </w:pPr>
      <w:r w:rsidRPr="00606B8C">
        <w:t>1</w:t>
      </w:r>
      <w:r w:rsidR="00740341">
        <w:rPr>
          <w:lang w:val="ru-RU"/>
        </w:rPr>
        <w:t>)</w:t>
      </w:r>
      <w:r w:rsidRPr="00606B8C">
        <w:t xml:space="preserve"> </w:t>
      </w:r>
      <w:r w:rsidR="00740341">
        <w:rPr>
          <w:lang w:val="ru-RU"/>
        </w:rPr>
        <w:t>т</w:t>
      </w:r>
      <w:r w:rsidRPr="00606B8C">
        <w:t xml:space="preserve">ехнологический регламент, технологическая карта или рецептура продукции с указанием состава и количества сырья. </w:t>
      </w:r>
    </w:p>
    <w:p w14:paraId="2E1E6A99" w14:textId="728A0FAD" w:rsidR="00FE104A" w:rsidRPr="00606B8C" w:rsidRDefault="00FE104A" w:rsidP="00191045">
      <w:pPr>
        <w:ind w:firstLine="709"/>
      </w:pPr>
      <w:r w:rsidRPr="00606B8C">
        <w:t>2</w:t>
      </w:r>
      <w:r w:rsidR="00740341">
        <w:rPr>
          <w:lang w:val="ru-RU"/>
        </w:rPr>
        <w:t>)</w:t>
      </w:r>
      <w:r w:rsidRPr="00606B8C">
        <w:t xml:space="preserve"> </w:t>
      </w:r>
      <w:r w:rsidR="00740341">
        <w:rPr>
          <w:lang w:val="ru-RU"/>
        </w:rPr>
        <w:t>м</w:t>
      </w:r>
      <w:r w:rsidRPr="00606B8C">
        <w:t xml:space="preserve">атериальный баланс производства с указанием первичного и вторичного сырья. </w:t>
      </w:r>
    </w:p>
    <w:p w14:paraId="5FEC4BE4" w14:textId="49E29B07" w:rsidR="00FE104A" w:rsidRPr="00606B8C" w:rsidRDefault="00FE104A" w:rsidP="00191045">
      <w:pPr>
        <w:ind w:firstLine="709"/>
      </w:pPr>
      <w:r w:rsidRPr="00606B8C">
        <w:lastRenderedPageBreak/>
        <w:t>3</w:t>
      </w:r>
      <w:r w:rsidR="00740341">
        <w:rPr>
          <w:lang w:val="ru-RU"/>
        </w:rPr>
        <w:t>)</w:t>
      </w:r>
      <w:r w:rsidRPr="00606B8C">
        <w:t xml:space="preserve"> </w:t>
      </w:r>
      <w:r w:rsidR="00740341">
        <w:rPr>
          <w:lang w:val="ru-RU"/>
        </w:rPr>
        <w:t>д</w:t>
      </w:r>
      <w:r w:rsidRPr="00606B8C">
        <w:t xml:space="preserve">окументы, подтверждающие происхождение и объем вторичного сырья: договоры поставки/приема, накладные, акты приема-передачи, документы внутреннего учета — в зависимости от источника сырья. </w:t>
      </w:r>
    </w:p>
    <w:p w14:paraId="072861A4" w14:textId="726D705E" w:rsidR="00FE104A" w:rsidRPr="00606B8C" w:rsidRDefault="00FE104A" w:rsidP="00191045">
      <w:pPr>
        <w:ind w:firstLine="709"/>
      </w:pPr>
      <w:r w:rsidRPr="00606B8C">
        <w:t>4</w:t>
      </w:r>
      <w:r w:rsidR="00740341">
        <w:rPr>
          <w:lang w:val="ru-RU"/>
        </w:rPr>
        <w:t>)</w:t>
      </w:r>
      <w:r w:rsidRPr="00606B8C">
        <w:t xml:space="preserve"> </w:t>
      </w:r>
      <w:r w:rsidR="00740341">
        <w:rPr>
          <w:lang w:val="ru-RU"/>
        </w:rPr>
        <w:t>д</w:t>
      </w:r>
      <w:r w:rsidRPr="00606B8C">
        <w:t>ля действующего производства — сведения о фактическом расходе сырья за расчетный период.</w:t>
      </w:r>
    </w:p>
    <w:p w14:paraId="33369510" w14:textId="6B7CBABC" w:rsidR="00FE104A" w:rsidRPr="00606B8C" w:rsidRDefault="00FE104A" w:rsidP="00191045">
      <w:pPr>
        <w:ind w:firstLine="709"/>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w:t>
      </w:r>
      <w:r w:rsidRPr="00606B8C">
        <w:rPr>
          <w:rStyle w:val="normaltextrun"/>
        </w:rPr>
        <w:t>30%.</w:t>
      </w:r>
    </w:p>
    <w:p w14:paraId="50016166" w14:textId="28292208" w:rsidR="00FE104A" w:rsidRPr="00606B8C" w:rsidRDefault="00FE104A" w:rsidP="00191045">
      <w:pPr>
        <w:pBdr>
          <w:top w:val="nil"/>
          <w:left w:val="nil"/>
          <w:bottom w:val="nil"/>
          <w:right w:val="nil"/>
          <w:between w:val="nil"/>
        </w:pBdr>
        <w:ind w:firstLine="709"/>
      </w:pPr>
      <w:r w:rsidRPr="00606B8C">
        <w:t>2</w:t>
      </w:r>
      <w:r w:rsidR="00160517">
        <w:rPr>
          <w:lang w:val="ru-RU"/>
        </w:rPr>
        <w:t>4</w:t>
      </w:r>
      <w:r w:rsidRPr="00606B8C">
        <w:t>.2. Доля возврата материалов в хозяйственный оборот – критерий характеризует способность технологии возвращать образовавшиеся отходы, материалы и/или продукцию после использования в повторный производственный цикл.</w:t>
      </w:r>
    </w:p>
    <w:p w14:paraId="6002770B" w14:textId="77777777" w:rsidR="00FE104A" w:rsidRPr="00606B8C" w:rsidRDefault="00FE104A" w:rsidP="00191045">
      <w:pPr>
        <w:pBdr>
          <w:top w:val="nil"/>
          <w:left w:val="nil"/>
          <w:bottom w:val="nil"/>
          <w:right w:val="nil"/>
          <w:between w:val="nil"/>
        </w:pBdr>
        <w:ind w:firstLine="709"/>
        <w:contextualSpacing/>
      </w:pPr>
      <w:r w:rsidRPr="00606B8C">
        <w:t>Доля возврата материалов в хозяйственный оборот рассчитывается по формуле:</w:t>
      </w:r>
    </w:p>
    <w:p w14:paraId="599DDDE6" w14:textId="108C6F79" w:rsidR="00FE104A" w:rsidRPr="00606B8C" w:rsidRDefault="00FE104A" w:rsidP="00191045">
      <w:pPr>
        <w:pBdr>
          <w:top w:val="nil"/>
          <w:left w:val="nil"/>
          <w:bottom w:val="nil"/>
          <w:right w:val="nil"/>
          <w:between w:val="nil"/>
        </w:pBdr>
        <w:ind w:firstLine="709"/>
        <w:contextualSpacing/>
        <w:jc w:val="center"/>
        <w:rPr>
          <w:i/>
        </w:rPr>
      </w:pPr>
      <w:r w:rsidRPr="00606B8C">
        <w:t xml:space="preserve">                   </w:t>
      </w:r>
      <m:oMath>
        <m:sSub>
          <m:sSubPr>
            <m:ctrlPr>
              <w:rPr>
                <w:rFonts w:ascii="Cambria Math" w:hAnsi="Cambria Math"/>
              </w:rPr>
            </m:ctrlPr>
          </m:sSubPr>
          <m:e>
            <m:r>
              <m:rPr>
                <m:nor/>
              </m:rPr>
              <m:t>К</m:t>
            </m:r>
          </m:e>
          <m:sub>
            <m:r>
              <m:rPr>
                <m:nor/>
              </m:rPr>
              <m:t>возв</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nor/>
                  </m:rPr>
                  <m:t>возв</m:t>
                </m:r>
              </m:sub>
            </m:sSub>
          </m:num>
          <m:den>
            <m:sSub>
              <m:sSubPr>
                <m:ctrlPr>
                  <w:rPr>
                    <w:rFonts w:ascii="Cambria Math" w:hAnsi="Cambria Math"/>
                  </w:rPr>
                </m:ctrlPr>
              </m:sSubPr>
              <m:e>
                <m:r>
                  <w:rPr>
                    <w:rFonts w:ascii="Cambria Math" w:hAnsi="Cambria Math"/>
                  </w:rPr>
                  <m:t>M</m:t>
                </m:r>
              </m:e>
              <m:sub>
                <m:r>
                  <m:rPr>
                    <m:nor/>
                  </m:rPr>
                  <m:t>обр</m:t>
                </m:r>
              </m:sub>
            </m:sSub>
          </m:den>
        </m:f>
        <m:r>
          <w:rPr>
            <w:rFonts w:ascii="Cambria Math" w:hAnsi="Cambria Math"/>
          </w:rPr>
          <m:t>×100</m:t>
        </m:r>
        <m:r>
          <m:rPr>
            <m:sty m:val="p"/>
          </m:rPr>
          <w:rPr>
            <w:rFonts w:ascii="Cambria Math" w:hAnsi="Cambria Math"/>
          </w:rPr>
          <m:t>%</m:t>
        </m:r>
      </m:oMath>
      <w:r w:rsidRPr="00606B8C">
        <w:rPr>
          <w:iCs/>
        </w:rPr>
        <w:t xml:space="preserve">                                                               (2),</w:t>
      </w:r>
    </w:p>
    <w:p w14:paraId="1856B8E4" w14:textId="77777777" w:rsidR="00FE104A" w:rsidRPr="00606B8C" w:rsidRDefault="00FE104A" w:rsidP="00191045">
      <w:pPr>
        <w:pBdr>
          <w:top w:val="nil"/>
          <w:left w:val="nil"/>
          <w:bottom w:val="nil"/>
          <w:right w:val="nil"/>
          <w:between w:val="nil"/>
        </w:pBdr>
        <w:ind w:firstLine="709"/>
      </w:pPr>
      <w:r w:rsidRPr="00606B8C">
        <w:t>где:</w:t>
      </w:r>
    </w:p>
    <w:p w14:paraId="51FFD1BA" w14:textId="77777777" w:rsidR="00FE104A" w:rsidRPr="00606B8C" w:rsidRDefault="00FE104A" w:rsidP="00191045">
      <w:pPr>
        <w:pBdr>
          <w:top w:val="nil"/>
          <w:left w:val="nil"/>
          <w:bottom w:val="nil"/>
          <w:right w:val="nil"/>
          <w:between w:val="nil"/>
        </w:pBdr>
        <w:ind w:firstLine="709"/>
      </w:pPr>
      <w:r w:rsidRPr="00606B8C">
        <w:t>Квозв — доля возврата материалов в хозяйственный оборот, %;</w:t>
      </w:r>
    </w:p>
    <w:p w14:paraId="5E1DB0AC" w14:textId="77777777" w:rsidR="00FE104A" w:rsidRPr="00606B8C" w:rsidRDefault="00FE104A" w:rsidP="00191045">
      <w:pPr>
        <w:pBdr>
          <w:top w:val="nil"/>
          <w:left w:val="nil"/>
          <w:bottom w:val="nil"/>
          <w:right w:val="nil"/>
          <w:between w:val="nil"/>
        </w:pBdr>
        <w:ind w:firstLine="709"/>
      </w:pPr>
      <w:r w:rsidRPr="00606B8C">
        <w:t>Mвозв — масса отходов, материалов и/или отработанной продукции, фактически направленных на повторное использование, восстановление или переработку, т/год;</w:t>
      </w:r>
    </w:p>
    <w:p w14:paraId="340FAA1A" w14:textId="77777777" w:rsidR="00FE104A" w:rsidRPr="00606B8C" w:rsidRDefault="00FE104A" w:rsidP="00191045">
      <w:pPr>
        <w:pBdr>
          <w:top w:val="nil"/>
          <w:left w:val="nil"/>
          <w:bottom w:val="nil"/>
          <w:right w:val="nil"/>
          <w:between w:val="nil"/>
        </w:pBdr>
        <w:ind w:firstLine="709"/>
      </w:pPr>
      <w:r w:rsidRPr="00606B8C">
        <w:t>Mобр — общая масса соответствующих отходов, материалов и/или отработанной продукции, образовавшихся за оцениваемый период, т/год.</w:t>
      </w:r>
    </w:p>
    <w:p w14:paraId="57FD6556" w14:textId="77777777" w:rsidR="00FE104A" w:rsidRPr="00606B8C" w:rsidRDefault="00FE104A" w:rsidP="00191045">
      <w:pPr>
        <w:ind w:firstLine="709"/>
        <w:rPr>
          <w:rStyle w:val="normaltextrun"/>
        </w:rPr>
      </w:pPr>
      <w:r w:rsidRPr="00606B8C">
        <w:t xml:space="preserve">Показатели определяются на основании следующих документов: </w:t>
      </w:r>
    </w:p>
    <w:p w14:paraId="2F256F6E" w14:textId="53C09E8F" w:rsidR="00FE104A" w:rsidRPr="00606B8C" w:rsidRDefault="00FE104A" w:rsidP="00191045">
      <w:pPr>
        <w:ind w:firstLine="709"/>
      </w:pPr>
      <w:r w:rsidRPr="00606B8C">
        <w:t>1</w:t>
      </w:r>
      <w:r w:rsidR="00740341">
        <w:rPr>
          <w:lang w:val="ru-RU"/>
        </w:rPr>
        <w:t>)</w:t>
      </w:r>
      <w:r w:rsidRPr="00606B8C">
        <w:t xml:space="preserve"> </w:t>
      </w:r>
      <w:r w:rsidR="00740341">
        <w:rPr>
          <w:lang w:val="ru-RU"/>
        </w:rPr>
        <w:t>м</w:t>
      </w:r>
      <w:r w:rsidRPr="00606B8C">
        <w:t xml:space="preserve">атериальный баланс с указанием общего объема образовавшихся отходов/отработанной продукции и объема, возвращенного в хозяйственный оборот. </w:t>
      </w:r>
    </w:p>
    <w:p w14:paraId="4A30AAF9" w14:textId="682477DE" w:rsidR="00FE104A" w:rsidRPr="00606B8C" w:rsidRDefault="00FE104A" w:rsidP="00191045">
      <w:pPr>
        <w:ind w:firstLine="709"/>
      </w:pPr>
      <w:r w:rsidRPr="00606B8C">
        <w:t>2</w:t>
      </w:r>
      <w:r w:rsidR="00740341">
        <w:rPr>
          <w:lang w:val="ru-RU"/>
        </w:rPr>
        <w:t>)</w:t>
      </w:r>
      <w:r w:rsidRPr="00606B8C">
        <w:t xml:space="preserve"> </w:t>
      </w:r>
      <w:r w:rsidR="00740341">
        <w:rPr>
          <w:lang w:val="ru-RU"/>
        </w:rPr>
        <w:t>т</w:t>
      </w:r>
      <w:r w:rsidRPr="00606B8C">
        <w:t xml:space="preserve">ехнологическая схема возврата, повторного использования, восстановления или переработки материалов. </w:t>
      </w:r>
    </w:p>
    <w:p w14:paraId="481BEE65" w14:textId="51FE0676" w:rsidR="00FE104A" w:rsidRPr="00606B8C" w:rsidRDefault="00FE104A" w:rsidP="00191045">
      <w:pPr>
        <w:ind w:firstLine="709"/>
      </w:pPr>
      <w:r w:rsidRPr="00606B8C">
        <w:t>3</w:t>
      </w:r>
      <w:r w:rsidR="00740341">
        <w:rPr>
          <w:lang w:val="ru-RU"/>
        </w:rPr>
        <w:t>)</w:t>
      </w:r>
      <w:r w:rsidRPr="00606B8C">
        <w:t xml:space="preserve"> </w:t>
      </w:r>
      <w:r w:rsidR="00740341">
        <w:rPr>
          <w:lang w:val="ru-RU"/>
        </w:rPr>
        <w:t>д</w:t>
      </w:r>
      <w:r w:rsidRPr="00606B8C">
        <w:t xml:space="preserve">окументы учета образования и движения отходов. </w:t>
      </w:r>
    </w:p>
    <w:p w14:paraId="72956DA8" w14:textId="64FF1084" w:rsidR="00FE104A" w:rsidRPr="00606B8C" w:rsidRDefault="00FE104A" w:rsidP="00191045">
      <w:pPr>
        <w:ind w:firstLine="709"/>
      </w:pPr>
      <w:r w:rsidRPr="00606B8C">
        <w:t>4</w:t>
      </w:r>
      <w:r w:rsidR="00740341">
        <w:rPr>
          <w:lang w:val="ru-RU"/>
        </w:rPr>
        <w:t>)</w:t>
      </w:r>
      <w:r w:rsidRPr="00606B8C">
        <w:t xml:space="preserve"> </w:t>
      </w:r>
      <w:r w:rsidR="00740341">
        <w:rPr>
          <w:lang w:val="ru-RU"/>
        </w:rPr>
        <w:t>а</w:t>
      </w:r>
      <w:r w:rsidRPr="00606B8C">
        <w:t xml:space="preserve">кты приема-передачи, накладные, договоры либо иные документы, подтверждающие передачу материалов на повторное использование, восстановление или переработку. </w:t>
      </w:r>
    </w:p>
    <w:p w14:paraId="699CC57B" w14:textId="5ACE1598" w:rsidR="00FE104A" w:rsidRPr="00606B8C" w:rsidRDefault="00FE104A" w:rsidP="00191045">
      <w:pPr>
        <w:ind w:firstLine="709"/>
      </w:pPr>
      <w:r w:rsidRPr="00606B8C">
        <w:t>5</w:t>
      </w:r>
      <w:r w:rsidR="00740341">
        <w:rPr>
          <w:lang w:val="ru-RU"/>
        </w:rPr>
        <w:t>)</w:t>
      </w:r>
      <w:r w:rsidRPr="00606B8C">
        <w:t xml:space="preserve"> </w:t>
      </w:r>
      <w:r w:rsidR="00740341">
        <w:rPr>
          <w:lang w:val="ru-RU"/>
        </w:rPr>
        <w:t>п</w:t>
      </w:r>
      <w:r w:rsidRPr="00606B8C">
        <w:t>ри внутреннем возврате — производственные документы, подтверждающие повторное вовлечение материала в технологический процесс.</w:t>
      </w:r>
    </w:p>
    <w:p w14:paraId="3E50FED6" w14:textId="2F1F5CA9" w:rsidR="00FE104A" w:rsidRPr="00606B8C" w:rsidRDefault="00FE104A" w:rsidP="00FE104A">
      <w:pPr>
        <w:ind w:firstLine="567"/>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w:t>
      </w:r>
      <w:r w:rsidRPr="00606B8C">
        <w:rPr>
          <w:rStyle w:val="normaltextrun"/>
        </w:rPr>
        <w:t>30%.</w:t>
      </w:r>
    </w:p>
    <w:p w14:paraId="61DB42A2" w14:textId="4785F52C" w:rsidR="00FE104A" w:rsidRPr="00606B8C" w:rsidRDefault="00FE104A" w:rsidP="00FE104A">
      <w:pPr>
        <w:pBdr>
          <w:top w:val="nil"/>
          <w:left w:val="nil"/>
          <w:bottom w:val="nil"/>
          <w:right w:val="nil"/>
          <w:between w:val="nil"/>
        </w:pBdr>
        <w:ind w:firstLine="720"/>
      </w:pPr>
      <w:r w:rsidRPr="00606B8C">
        <w:t>2</w:t>
      </w:r>
      <w:r w:rsidR="00160517">
        <w:rPr>
          <w:lang w:val="ru-RU"/>
        </w:rPr>
        <w:t>4</w:t>
      </w:r>
      <w:r w:rsidRPr="00606B8C">
        <w:t>.3. Доля остаточных отходов – критерий характеризует объем отходов, которые после реализации предусмотренных технологических операций не возвращаются в производственный цикл и не направляются на повторное использование, восстановление или переработку.</w:t>
      </w:r>
    </w:p>
    <w:p w14:paraId="33983032" w14:textId="77777777" w:rsidR="00FE104A" w:rsidRPr="00606B8C" w:rsidRDefault="00FE104A" w:rsidP="00FE104A">
      <w:pPr>
        <w:pBdr>
          <w:top w:val="nil"/>
          <w:left w:val="nil"/>
          <w:bottom w:val="nil"/>
          <w:right w:val="nil"/>
          <w:between w:val="nil"/>
        </w:pBdr>
        <w:ind w:firstLine="720"/>
        <w:contextualSpacing/>
      </w:pPr>
      <w:r w:rsidRPr="00606B8C">
        <w:t>Доля остаточных отходов рассчитывается по формуле:</w:t>
      </w:r>
    </w:p>
    <w:p w14:paraId="707DC4DA" w14:textId="77777777" w:rsidR="00FE104A" w:rsidRPr="00606B8C" w:rsidRDefault="00FE104A" w:rsidP="00FE104A">
      <w:pPr>
        <w:pBdr>
          <w:top w:val="nil"/>
          <w:left w:val="nil"/>
          <w:bottom w:val="nil"/>
          <w:right w:val="nil"/>
          <w:between w:val="nil"/>
        </w:pBdr>
      </w:pPr>
    </w:p>
    <w:p w14:paraId="23F5E578" w14:textId="0F2304DF" w:rsidR="00FE104A" w:rsidRPr="00606B8C" w:rsidRDefault="00FE104A" w:rsidP="00FE104A">
      <w:pPr>
        <w:pBdr>
          <w:top w:val="nil"/>
          <w:left w:val="nil"/>
          <w:bottom w:val="nil"/>
          <w:right w:val="nil"/>
          <w:between w:val="nil"/>
        </w:pBdr>
        <w:ind w:firstLine="720"/>
        <w:jc w:val="center"/>
      </w:pPr>
      <w:r w:rsidRPr="00606B8C">
        <w:t xml:space="preserve">            </w:t>
      </w:r>
      <m:oMath>
        <m:r>
          <w:rPr>
            <w:rFonts w:ascii="Cambria Math" w:hAnsi="Cambria Math"/>
          </w:rPr>
          <m:t xml:space="preserve">         </m:t>
        </m:r>
        <m:sSub>
          <m:sSubPr>
            <m:ctrlPr>
              <w:rPr>
                <w:rFonts w:ascii="Cambria Math" w:hAnsi="Cambria Math"/>
              </w:rPr>
            </m:ctrlPr>
          </m:sSubPr>
          <m:e>
            <m:r>
              <m:rPr>
                <m:nor/>
              </m:rPr>
              <m:t>К</m:t>
            </m:r>
          </m:e>
          <m:sub>
            <m:r>
              <m:rPr>
                <m:nor/>
              </m:rPr>
              <m:t>возв</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nor/>
                  </m:rPr>
                  <m:t>ост</m:t>
                </m:r>
              </m:sub>
            </m:sSub>
          </m:num>
          <m:den>
            <m:sSub>
              <m:sSubPr>
                <m:ctrlPr>
                  <w:rPr>
                    <w:rFonts w:ascii="Cambria Math" w:hAnsi="Cambria Math"/>
                  </w:rPr>
                </m:ctrlPr>
              </m:sSubPr>
              <m:e>
                <m:r>
                  <w:rPr>
                    <w:rFonts w:ascii="Cambria Math" w:hAnsi="Cambria Math"/>
                  </w:rPr>
                  <m:t>M</m:t>
                </m:r>
              </m:e>
              <m:sub>
                <m:r>
                  <m:rPr>
                    <m:nor/>
                  </m:rPr>
                  <m:t>об</m:t>
                </m:r>
                <m:r>
                  <m:rPr>
                    <m:nor/>
                  </m:rPr>
                  <w:rPr>
                    <w:rFonts w:ascii="Cambria Math"/>
                  </w:rPr>
                  <m:t>щ</m:t>
                </m:r>
              </m:sub>
            </m:sSub>
          </m:den>
        </m:f>
        <m:r>
          <w:rPr>
            <w:rFonts w:ascii="Cambria Math" w:hAnsi="Cambria Math"/>
          </w:rPr>
          <m:t>×100</m:t>
        </m:r>
        <m:r>
          <m:rPr>
            <m:sty m:val="p"/>
          </m:rPr>
          <w:rPr>
            <w:rFonts w:ascii="Cambria Math" w:hAnsi="Cambria Math"/>
          </w:rPr>
          <m:t>%</m:t>
        </m:r>
      </m:oMath>
      <w:r w:rsidRPr="00606B8C">
        <w:rPr>
          <w:iCs/>
        </w:rPr>
        <w:t xml:space="preserve">                                                              (3),</w:t>
      </w:r>
    </w:p>
    <w:p w14:paraId="2B70F341" w14:textId="77777777" w:rsidR="00FE104A" w:rsidRPr="00606B8C" w:rsidRDefault="00FE104A" w:rsidP="00FE104A">
      <w:pPr>
        <w:pBdr>
          <w:top w:val="nil"/>
          <w:left w:val="nil"/>
          <w:bottom w:val="nil"/>
          <w:right w:val="nil"/>
          <w:between w:val="nil"/>
        </w:pBdr>
        <w:ind w:firstLine="720"/>
      </w:pPr>
    </w:p>
    <w:p w14:paraId="2730C31B" w14:textId="77777777" w:rsidR="00FE104A" w:rsidRPr="00606B8C" w:rsidRDefault="00FE104A" w:rsidP="00FE104A">
      <w:pPr>
        <w:pBdr>
          <w:top w:val="nil"/>
          <w:left w:val="nil"/>
          <w:bottom w:val="nil"/>
          <w:right w:val="nil"/>
          <w:between w:val="nil"/>
        </w:pBdr>
        <w:ind w:left="720"/>
      </w:pPr>
      <m:oMathPara>
        <m:oMath>
          <m:r>
            <m:rPr>
              <m:sty m:val="p"/>
            </m:rPr>
            <w:rPr>
              <w:rFonts w:ascii="Cambria Math" w:hAnsi="Cambria Math"/>
            </w:rPr>
            <w:br/>
          </m:r>
        </m:oMath>
      </m:oMathPara>
      <w:r w:rsidRPr="00606B8C">
        <w:t>где:</w:t>
      </w:r>
    </w:p>
    <w:p w14:paraId="14B9A905" w14:textId="77777777" w:rsidR="00FE104A" w:rsidRPr="00606B8C" w:rsidRDefault="00FE104A" w:rsidP="00FE104A">
      <w:pPr>
        <w:pBdr>
          <w:top w:val="nil"/>
          <w:left w:val="nil"/>
          <w:bottom w:val="nil"/>
          <w:right w:val="nil"/>
          <w:between w:val="nil"/>
        </w:pBdr>
        <w:ind w:firstLine="720"/>
      </w:pPr>
      <w:r w:rsidRPr="00606B8C">
        <w:t>Кост — доля остаточных отходов, %;</w:t>
      </w:r>
    </w:p>
    <w:p w14:paraId="3195DFDC" w14:textId="77777777" w:rsidR="00FE104A" w:rsidRPr="00606B8C" w:rsidRDefault="00FE104A" w:rsidP="00FE104A">
      <w:pPr>
        <w:pBdr>
          <w:top w:val="nil"/>
          <w:left w:val="nil"/>
          <w:bottom w:val="nil"/>
          <w:right w:val="nil"/>
          <w:between w:val="nil"/>
        </w:pBdr>
        <w:ind w:firstLine="720"/>
      </w:pPr>
      <w:r w:rsidRPr="00606B8C">
        <w:t>Mост — масса отходов, не возвращаемых в производственный цикл и не направляемых на дальнейшее использование или переработку, т/год;</w:t>
      </w:r>
    </w:p>
    <w:p w14:paraId="5DB9D9DB" w14:textId="77777777" w:rsidR="00FE104A" w:rsidRPr="00606B8C" w:rsidRDefault="00FE104A" w:rsidP="00FE104A">
      <w:pPr>
        <w:pBdr>
          <w:top w:val="nil"/>
          <w:left w:val="nil"/>
          <w:bottom w:val="nil"/>
          <w:right w:val="nil"/>
          <w:between w:val="nil"/>
        </w:pBdr>
        <w:ind w:firstLine="567"/>
      </w:pPr>
      <w:r w:rsidRPr="00606B8C">
        <w:t>Mобщ — общая масса сырья и материалов, используемых при производстве продукции, т/год.</w:t>
      </w:r>
    </w:p>
    <w:p w14:paraId="3DE785B8" w14:textId="61327D35" w:rsidR="00FE104A" w:rsidRPr="00606B8C" w:rsidRDefault="00FE104A" w:rsidP="00FE104A">
      <w:pPr>
        <w:ind w:firstLine="567"/>
        <w:rPr>
          <w:rStyle w:val="normaltextrun"/>
        </w:rPr>
      </w:pPr>
      <w:r w:rsidRPr="00606B8C">
        <w:t xml:space="preserve">Пороговое значение показателя не менее </w:t>
      </w:r>
      <w:r w:rsidRPr="00606B8C">
        <w:rPr>
          <w:rStyle w:val="normaltextrun"/>
        </w:rPr>
        <w:t>10%.</w:t>
      </w:r>
    </w:p>
    <w:p w14:paraId="7601B18B" w14:textId="77777777" w:rsidR="00FE104A" w:rsidRPr="00606B8C" w:rsidRDefault="00FE104A" w:rsidP="00740341">
      <w:pPr>
        <w:ind w:firstLine="567"/>
        <w:rPr>
          <w:rStyle w:val="normaltextrun"/>
        </w:rPr>
      </w:pPr>
      <w:r w:rsidRPr="00606B8C">
        <w:t xml:space="preserve">Показатели определяются на основании следующих документов: </w:t>
      </w:r>
    </w:p>
    <w:p w14:paraId="3A050933" w14:textId="77777777" w:rsidR="00FE104A" w:rsidRPr="00606B8C" w:rsidRDefault="00FE104A" w:rsidP="00191045">
      <w:pPr>
        <w:ind w:firstLine="567"/>
      </w:pPr>
      <w:r w:rsidRPr="00606B8C">
        <w:t xml:space="preserve">1. Материальный баланс производства с указанием входящих сырьевых потоков и образующихся отходов. </w:t>
      </w:r>
    </w:p>
    <w:p w14:paraId="6E3EABFC" w14:textId="77777777" w:rsidR="00FE104A" w:rsidRPr="00606B8C" w:rsidRDefault="00FE104A" w:rsidP="00191045">
      <w:pPr>
        <w:ind w:firstLine="567"/>
      </w:pPr>
      <w:r w:rsidRPr="00606B8C">
        <w:t xml:space="preserve">2. Сведения об объемах образования, повторного использования, восстановления, переработки и остаточных отходов. </w:t>
      </w:r>
    </w:p>
    <w:p w14:paraId="7558E72B" w14:textId="77777777" w:rsidR="00FE104A" w:rsidRPr="00606B8C" w:rsidRDefault="00FE104A" w:rsidP="00191045">
      <w:pPr>
        <w:ind w:firstLine="567"/>
      </w:pPr>
      <w:r w:rsidRPr="00606B8C">
        <w:t xml:space="preserve">3. Документы производственного учета отходов за расчетный период. </w:t>
      </w:r>
    </w:p>
    <w:p w14:paraId="6EA949F0" w14:textId="77777777" w:rsidR="00FE104A" w:rsidRPr="00606B8C" w:rsidRDefault="00FE104A" w:rsidP="00191045">
      <w:pPr>
        <w:ind w:firstLine="567"/>
        <w:rPr>
          <w:rStyle w:val="eop"/>
          <w:bdr w:val="none" w:sz="0" w:space="0" w:color="auto" w:frame="1"/>
          <w:shd w:val="clear" w:color="auto" w:fill="C6C6C6"/>
        </w:rPr>
      </w:pPr>
      <w:r w:rsidRPr="00606B8C">
        <w:t>4. Документы, подтверждающие дальнейшее обращение с остаточными отходами: акты, накладные, договоры передачи специализированным организациям — при наличии такой передачи.</w:t>
      </w:r>
    </w:p>
    <w:p w14:paraId="6F867CFD" w14:textId="77777777" w:rsidR="00FE104A" w:rsidRPr="00606B8C" w:rsidRDefault="00FE104A" w:rsidP="00FE104A">
      <w:pPr>
        <w:pBdr>
          <w:top w:val="nil"/>
          <w:left w:val="nil"/>
          <w:bottom w:val="nil"/>
          <w:right w:val="nil"/>
          <w:between w:val="nil"/>
        </w:pBdr>
        <w:ind w:firstLine="720"/>
        <w:contextualSpacing/>
      </w:pPr>
      <w:r w:rsidRPr="00606B8C">
        <w:t>Для действующих производств показатели рассчитываются по фактическим данным за последний полный отчетный период. Для вновь создаваемых и проектируемых производств — на основании проектных показателей, технологического регламента и материального баланса с последующим подтверждением фактических показателей в рамках мониторинга.</w:t>
      </w:r>
    </w:p>
    <w:p w14:paraId="1575D90B" w14:textId="68FA54D6" w:rsidR="00FE104A" w:rsidRPr="00606B8C" w:rsidRDefault="00FE104A" w:rsidP="00FE104A">
      <w:pPr>
        <w:ind w:firstLine="567"/>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w:t>
      </w:r>
      <w:r w:rsidRPr="00606B8C">
        <w:rPr>
          <w:rStyle w:val="normaltextrun"/>
        </w:rPr>
        <w:t>10%.</w:t>
      </w:r>
    </w:p>
    <w:p w14:paraId="541394F0" w14:textId="2F1EE2A9" w:rsidR="00FE104A" w:rsidRPr="00606B8C" w:rsidRDefault="00FE104A" w:rsidP="00FE104A">
      <w:r w:rsidRPr="00606B8C">
        <w:tab/>
        <w:t>2</w:t>
      </w:r>
      <w:r w:rsidR="00160517">
        <w:rPr>
          <w:lang w:val="ru-RU"/>
        </w:rPr>
        <w:t>5</w:t>
      </w:r>
      <w:r w:rsidRPr="00606B8C">
        <w:t>. Оценка технологий сферы «максимальное сокращение отходов за счет инноваций в технологиях и структуре потребления» осуществляется в целях определения доли сокращения образования отходов, снижения объемов их размещения, повышения уровня повторного использования продукции, упаковки и материалов.</w:t>
      </w:r>
    </w:p>
    <w:p w14:paraId="0E458D63" w14:textId="77777777" w:rsidR="00FE104A" w:rsidRPr="00606B8C" w:rsidRDefault="00FE104A" w:rsidP="00FE104A">
      <w:pPr>
        <w:ind w:firstLine="720"/>
      </w:pPr>
      <w:r w:rsidRPr="00606B8C">
        <w:t>Сфера охватывает технологии, организационные, цифровые, сервисные и иные решения, направленные преимущественно на предотвращение образования отходов, продление срока службы продукции, повышение эффективности использования ресурсов, повторное использование продукции и материалов, изменение структуры потребления, оптимизацию производственных процессов и внедрение циркулярных моделей потребления.</w:t>
      </w:r>
    </w:p>
    <w:p w14:paraId="1D4DCC69" w14:textId="0ED7EDF1" w:rsidR="00FE104A" w:rsidRPr="00606B8C" w:rsidRDefault="00FE104A" w:rsidP="00FE104A">
      <w:pPr>
        <w:ind w:firstLine="720"/>
      </w:pPr>
      <w:r w:rsidRPr="00606B8C">
        <w:t xml:space="preserve">В случае отнесения «зеленой» технологии к сфере «максимальное сокращение отходов за счет инноваций в технологиях и структуре </w:t>
      </w:r>
      <w:r w:rsidRPr="00606B8C">
        <w:lastRenderedPageBreak/>
        <w:t>потребления» при оценке технологии используются критерий сокращения образования отходов в результате реализации технологии.</w:t>
      </w:r>
    </w:p>
    <w:p w14:paraId="4CA78986" w14:textId="77777777" w:rsidR="00FE104A" w:rsidRPr="00606B8C" w:rsidRDefault="00FE104A" w:rsidP="00FE104A">
      <w:pPr>
        <w:pBdr>
          <w:top w:val="nil"/>
          <w:left w:val="nil"/>
          <w:bottom w:val="nil"/>
          <w:right w:val="nil"/>
          <w:between w:val="nil"/>
        </w:pBdr>
        <w:ind w:firstLine="720"/>
        <w:contextualSpacing/>
      </w:pPr>
      <w:r w:rsidRPr="00606B8C">
        <w:t>Доля сокращения образования отходов в результате реализации технологии рассчитывается по формуле:</w:t>
      </w:r>
    </w:p>
    <w:p w14:paraId="5253A80E" w14:textId="77777777" w:rsidR="00FE104A" w:rsidRPr="00606B8C" w:rsidRDefault="00FE104A" w:rsidP="00FE104A">
      <w:pPr>
        <w:pBdr>
          <w:top w:val="nil"/>
          <w:left w:val="nil"/>
          <w:bottom w:val="nil"/>
          <w:right w:val="nil"/>
          <w:between w:val="nil"/>
        </w:pBdr>
        <w:ind w:firstLine="720"/>
      </w:pPr>
    </w:p>
    <w:p w14:paraId="6E62FAC6" w14:textId="0ABB431D" w:rsidR="00FE104A" w:rsidRPr="00606B8C" w:rsidRDefault="00FE104A" w:rsidP="00FE104A">
      <w:pPr>
        <w:pBdr>
          <w:top w:val="nil"/>
          <w:left w:val="nil"/>
          <w:bottom w:val="nil"/>
          <w:right w:val="nil"/>
          <w:between w:val="nil"/>
        </w:pBdr>
        <w:jc w:val="center"/>
      </w:pPr>
      <w:r w:rsidRPr="00606B8C">
        <w:t xml:space="preserve">                                 </w:t>
      </w:r>
      <m:oMath>
        <m:sSub>
          <m:sSubPr>
            <m:ctrlPr>
              <w:rPr>
                <w:rFonts w:ascii="Cambria Math" w:hAnsi="Cambria Math"/>
              </w:rPr>
            </m:ctrlPr>
          </m:sSubPr>
          <m:e>
            <m:r>
              <m:rPr>
                <m:nor/>
              </m:rPr>
              <m:t>К</m:t>
            </m:r>
          </m:e>
          <m:sub>
            <m:r>
              <m:rPr>
                <m:nor/>
              </m:rPr>
              <m:t>СО</m:t>
            </m:r>
          </m:sub>
        </m:sSub>
        <m:r>
          <w:rPr>
            <w:rFonts w:ascii="Cambria Math" w:hAnsi="Cambria Math"/>
          </w:rPr>
          <m:t>=</m:t>
        </m:r>
        <m:f>
          <m:fPr>
            <m:ctrlPr>
              <w:rPr>
                <w:rFonts w:ascii="Cambria Math" w:hAnsi="Cambria Math"/>
              </w:rPr>
            </m:ctrlPr>
          </m:fPr>
          <m:num>
            <m:sSub>
              <m:sSubPr>
                <m:ctrlPr>
                  <w:rPr>
                    <w:rFonts w:ascii="Cambria Math" w:hAnsi="Cambria Math"/>
                  </w:rPr>
                </m:ctrlPr>
              </m:sSubPr>
              <m:e>
                <m:r>
                  <m:rPr>
                    <m:nor/>
                  </m:rPr>
                  <m:t>У</m:t>
                </m:r>
              </m:e>
              <m:sub>
                <m:r>
                  <m:rPr>
                    <m:nor/>
                  </m:rPr>
                  <m:t>баз</m:t>
                </m:r>
              </m:sub>
            </m:sSub>
            <m:r>
              <w:rPr>
                <w:rFonts w:ascii="Cambria Math" w:hAnsi="Cambria Math"/>
              </w:rPr>
              <m:t>-Утехн</m:t>
            </m:r>
          </m:num>
          <m:den>
            <m:sSub>
              <m:sSubPr>
                <m:ctrlPr>
                  <w:rPr>
                    <w:rFonts w:ascii="Cambria Math" w:hAnsi="Cambria Math"/>
                  </w:rPr>
                </m:ctrlPr>
              </m:sSubPr>
              <m:e>
                <m:r>
                  <m:rPr>
                    <m:nor/>
                  </m:rPr>
                  <m:t>У</m:t>
                </m:r>
              </m:e>
              <m:sub>
                <m:r>
                  <m:rPr>
                    <m:nor/>
                  </m:rPr>
                  <m:t>баз</m:t>
                </m:r>
              </m:sub>
            </m:sSub>
          </m:den>
        </m:f>
      </m:oMath>
      <w:r w:rsidRPr="00606B8C">
        <w:t xml:space="preserve"> </w:t>
      </w:r>
      <m:oMath>
        <m:r>
          <w:rPr>
            <w:rFonts w:ascii="Cambria Math" w:hAnsi="Cambria Math"/>
          </w:rPr>
          <m:t>×100%</m:t>
        </m:r>
      </m:oMath>
      <w:r w:rsidRPr="00606B8C">
        <w:t xml:space="preserve">                                                     (4),</w:t>
      </w:r>
    </w:p>
    <w:p w14:paraId="663B6807" w14:textId="77777777" w:rsidR="00FE104A" w:rsidRPr="00606B8C" w:rsidRDefault="00FE104A" w:rsidP="00FE104A">
      <w:pPr>
        <w:pBdr>
          <w:top w:val="nil"/>
          <w:left w:val="nil"/>
          <w:bottom w:val="nil"/>
          <w:right w:val="nil"/>
          <w:between w:val="nil"/>
        </w:pBdr>
        <w:ind w:firstLine="720"/>
      </w:pPr>
    </w:p>
    <w:p w14:paraId="1012B62E" w14:textId="77777777" w:rsidR="00FE104A" w:rsidRPr="00606B8C" w:rsidRDefault="00FE104A" w:rsidP="00FE104A">
      <w:pPr>
        <w:pBdr>
          <w:top w:val="nil"/>
          <w:left w:val="nil"/>
          <w:bottom w:val="nil"/>
          <w:right w:val="nil"/>
          <w:between w:val="nil"/>
        </w:pBdr>
        <w:ind w:firstLine="720"/>
      </w:pPr>
      <w:r w:rsidRPr="00606B8C">
        <w:t>где:</w:t>
      </w:r>
    </w:p>
    <w:p w14:paraId="38E3A9D3" w14:textId="77777777" w:rsidR="00FE104A" w:rsidRPr="00606B8C" w:rsidRDefault="00FE104A" w:rsidP="00FE104A">
      <w:pPr>
        <w:pBdr>
          <w:top w:val="nil"/>
          <w:left w:val="nil"/>
          <w:bottom w:val="nil"/>
          <w:right w:val="nil"/>
          <w:between w:val="nil"/>
        </w:pBdr>
        <w:ind w:firstLine="720"/>
        <w:contextualSpacing/>
      </w:pPr>
      <w:r w:rsidRPr="00606B8C">
        <w:t>КСО — сокращение образования отходов в результате реализации технологии, %;</w:t>
      </w:r>
    </w:p>
    <w:p w14:paraId="10F6D674" w14:textId="77777777" w:rsidR="00FE104A" w:rsidRPr="00606B8C" w:rsidRDefault="00FE104A" w:rsidP="00FE104A">
      <w:pPr>
        <w:pBdr>
          <w:top w:val="nil"/>
          <w:left w:val="nil"/>
          <w:bottom w:val="nil"/>
          <w:right w:val="nil"/>
          <w:between w:val="nil"/>
        </w:pBdr>
        <w:ind w:firstLine="720"/>
        <w:contextualSpacing/>
      </w:pPr>
      <w:r w:rsidRPr="00606B8C">
        <w:t>Убаз — удельное количество отходов до внедрения технологии, кг/единицу продукции, т/год на единицу производственной мощности;</w:t>
      </w:r>
    </w:p>
    <w:p w14:paraId="688DC89A" w14:textId="77777777" w:rsidR="00FE104A" w:rsidRPr="00606B8C" w:rsidRDefault="00FE104A" w:rsidP="00FE104A">
      <w:pPr>
        <w:pBdr>
          <w:top w:val="nil"/>
          <w:left w:val="nil"/>
          <w:bottom w:val="nil"/>
          <w:right w:val="nil"/>
          <w:between w:val="nil"/>
        </w:pBdr>
        <w:ind w:firstLine="720"/>
        <w:contextualSpacing/>
      </w:pPr>
      <w:r w:rsidRPr="00606B8C">
        <w:t>Утехн — удельное количество отходов после внедрения технологии в сопоставимых единицах.</w:t>
      </w:r>
    </w:p>
    <w:p w14:paraId="22559915" w14:textId="77777777" w:rsidR="00FE104A" w:rsidRPr="00606B8C" w:rsidRDefault="00FE104A" w:rsidP="00740341">
      <w:pPr>
        <w:pBdr>
          <w:top w:val="nil"/>
          <w:left w:val="nil"/>
          <w:bottom w:val="nil"/>
          <w:right w:val="nil"/>
          <w:between w:val="nil"/>
        </w:pBdr>
        <w:ind w:firstLine="720"/>
      </w:pPr>
      <w:r w:rsidRPr="00606B8C">
        <w:t>Именно удельный, а не абсолютный показатель здесь принципиально важен. Например, если предприятие увеличило производство в два раза, абсолютное количество отходов может вырасти, хотя новая технология фактически значительно сокращает образование отходов на каждую тонну продукции.</w:t>
      </w:r>
    </w:p>
    <w:p w14:paraId="48DE8C00" w14:textId="77777777" w:rsidR="00FE104A" w:rsidRPr="00606B8C" w:rsidRDefault="00FE104A" w:rsidP="00740341">
      <w:pPr>
        <w:pBdr>
          <w:top w:val="nil"/>
          <w:left w:val="nil"/>
          <w:bottom w:val="nil"/>
          <w:right w:val="nil"/>
          <w:between w:val="nil"/>
        </w:pBdr>
        <w:ind w:firstLine="720"/>
      </w:pPr>
      <w:r w:rsidRPr="00606B8C">
        <w:t>Показатели определяются на основе материального баланса, технологических расчетов, данных учета отходов, проектной/технической документации.</w:t>
      </w:r>
    </w:p>
    <w:p w14:paraId="1CADBFE2" w14:textId="1F1E228C" w:rsidR="00FE104A" w:rsidRPr="00606B8C" w:rsidRDefault="00FE104A" w:rsidP="00191045">
      <w:pPr>
        <w:ind w:firstLine="720"/>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w:t>
      </w:r>
      <w:r w:rsidRPr="00606B8C">
        <w:rPr>
          <w:rStyle w:val="normaltextrun"/>
        </w:rPr>
        <w:t>20%.</w:t>
      </w:r>
    </w:p>
    <w:p w14:paraId="50A6F972" w14:textId="08E486B4" w:rsidR="00FE104A" w:rsidRPr="00606B8C" w:rsidRDefault="00FE104A" w:rsidP="00740341">
      <w:pPr>
        <w:pBdr>
          <w:top w:val="nil"/>
          <w:left w:val="nil"/>
          <w:bottom w:val="nil"/>
          <w:right w:val="nil"/>
          <w:between w:val="nil"/>
        </w:pBdr>
        <w:ind w:firstLine="720"/>
        <w:contextualSpacing/>
      </w:pPr>
      <w:r w:rsidRPr="00606B8C">
        <w:t>2</w:t>
      </w:r>
      <w:r w:rsidR="00160517">
        <w:rPr>
          <w:lang w:val="ru-RU"/>
        </w:rPr>
        <w:t>5</w:t>
      </w:r>
      <w:r w:rsidRPr="00606B8C">
        <w:t xml:space="preserve">.1. Для оценки технологий, которые сокращают отходы не на стадии производства, а за счет изменения способа использования продукции применяется критерий доли предотвращенного образования отходов. </w:t>
      </w:r>
    </w:p>
    <w:p w14:paraId="30BC7B08" w14:textId="77777777" w:rsidR="00FE104A" w:rsidRPr="00606B8C" w:rsidRDefault="00FE104A" w:rsidP="00740341">
      <w:pPr>
        <w:pBdr>
          <w:top w:val="nil"/>
          <w:left w:val="nil"/>
          <w:bottom w:val="nil"/>
          <w:right w:val="nil"/>
          <w:between w:val="nil"/>
        </w:pBdr>
        <w:ind w:firstLine="720"/>
        <w:contextualSpacing/>
      </w:pPr>
      <w:r w:rsidRPr="00606B8C">
        <w:t>Доля предотвращенного образования отходов рассчитывается по формуле:</w:t>
      </w:r>
    </w:p>
    <w:p w14:paraId="49C8BBF8" w14:textId="22659D30" w:rsidR="00FE104A" w:rsidRPr="00606B8C" w:rsidRDefault="00FE104A" w:rsidP="00FE104A">
      <w:pPr>
        <w:pBdr>
          <w:top w:val="nil"/>
          <w:left w:val="nil"/>
          <w:bottom w:val="nil"/>
          <w:right w:val="nil"/>
          <w:between w:val="nil"/>
        </w:pBdr>
        <w:ind w:firstLine="720"/>
        <w:contextualSpacing/>
        <w:jc w:val="center"/>
      </w:pPr>
      <w:r w:rsidRPr="00606B8C">
        <w:t xml:space="preserve">                          </w:t>
      </w:r>
      <m:oMath>
        <m:sSub>
          <m:sSubPr>
            <m:ctrlPr>
              <w:rPr>
                <w:rFonts w:ascii="Cambria Math" w:hAnsi="Cambria Math"/>
              </w:rPr>
            </m:ctrlPr>
          </m:sSubPr>
          <m:e>
            <m:r>
              <m:rPr>
                <m:nor/>
              </m:rPr>
              <m:t>К</m:t>
            </m:r>
          </m:e>
          <m:sub>
            <m:r>
              <m:rPr>
                <m:nor/>
              </m:rPr>
              <m:t>ПИ</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nor/>
                  </m:rPr>
                  <m:t>пред</m:t>
                </m:r>
              </m:sub>
            </m:sSub>
          </m:num>
          <m:den>
            <m:sSub>
              <m:sSubPr>
                <m:ctrlPr>
                  <w:rPr>
                    <w:rFonts w:ascii="Cambria Math" w:hAnsi="Cambria Math"/>
                  </w:rPr>
                </m:ctrlPr>
              </m:sSubPr>
              <m:e>
                <m:r>
                  <w:rPr>
                    <w:rFonts w:ascii="Cambria Math" w:hAnsi="Cambria Math"/>
                  </w:rPr>
                  <m:t>M</m:t>
                </m:r>
              </m:e>
              <m:sub>
                <m:r>
                  <m:rPr>
                    <m:nor/>
                  </m:rPr>
                  <m:t>баз</m:t>
                </m:r>
              </m:sub>
            </m:sSub>
          </m:den>
        </m:f>
        <m:r>
          <w:rPr>
            <w:rFonts w:ascii="Cambria Math" w:hAnsi="Cambria Math"/>
          </w:rPr>
          <m:t>×100%</m:t>
        </m:r>
      </m:oMath>
      <w:r w:rsidRPr="00606B8C">
        <w:t xml:space="preserve">                                                         (5), </w:t>
      </w:r>
      <m:oMath>
        <m:r>
          <m:rPr>
            <m:sty m:val="p"/>
          </m:rPr>
          <w:rPr>
            <w:rFonts w:ascii="Cambria Math" w:hAnsi="Cambria Math"/>
          </w:rPr>
          <w:br/>
        </m:r>
      </m:oMath>
    </w:p>
    <w:p w14:paraId="34DFFFAC" w14:textId="77777777" w:rsidR="00FE104A" w:rsidRPr="00606B8C" w:rsidRDefault="00FE104A" w:rsidP="00740341">
      <w:pPr>
        <w:pBdr>
          <w:top w:val="nil"/>
          <w:left w:val="nil"/>
          <w:bottom w:val="nil"/>
          <w:right w:val="nil"/>
          <w:between w:val="nil"/>
        </w:pBdr>
        <w:ind w:firstLine="709"/>
      </w:pPr>
      <w:r w:rsidRPr="00606B8C">
        <w:t>где:</w:t>
      </w:r>
    </w:p>
    <w:p w14:paraId="10603684" w14:textId="77777777" w:rsidR="00FE104A" w:rsidRPr="00606B8C" w:rsidRDefault="00FE104A" w:rsidP="00191045">
      <w:pPr>
        <w:pBdr>
          <w:top w:val="nil"/>
          <w:left w:val="nil"/>
          <w:bottom w:val="nil"/>
          <w:right w:val="nil"/>
          <w:between w:val="nil"/>
        </w:pBdr>
        <w:ind w:firstLine="709"/>
      </w:pPr>
      <w:r w:rsidRPr="00606B8C">
        <w:t xml:space="preserve">КПИ — доля предотвращенного образования отходов, %; </w:t>
      </w:r>
    </w:p>
    <w:p w14:paraId="56180EF0" w14:textId="77777777" w:rsidR="00FE104A" w:rsidRPr="00606B8C" w:rsidRDefault="00FE104A" w:rsidP="00191045">
      <w:pPr>
        <w:pBdr>
          <w:top w:val="nil"/>
          <w:left w:val="nil"/>
          <w:bottom w:val="nil"/>
          <w:right w:val="nil"/>
          <w:between w:val="nil"/>
        </w:pBdr>
        <w:ind w:firstLine="709"/>
      </w:pPr>
      <w:r w:rsidRPr="00606B8C">
        <w:t xml:space="preserve">Mпред — масса отходов, образование которых предотвращается благодаря внедрения технологии, т/год; </w:t>
      </w:r>
    </w:p>
    <w:p w14:paraId="7401F4BC" w14:textId="77777777" w:rsidR="00FE104A" w:rsidRPr="00606B8C" w:rsidRDefault="00FE104A" w:rsidP="00191045">
      <w:pPr>
        <w:pBdr>
          <w:top w:val="nil"/>
          <w:left w:val="nil"/>
          <w:bottom w:val="nil"/>
          <w:right w:val="nil"/>
          <w:between w:val="nil"/>
        </w:pBdr>
        <w:ind w:firstLine="709"/>
      </w:pPr>
      <w:r w:rsidRPr="00606B8C">
        <w:t>Mбаз — расчетная масса отходов, которая образовалась бы при использовании традиционной модели потребления, т/год.</w:t>
      </w:r>
    </w:p>
    <w:p w14:paraId="0A16D18D" w14:textId="0179A217" w:rsidR="00FE104A" w:rsidRPr="00606B8C" w:rsidRDefault="00FE104A" w:rsidP="00191045">
      <w:pPr>
        <w:ind w:firstLine="709"/>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w:t>
      </w:r>
      <w:r w:rsidRPr="00606B8C">
        <w:rPr>
          <w:rStyle w:val="normaltextrun"/>
        </w:rPr>
        <w:t>20%.</w:t>
      </w:r>
    </w:p>
    <w:p w14:paraId="2871CE70" w14:textId="77777777" w:rsidR="00FE104A" w:rsidRPr="00606B8C" w:rsidRDefault="00FE104A" w:rsidP="00191045">
      <w:pPr>
        <w:pBdr>
          <w:top w:val="nil"/>
          <w:left w:val="nil"/>
          <w:bottom w:val="nil"/>
          <w:right w:val="nil"/>
          <w:between w:val="nil"/>
        </w:pBdr>
        <w:ind w:firstLine="709"/>
      </w:pPr>
      <w:r w:rsidRPr="00606B8C">
        <w:lastRenderedPageBreak/>
        <w:t>Для технологий, направленных на изменение структуры потребления, допускается определение показателя на основании количества отходов, образование которых предотвращается в результате повторного использования, продления срока службы, ремонта, восстановления, применения многооборотных систем либо иных решений, обеспечивающих предотвращение образования отходов.</w:t>
      </w:r>
    </w:p>
    <w:p w14:paraId="31096BB7" w14:textId="77777777" w:rsidR="00FE104A" w:rsidRPr="00606B8C" w:rsidRDefault="00FE104A" w:rsidP="00191045">
      <w:pPr>
        <w:pBdr>
          <w:top w:val="nil"/>
          <w:left w:val="nil"/>
          <w:bottom w:val="nil"/>
          <w:right w:val="nil"/>
          <w:between w:val="nil"/>
        </w:pBdr>
        <w:ind w:firstLine="709"/>
      </w:pPr>
      <w:r w:rsidRPr="00606B8C">
        <w:t>Расчет должен подтверждаться материальным балансом, данными учета отходов, технологическими расчетами и (или) иной технической документацией. Для действующих объектов используются фактические показатели, для проектируемых — проектные показатели с последующим подтверждением в рамках мониторинга.</w:t>
      </w:r>
    </w:p>
    <w:p w14:paraId="51761AD4" w14:textId="06E85A6E" w:rsidR="00FE104A" w:rsidRPr="00606B8C" w:rsidRDefault="00FE104A" w:rsidP="00FE104A">
      <w:pPr>
        <w:ind w:firstLine="720"/>
      </w:pPr>
      <w:r w:rsidRPr="00606B8C">
        <w:t>2</w:t>
      </w:r>
      <w:r w:rsidR="00160517">
        <w:rPr>
          <w:lang w:val="ru-RU"/>
        </w:rPr>
        <w:t>6</w:t>
      </w:r>
      <w:r w:rsidRPr="00606B8C">
        <w:t>. Оценка технологий в сфере «замена невозобновляемых природных ресурсов на альтернативные возобновляемые источники сырья и энергии» осуществляется в целях снижения зависимости от невозобновляемых природных ресурсов, повышения использования возобновляемых источников сырья и энергии, сокращения экологической нагрузки и уменьшения углеродного следа продукции и производственных процессов.</w:t>
      </w:r>
    </w:p>
    <w:p w14:paraId="3AF01E91" w14:textId="77777777" w:rsidR="00FE104A" w:rsidRPr="00606B8C" w:rsidRDefault="00FE104A" w:rsidP="00FE104A">
      <w:pPr>
        <w:pBdr>
          <w:top w:val="nil"/>
          <w:left w:val="nil"/>
          <w:bottom w:val="nil"/>
          <w:right w:val="nil"/>
          <w:between w:val="nil"/>
        </w:pBdr>
        <w:ind w:firstLine="720"/>
      </w:pPr>
      <w:r w:rsidRPr="00606B8C">
        <w:t>Сфера охватывает технологии и решения, предусматривающие замену невозобновляемых природных ресурсов возобновляемыми источниками сырья и энергии, использование вторичных ресурсов, внедрение альтернативных видов топлива и энергии, а также повышение доли возобновляемых ресурсов в производственных и технологических процессах.</w:t>
      </w:r>
    </w:p>
    <w:p w14:paraId="28D17B91" w14:textId="77777777" w:rsidR="00FE104A" w:rsidRPr="00606B8C" w:rsidRDefault="00FE104A" w:rsidP="00FE104A">
      <w:pPr>
        <w:ind w:firstLine="720"/>
      </w:pPr>
      <w:r w:rsidRPr="00606B8C">
        <w:t>В случае отнесения «зеленой» технологии  к сфере  «замена невозобновляемых природных ресурсов на альтернативные возобновляемые источники сырья и энергии» при оценке технологии используются критерий снижения доли использования невозобновляемого сырья/энергии.</w:t>
      </w:r>
    </w:p>
    <w:p w14:paraId="077E29D1" w14:textId="77777777" w:rsidR="00FE104A" w:rsidRPr="00606B8C" w:rsidRDefault="00FE104A" w:rsidP="00FE104A">
      <w:pPr>
        <w:ind w:firstLine="720"/>
      </w:pPr>
      <w:r w:rsidRPr="00606B8C">
        <w:t>Доля использования невозобновляемого сырья/энергии рассчитывается по формуле:</w:t>
      </w:r>
    </w:p>
    <w:p w14:paraId="0E16FCFD" w14:textId="2F4BF46F" w:rsidR="00FE104A" w:rsidRPr="00606B8C" w:rsidRDefault="00FE104A" w:rsidP="00FE104A">
      <w:pPr>
        <w:jc w:val="center"/>
      </w:pPr>
      <w:r w:rsidRPr="00606B8C">
        <w:t xml:space="preserve">                              </w:t>
      </w:r>
      <m:oMath>
        <m:r>
          <m:rPr>
            <m:nor/>
          </m:rPr>
          <w:rPr>
            <w:rFonts w:ascii="Cambria Math" w:hAnsi="Cambria Math"/>
            <w:lang w:val="en-US"/>
          </w:rPr>
          <m:t>L</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L</m:t>
                </m:r>
                <m:r>
                  <m:rPr>
                    <m:sty m:val="p"/>
                  </m:rPr>
                  <w:rPr>
                    <w:rFonts w:ascii="Cambria Math" w:hAnsi="Cambria Math"/>
                    <w:lang w:val="kk-KZ"/>
                  </w:rPr>
                  <m:t>баз-</m:t>
                </m:r>
                <m:r>
                  <m:rPr>
                    <m:sty m:val="p"/>
                  </m:rPr>
                  <w:rPr>
                    <w:rFonts w:ascii="Cambria Math" w:hAnsi="Cambria Math"/>
                  </w:rPr>
                  <m:t>L</m:t>
                </m:r>
              </m:e>
              <m:sub>
                <m:r>
                  <m:rPr>
                    <m:nor/>
                  </m:rPr>
                  <w:rPr>
                    <w:rFonts w:ascii="Cambria Math"/>
                  </w:rPr>
                  <m:t>техн</m:t>
                </m:r>
              </m:sub>
            </m:sSub>
          </m:num>
          <m:den>
            <m:sSub>
              <m:sSubPr>
                <m:ctrlPr>
                  <w:rPr>
                    <w:rFonts w:ascii="Cambria Math" w:hAnsi="Cambria Math"/>
                  </w:rPr>
                </m:ctrlPr>
              </m:sSubPr>
              <m:e>
                <m:r>
                  <m:rPr>
                    <m:sty m:val="p"/>
                  </m:rPr>
                  <w:rPr>
                    <w:rFonts w:ascii="Cambria Math" w:hAnsi="Cambria Math"/>
                  </w:rPr>
                  <m:t>L</m:t>
                </m:r>
              </m:e>
              <m:sub>
                <m:r>
                  <m:rPr>
                    <m:nor/>
                  </m:rPr>
                  <m:t>баз</m:t>
                </m:r>
              </m:sub>
            </m:sSub>
          </m:den>
        </m:f>
        <m:r>
          <m:rPr>
            <m:sty m:val="p"/>
          </m:rPr>
          <w:rPr>
            <w:rFonts w:ascii="Cambria Math" w:hAnsi="Cambria Math"/>
          </w:rPr>
          <m:t>×</m:t>
        </m:r>
        <m:r>
          <w:rPr>
            <w:rFonts w:ascii="Cambria Math" w:hAnsi="Cambria Math"/>
          </w:rPr>
          <m:t>100%</m:t>
        </m:r>
      </m:oMath>
      <w:r w:rsidRPr="00606B8C">
        <w:t xml:space="preserve">                                                             (6),</w:t>
      </w:r>
    </w:p>
    <w:p w14:paraId="22F42305" w14:textId="77777777" w:rsidR="00FE104A" w:rsidRPr="00606B8C" w:rsidRDefault="00FE104A" w:rsidP="00FE104A">
      <w:r w:rsidRPr="00606B8C">
        <w:t>  </w:t>
      </w:r>
    </w:p>
    <w:p w14:paraId="0AF037A2" w14:textId="77777777" w:rsidR="00FE104A" w:rsidRPr="00606B8C" w:rsidRDefault="00FE104A" w:rsidP="00FE104A">
      <w:pPr>
        <w:ind w:firstLine="284"/>
      </w:pPr>
      <w:r w:rsidRPr="00606B8C">
        <w:t>где: </w:t>
      </w:r>
    </w:p>
    <w:p w14:paraId="3C92F9E6" w14:textId="77777777" w:rsidR="00FE104A" w:rsidRPr="00606B8C" w:rsidRDefault="00FE104A" w:rsidP="00FE104A">
      <w:pPr>
        <w:ind w:firstLine="720"/>
      </w:pPr>
      <w:r w:rsidRPr="00606B8C">
        <w:t>L — снижение объемов использования невозобновляемого сырья/энергии,</w:t>
      </w:r>
      <w:r w:rsidRPr="00606B8C">
        <w:rPr>
          <w:lang w:val="kk-KZ"/>
        </w:rPr>
        <w:t xml:space="preserve"> </w:t>
      </w:r>
      <w:r w:rsidRPr="00606B8C">
        <w:t>%; </w:t>
      </w:r>
    </w:p>
    <w:p w14:paraId="6D89C14C" w14:textId="77777777" w:rsidR="00FE104A" w:rsidRPr="00606B8C" w:rsidRDefault="00FE104A" w:rsidP="00FE104A">
      <w:pPr>
        <w:ind w:firstLine="633"/>
      </w:pPr>
      <w:r w:rsidRPr="00606B8C">
        <w:t>L</w:t>
      </w:r>
      <w:r w:rsidRPr="00606B8C">
        <w:rPr>
          <w:vertAlign w:val="subscript"/>
        </w:rPr>
        <w:t>баз</w:t>
      </w:r>
      <w:r w:rsidRPr="00606B8C">
        <w:t xml:space="preserve"> — объем сырья/энергии, используемый в базовом сценарии, т/год, тыс. м³/год (в зависимости от агрегатного состояния и вида сырья), кВт·ч/год, Гкал/год, т.у.т./год или тыс. м³/год (для природного газа).</w:t>
      </w:r>
    </w:p>
    <w:p w14:paraId="58C96B28" w14:textId="77777777" w:rsidR="00FE104A" w:rsidRPr="00606B8C" w:rsidRDefault="00FE104A" w:rsidP="00FE104A">
      <w:pPr>
        <w:ind w:firstLine="633"/>
      </w:pPr>
      <w:r w:rsidRPr="00606B8C">
        <w:t xml:space="preserve">Объем сырья/энергии, используемый в базовом сценарии, определяется на основании данных учета сырья, статистической отчетности, проектной документации, производственной отчетности, технологических карт, сведений о составе продукции, журналов использования сырья материальных </w:t>
      </w:r>
      <w:r w:rsidRPr="00606B8C">
        <w:lastRenderedPageBreak/>
        <w:t>балансов либо иных документов и сведений, отражающих наиболее вероятный сценарий сырья при отсутствии рассматриваемого проекта</w:t>
      </w:r>
      <w:r w:rsidRPr="00606B8C">
        <w:rPr>
          <w:lang w:val="kk-KZ"/>
        </w:rPr>
        <w:t>.</w:t>
      </w:r>
      <w:r w:rsidRPr="00606B8C">
        <w:t> </w:t>
      </w:r>
    </w:p>
    <w:p w14:paraId="4220C2C2" w14:textId="77777777" w:rsidR="00FE104A" w:rsidRPr="00606B8C" w:rsidRDefault="00FE104A" w:rsidP="00FE104A">
      <w:pPr>
        <w:ind w:firstLine="633"/>
      </w:pPr>
      <w:r w:rsidRPr="00606B8C">
        <w:t>L</w:t>
      </w:r>
      <w:r w:rsidRPr="00606B8C">
        <w:rPr>
          <w:vertAlign w:val="subscript"/>
        </w:rPr>
        <w:t>техн</w:t>
      </w:r>
      <w:r w:rsidRPr="00606B8C">
        <w:t xml:space="preserve"> — объем сырья/энергии при реализации технологии, т/год, тыс. м³/год (в зависимости от агрегатного состояния и вида сырья), кВт·ч/год, Гкал/год, т.у.т./год или тыс. м³/год (для природного газа).</w:t>
      </w:r>
    </w:p>
    <w:p w14:paraId="7DDC7586" w14:textId="324C0AC6" w:rsidR="00FE104A" w:rsidRPr="00606B8C" w:rsidRDefault="00FE104A" w:rsidP="00FE104A">
      <w:pPr>
        <w:ind w:firstLine="633"/>
      </w:pPr>
      <w:r w:rsidRPr="00606B8C">
        <w:t>Объем сырья/энергии при реализации технологии определяется на основании проектных показателей, расчеты показателя, данных эксплуатации, результатов пилотных проектов, производственной отчетности, расчетов, технической документации, данных мониторинга, результатов инструментальных измерений, материалов обследований, результатов испытаний, данных эксплуатации либо иных документов и сведений, подтверждающих изменение объемов использования сырья при реализации технологии. </w:t>
      </w:r>
    </w:p>
    <w:p w14:paraId="0D9588D9" w14:textId="5C741BA6" w:rsidR="00FE104A" w:rsidRPr="00606B8C" w:rsidRDefault="00FE104A" w:rsidP="00FE104A">
      <w:pPr>
        <w:ind w:firstLine="633"/>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w:t>
      </w:r>
      <w:r w:rsidRPr="00606B8C">
        <w:rPr>
          <w:rStyle w:val="normaltextrun"/>
        </w:rPr>
        <w:t>20%.</w:t>
      </w:r>
    </w:p>
    <w:p w14:paraId="3CAFA75A" w14:textId="66BA958C" w:rsidR="00FE104A" w:rsidRPr="00606B8C" w:rsidRDefault="00FE104A" w:rsidP="00FE104A">
      <w:r w:rsidRPr="00606B8C">
        <w:tab/>
        <w:t>2</w:t>
      </w:r>
      <w:r w:rsidR="00160517">
        <w:rPr>
          <w:lang w:val="ru-RU"/>
        </w:rPr>
        <w:t>7</w:t>
      </w:r>
      <w:r w:rsidRPr="00606B8C">
        <w:t>. Оценка технологий в сфере «внедрение биотехнологий в земледелие, животноводство и переработку сельскохозяйственной продукции, а также производства биологических препаратов для сельского хозяйства» осуществляется в целях снижения негативного воздействия сельскохозяйственной деятельности на окружающую среду, повышения эффективности использования природных ресурсов, сокращения применения химических веществ, повышения продуктивности сельскохозяйственного производства, улучшения состояния почв, снижения образования отходов и выбросов загрязняющих веществ, а также повышения ресурсной и энергетической эффективности производственных процессов.</w:t>
      </w:r>
    </w:p>
    <w:p w14:paraId="39B3FC37" w14:textId="77777777" w:rsidR="00FE104A" w:rsidRPr="00606B8C" w:rsidRDefault="00FE104A" w:rsidP="00FE104A">
      <w:pPr>
        <w:ind w:firstLine="720"/>
      </w:pPr>
      <w:r w:rsidRPr="00606B8C">
        <w:t>Сфера охватывает технологии, основанные на использовании биологических процессов, микроорганизмов, биологических препаратов, продуктов биологического происхождения и иных биотехнологических методов, направленных на повышение экологической устойчивости сельского хозяйства, животноводства и переработки сельскохозяйственной продукции.</w:t>
      </w:r>
    </w:p>
    <w:p w14:paraId="48DF9FA0" w14:textId="77777777" w:rsidR="00FE104A" w:rsidRPr="00606B8C" w:rsidRDefault="00FE104A" w:rsidP="00FE104A">
      <w:pPr>
        <w:ind w:firstLine="720"/>
      </w:pPr>
      <w:r w:rsidRPr="00606B8C">
        <w:t>При рассмотрении соответствия данному критерию анализируется характер и величина экологического эффекта, заявленного разработчиком или заявителем, в зависимости от области применения биотехнологии. В качестве экологического эффекта могут рассматриваться, в частности, сокращение выбросов загрязняющих веществ и парниковых газов, снижение образования или увеличение объемов переработки отходов, сокращение потребления воды, снижение нагрузки на водные и земельные ресурсы, восстановление загрязненных территорий, повышение качества почв, снижение потребления природных ресурсов и иные измеримые экологические результаты. </w:t>
      </w:r>
    </w:p>
    <w:p w14:paraId="45FB8834" w14:textId="77777777" w:rsidR="00FE104A" w:rsidRPr="00606B8C" w:rsidRDefault="00FE104A" w:rsidP="00FE104A">
      <w:pPr>
        <w:ind w:firstLine="720"/>
      </w:pPr>
      <w:r w:rsidRPr="00606B8C">
        <w:t xml:space="preserve">В рамках оценки биотехнологии осуществляется проверка наличия документально подтвержденных сведений о заявленном экологическом эффекте, а также возможности его количественной оценки. Данный критерий </w:t>
      </w:r>
      <w:r w:rsidRPr="00606B8C">
        <w:lastRenderedPageBreak/>
        <w:t>направлен на установление фактического экологического результата от применения заявленной биотехнологии и исключение случаев, когда экологический эффект определяется исключительно на основании описательной информации или заявлений разработчика. </w:t>
      </w:r>
    </w:p>
    <w:p w14:paraId="5DA50CE1" w14:textId="77777777" w:rsidR="00FE104A" w:rsidRPr="00606B8C" w:rsidRDefault="00FE104A" w:rsidP="00740341">
      <w:pPr>
        <w:ind w:firstLine="709"/>
      </w:pPr>
      <w:r w:rsidRPr="00606B8C">
        <w:t>Для подтверждения заявленного эффекта рассматриваются документы и материалы, содержащие количественные показатели и результаты фактического применения либо испытания биотехнологии. В зависимости от специфики технологии подтверждением могут являться: </w:t>
      </w:r>
    </w:p>
    <w:p w14:paraId="1FEBF359"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результаты лабораторных испытаний, содержащие показатели эффективности биотехнологии и позволяющие определить изменение соответствующих экологических параметров;  </w:t>
      </w:r>
    </w:p>
    <w:p w14:paraId="39E36E7B"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результаты полевых испытаний, подтверждающие эффективность технологии в реальных или приближенных к реальным условиям эксплуатации;  </w:t>
      </w:r>
    </w:p>
    <w:p w14:paraId="651233A8"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данные инструментальных измерений, проведенных с использованием соответствующего измерительного оборудования;  </w:t>
      </w:r>
    </w:p>
    <w:p w14:paraId="06549F1C"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расчеты экологического эффекта, выполненные на основании утвержденных или признанных методик, нормативов и расчетных коэффициентов;  </w:t>
      </w:r>
    </w:p>
    <w:p w14:paraId="776897F0"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результаты производственного или экологического мониторинга, отражающие динамику показателей до и после применения биотехнологии;  </w:t>
      </w:r>
    </w:p>
    <w:p w14:paraId="0299B6D2"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протоколы испытаний и заключения лабораторий, в том числе аккредитованных в установленном порядке;  </w:t>
      </w:r>
    </w:p>
    <w:p w14:paraId="5E0747AA"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документы о государственной регистрации, если такая регистрация предусмотрена законодательством для соответствующего вида продукции, технологии или биологического препарата;  </w:t>
      </w:r>
    </w:p>
    <w:p w14:paraId="5855397F"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техническая и проектная документация, содержащая подтвержденные расчетные показатели экологической эффективности;  </w:t>
      </w:r>
    </w:p>
    <w:p w14:paraId="588BADD4"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отчеты о реализации пилотных или промышленных проектов, в которых отражены фактические результаты применения технологии;  </w:t>
      </w:r>
    </w:p>
    <w:p w14:paraId="01987F0D" w14:textId="77777777" w:rsidR="00FE104A" w:rsidRPr="00606B8C" w:rsidRDefault="00FE104A" w:rsidP="00A81D25">
      <w:pPr>
        <w:pStyle w:val="a7"/>
        <w:widowControl w:val="0"/>
        <w:numPr>
          <w:ilvl w:val="0"/>
          <w:numId w:val="39"/>
        </w:numPr>
        <w:tabs>
          <w:tab w:val="left" w:pos="851"/>
        </w:tabs>
        <w:autoSpaceDE w:val="0"/>
        <w:autoSpaceDN w:val="0"/>
        <w:ind w:left="0" w:firstLine="567"/>
        <w:contextualSpacing w:val="0"/>
      </w:pPr>
      <w:r w:rsidRPr="00606B8C">
        <w:t>иные документы и материалы, позволяющие объективно оценить и количественно определить заявленный экологический эффект.  </w:t>
      </w:r>
    </w:p>
    <w:p w14:paraId="524ED1D0" w14:textId="77777777" w:rsidR="00FE104A" w:rsidRPr="00606B8C" w:rsidRDefault="00FE104A" w:rsidP="00191045">
      <w:pPr>
        <w:ind w:firstLine="709"/>
      </w:pPr>
      <w:r w:rsidRPr="00606B8C">
        <w:t>При оценке также устанавливается прямая связь между применением биотехнологии и заявленным экологическим результатом. Представленные материалы должны позволять определить, какой именно экологический эффект достигается непосредственно в результате использования заявленной технологии, а также при каких условиях и в каком масштабе он был получен. </w:t>
      </w:r>
    </w:p>
    <w:p w14:paraId="34D40C54" w14:textId="77777777" w:rsidR="00FE104A" w:rsidRPr="00606B8C" w:rsidRDefault="00FE104A" w:rsidP="00191045">
      <w:pPr>
        <w:ind w:firstLine="709"/>
      </w:pPr>
      <w:r w:rsidRPr="00606B8C">
        <w:t xml:space="preserve">При наличии соответствующих данных рекомендуется проводить сопоставление показателей до и после внедрения биотехнологии либо сравнение с базовым показателем (исходным состоянием), альтернативной технологией или установленным нормативным значением. Это позволяет </w:t>
      </w:r>
      <w:r w:rsidRPr="00606B8C">
        <w:lastRenderedPageBreak/>
        <w:t>определить фактическую величину достигнутого экологического эффекта и оценить эффективность заявленного решения. </w:t>
      </w:r>
    </w:p>
    <w:p w14:paraId="45E9C9CF" w14:textId="77777777" w:rsidR="00FE104A" w:rsidRPr="00606B8C" w:rsidRDefault="00FE104A" w:rsidP="00191045">
      <w:pPr>
        <w:ind w:firstLine="709"/>
      </w:pPr>
      <w:r w:rsidRPr="00606B8C">
        <w:t>Особое внимание уделяется измеримости и воспроизводимости заявленного эффекта. Представленные показатели должны иметь соответствующие единицы измерения, период и условия проведения испытаний или мониторинга, а при необходимости – описание примененной методики расчета. В случае использования расчетных значений должны быть указаны исходные данные, применяемые коэффициенты и методика, на основании которой произведен расчет. </w:t>
      </w:r>
    </w:p>
    <w:p w14:paraId="34EFD521" w14:textId="77777777" w:rsidR="00FE104A" w:rsidRPr="00606B8C" w:rsidRDefault="00FE104A" w:rsidP="00191045">
      <w:pPr>
        <w:ind w:firstLine="709"/>
      </w:pPr>
      <w:r w:rsidRPr="00606B8C">
        <w:t>Оценка соответствия критерию: </w:t>
      </w:r>
    </w:p>
    <w:p w14:paraId="6FD01F0A" w14:textId="77777777" w:rsidR="00FE104A" w:rsidRPr="00606B8C" w:rsidRDefault="00FE104A" w:rsidP="00191045">
      <w:pPr>
        <w:ind w:firstLine="709"/>
      </w:pPr>
      <w:r w:rsidRPr="00606B8C">
        <w:t>Соответствует – если заявленный экологический эффект подтвержден результатами испытаний, измерений, мониторинга, расчетами по соответствующим методикам либо иными документами, содержащими количественные показатели, позволяющие определить величину и характер достигнутого экологического эффекта. </w:t>
      </w:r>
    </w:p>
    <w:p w14:paraId="1E43AA7C" w14:textId="77777777" w:rsidR="00FE104A" w:rsidRPr="00606B8C" w:rsidRDefault="00FE104A" w:rsidP="00191045">
      <w:pPr>
        <w:ind w:firstLine="709"/>
      </w:pPr>
      <w:r w:rsidRPr="00606B8C">
        <w:t>Частично соответствует – если представлены документальные или расчетные материалы, подтверждающие наличие экологического эффекта, однако отсутствуют отдельные сведения, необходимые для его полной количественной оценки, сопоставления с исходными показателями либо подтверждения результатов в условиях фактического применения. </w:t>
      </w:r>
    </w:p>
    <w:p w14:paraId="24F02799" w14:textId="77777777" w:rsidR="00FE104A" w:rsidRPr="00606B8C" w:rsidRDefault="00FE104A" w:rsidP="00191045">
      <w:pPr>
        <w:ind w:firstLine="709"/>
        <w:rPr>
          <w:lang w:val="kk-KZ"/>
        </w:rPr>
      </w:pPr>
      <w:r w:rsidRPr="00606B8C">
        <w:t>Не соответствует – если экологический эффект заявлен только в описательной форме и не подтвержден результатами испытаний, измерений, мониторинга, расчетами или иными документами, позволяющими определить его количественные параметры. </w:t>
      </w:r>
    </w:p>
    <w:p w14:paraId="2C2BD62D" w14:textId="77777777" w:rsidR="00FE104A" w:rsidRPr="00606B8C" w:rsidRDefault="00FE104A" w:rsidP="00191045">
      <w:pPr>
        <w:ind w:firstLine="709"/>
        <w:rPr>
          <w:lang w:val="kk-KZ"/>
        </w:rPr>
      </w:pPr>
      <w:r w:rsidRPr="00606B8C">
        <w:t xml:space="preserve">Дополнительно при оценке технологии учитывается наличие действующего охранного документа, выданного в соответствии с законодательством Республики Казахстан в сфере охраны объектов промышленной собственности, если заявленная биотехнология относится к объектам, подлежащим патентной охране. Для рассматриваемой сферы такими объектами, в частности, могут являться изобретения и полезные модели, относящиеся к биотехнологическим продуктам, веществам, штаммам микроорганизмов, культурам клеток растений или животных, способам получения или применения биологических препаратов, а также иным техническим решениям, используемым в земледелии, животноводстве и переработке сельскохозяйственной продукции. В качестве подтверждения могут быть представлены патент Республики Казахстан на изобретение или патент Республики Казахстан на полезную модель, зарегистрированные в соответствующих государственных реестрах. При этом охранный документ должен относиться непосредственно к заявленной технологии либо к ее существенной части и находиться в силе на дату проведения оценки. Наличие патента подтверждает правовую охрану соответствующего технического решения, но не является самостоятельным подтверждением заявленного </w:t>
      </w:r>
      <w:r w:rsidRPr="00606B8C">
        <w:lastRenderedPageBreak/>
        <w:t>экологического эффекта и не заменяет результаты испытаний, измерений, мониторинга и расчетов, предусмотренных настоящим критерием.</w:t>
      </w:r>
    </w:p>
    <w:p w14:paraId="28C43BAA" w14:textId="123285A1" w:rsidR="00FE104A" w:rsidRPr="00606B8C" w:rsidRDefault="00FE104A" w:rsidP="00191045">
      <w:pPr>
        <w:ind w:firstLine="709"/>
        <w:contextualSpacing/>
      </w:pPr>
      <w:r w:rsidRPr="00606B8C">
        <w:t>2</w:t>
      </w:r>
      <w:r w:rsidR="00160517">
        <w:rPr>
          <w:lang w:val="ru-RU"/>
        </w:rPr>
        <w:t>8</w:t>
      </w:r>
      <w:r w:rsidRPr="00606B8C">
        <w:t>.</w:t>
      </w:r>
      <w:r w:rsidRPr="00606B8C">
        <w:rPr>
          <w:b/>
          <w:bCs/>
        </w:rPr>
        <w:t xml:space="preserve"> </w:t>
      </w:r>
      <w:r w:rsidRPr="00606B8C">
        <w:t>Оценка технологий в сфере «производство энергии из возобновляемых источников энергии, снижения вредных выбросов в атмосферу, повышения энергоэффективности использования топлива, а также энергоэффективности зданий и бытовых приборов» осуществляется в целях сокращения потребления ископаемого топлива, снижения выбросов парниковых газов и загрязняющих веществ, повышения эффективности использования энергетических ресурсов, уменьшения негативного воздействия энергетической деятельности на окружающую среду и повышения устойчивости энергоснабжения.</w:t>
      </w:r>
    </w:p>
    <w:p w14:paraId="0B31AEE5" w14:textId="77777777" w:rsidR="00FE104A" w:rsidRPr="00606B8C" w:rsidRDefault="00FE104A" w:rsidP="00191045">
      <w:pPr>
        <w:ind w:firstLine="709"/>
      </w:pPr>
      <w:r w:rsidRPr="00606B8C">
        <w:t>Сфера охватывает технологии, предусматривающие производство энергии из возобновляемых источников энергии, повышение энергетической эффективности производственных процессов, зданий, сооружений и оборудования, снижение потерь энергии, внедрение энергосберегающих технологий, модернизацию энергетической инфраструктуры, а также иные решения, направленные на сокращение потребления энергии и снижение негативного воздействия на окружающую среду.</w:t>
      </w:r>
    </w:p>
    <w:p w14:paraId="0C0F3B45" w14:textId="161ED6C3" w:rsidR="00FE104A" w:rsidRPr="00606B8C" w:rsidRDefault="00FE104A" w:rsidP="00191045">
      <w:pPr>
        <w:pBdr>
          <w:top w:val="nil"/>
          <w:left w:val="nil"/>
          <w:bottom w:val="nil"/>
          <w:right w:val="nil"/>
          <w:between w:val="nil"/>
        </w:pBdr>
        <w:ind w:firstLine="709"/>
      </w:pPr>
      <w:r w:rsidRPr="00606B8C">
        <w:t>В случае отнесения «зеленой» технологии  к сфере  «производство энергии из возобновляемых источников энергии, снижения вредных выбросов в атмосферу, повышения энергоэффективности использования топлива, а также энергоэффективности зданий и бытовых приборов» при оценке технологии используется один из критериев, указанных в пунктах 2</w:t>
      </w:r>
      <w:r w:rsidR="00160517">
        <w:rPr>
          <w:lang w:val="ru-RU"/>
        </w:rPr>
        <w:t>8</w:t>
      </w:r>
      <w:r w:rsidRPr="00606B8C">
        <w:t>.1, 2</w:t>
      </w:r>
      <w:r w:rsidR="00160517">
        <w:rPr>
          <w:lang w:val="ru-RU"/>
        </w:rPr>
        <w:t>8</w:t>
      </w:r>
      <w:r w:rsidRPr="00606B8C">
        <w:t>.2, 2</w:t>
      </w:r>
      <w:r w:rsidR="00160517">
        <w:rPr>
          <w:lang w:val="ru-RU"/>
        </w:rPr>
        <w:t>8</w:t>
      </w:r>
      <w:r w:rsidRPr="00606B8C">
        <w:t>.3.</w:t>
      </w:r>
    </w:p>
    <w:p w14:paraId="3F6182C2" w14:textId="025B4B64" w:rsidR="00FE104A" w:rsidRPr="00606B8C" w:rsidRDefault="00FE104A" w:rsidP="00191045">
      <w:pPr>
        <w:ind w:firstLine="709"/>
      </w:pPr>
      <w:r w:rsidRPr="00606B8C">
        <w:t>2</w:t>
      </w:r>
      <w:r w:rsidR="00160517">
        <w:rPr>
          <w:lang w:val="ru-RU"/>
        </w:rPr>
        <w:t>8</w:t>
      </w:r>
      <w:r w:rsidRPr="00606B8C">
        <w:t>.1. Критерий снижения вредных выбросов в атмосферу отражает экологический эффект технологии за счет сокращения вредных выбросов в атмосферу. </w:t>
      </w:r>
    </w:p>
    <w:p w14:paraId="1AE22B43" w14:textId="77777777" w:rsidR="00FE104A" w:rsidRPr="00606B8C" w:rsidRDefault="00FE104A" w:rsidP="00191045">
      <w:pPr>
        <w:ind w:firstLine="709"/>
      </w:pPr>
      <w:r w:rsidRPr="00606B8C">
        <w:t xml:space="preserve">Вредные вещества определяются согласно приказу Министра экологии, геологии и природных ресурсов РК от 25 июня 2021 года № 212 «Об утверждении Перечня загрязняющих веществ, эмиссии которых подлежат экологическому нормированию» определяет загрязняющие вещества.  </w:t>
      </w:r>
    </w:p>
    <w:p w14:paraId="71A27A8F" w14:textId="77777777" w:rsidR="00FE104A" w:rsidRPr="00606B8C" w:rsidRDefault="00FE104A" w:rsidP="00191045">
      <w:pPr>
        <w:ind w:firstLine="709"/>
      </w:pPr>
      <w:r w:rsidRPr="00606B8C">
        <w:t>Снижение вредных выбросов в атмосферу рассчитывается по формуле:</w:t>
      </w:r>
    </w:p>
    <w:p w14:paraId="0144BC42" w14:textId="77777777" w:rsidR="00FE104A" w:rsidRPr="00606B8C" w:rsidRDefault="00FE104A" w:rsidP="00FE104A">
      <w:pPr>
        <w:ind w:firstLine="720"/>
      </w:pPr>
    </w:p>
    <w:p w14:paraId="44F6F0A4" w14:textId="149C1817" w:rsidR="00FE104A" w:rsidRPr="00606B8C" w:rsidRDefault="00FE104A" w:rsidP="00FE104A">
      <w:pPr>
        <w:ind w:firstLine="720"/>
        <w:jc w:val="center"/>
      </w:pPr>
      <w:r w:rsidRPr="00606B8C">
        <w:t xml:space="preserve">                        </w:t>
      </w:r>
      <m:oMath>
        <m:r>
          <m:rPr>
            <m:nor/>
          </m:rPr>
          <w:rPr>
            <w:rFonts w:ascii="Cambria Math" w:hAnsi="Cambria Math"/>
            <w:lang w:val="en-US"/>
          </w:rPr>
          <m:t>H</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H</m:t>
                    </m:r>
                  </m:e>
                  <m:sub>
                    <m:r>
                      <m:rPr>
                        <m:nor/>
                      </m:rPr>
                      <m:t>баз</m:t>
                    </m:r>
                  </m:sub>
                </m:sSub>
                <m:r>
                  <w:rPr>
                    <w:rFonts w:ascii="Cambria Math" w:hAnsi="Cambria Math"/>
                    <w:lang w:val="kk-KZ"/>
                  </w:rPr>
                  <m:t>-</m:t>
                </m:r>
                <m:r>
                  <m:rPr>
                    <m:sty m:val="p"/>
                  </m:rPr>
                  <w:rPr>
                    <w:rFonts w:ascii="Cambria Math" w:hAnsi="Cambria Math"/>
                    <w:lang w:val="kk-KZ"/>
                  </w:rPr>
                  <m:t>H</m:t>
                </m:r>
              </m:e>
              <m:sub>
                <m:r>
                  <m:rPr>
                    <m:nor/>
                  </m:rPr>
                  <m:t>техн</m:t>
                </m:r>
              </m:sub>
            </m:sSub>
          </m:num>
          <m:den>
            <m:sSub>
              <m:sSubPr>
                <m:ctrlPr>
                  <w:rPr>
                    <w:rFonts w:ascii="Cambria Math" w:hAnsi="Cambria Math"/>
                  </w:rPr>
                </m:ctrlPr>
              </m:sSubPr>
              <m:e>
                <m:r>
                  <m:rPr>
                    <m:sty m:val="p"/>
                  </m:rPr>
                  <w:rPr>
                    <w:rFonts w:ascii="Cambria Math" w:hAnsi="Cambria Math"/>
                  </w:rPr>
                  <m:t>H</m:t>
                </m:r>
              </m:e>
              <m:sub>
                <m:r>
                  <m:rPr>
                    <m:nor/>
                  </m:rPr>
                  <m:t>баз</m:t>
                </m:r>
              </m:sub>
            </m:sSub>
          </m:den>
        </m:f>
        <m:r>
          <m:rPr>
            <m:sty m:val="p"/>
          </m:rPr>
          <w:rPr>
            <w:rFonts w:ascii="Cambria Math" w:hAnsi="Cambria Math"/>
          </w:rPr>
          <m:t>×</m:t>
        </m:r>
        <m:r>
          <w:rPr>
            <w:rFonts w:ascii="Cambria Math" w:hAnsi="Cambria Math"/>
          </w:rPr>
          <m:t>100%</m:t>
        </m:r>
      </m:oMath>
      <w:r w:rsidRPr="00606B8C">
        <w:t xml:space="preserve">                                                        (</w:t>
      </w:r>
      <w:r w:rsidR="00CB15CA">
        <w:rPr>
          <w:lang w:val="ru-RU"/>
        </w:rPr>
        <w:t>7</w:t>
      </w:r>
      <w:r w:rsidRPr="00606B8C">
        <w:t>),</w:t>
      </w:r>
    </w:p>
    <w:p w14:paraId="507A940D" w14:textId="77777777" w:rsidR="00FE104A" w:rsidRPr="00606B8C" w:rsidRDefault="00FE104A" w:rsidP="00FE104A"/>
    <w:p w14:paraId="098E9F2D" w14:textId="77777777" w:rsidR="00FE104A" w:rsidRPr="00606B8C" w:rsidRDefault="00FE104A" w:rsidP="00FE104A">
      <w:pPr>
        <w:ind w:firstLine="720"/>
      </w:pPr>
      <w:r w:rsidRPr="00606B8C">
        <w:t>где: </w:t>
      </w:r>
    </w:p>
    <w:p w14:paraId="3F7D3CC4" w14:textId="77777777" w:rsidR="00FE104A" w:rsidRPr="00606B8C" w:rsidRDefault="00FE104A" w:rsidP="00FE104A">
      <w:pPr>
        <w:ind w:firstLine="720"/>
      </w:pPr>
      <w:r w:rsidRPr="00606B8C">
        <w:rPr>
          <w:lang w:val="en-US"/>
        </w:rPr>
        <w:t>H</w:t>
      </w:r>
      <w:r w:rsidRPr="00606B8C">
        <w:t xml:space="preserve">  - </w:t>
      </w:r>
      <w:r w:rsidRPr="00606B8C">
        <w:rPr>
          <w:lang w:val="en-US"/>
        </w:rPr>
        <w:t> </w:t>
      </w:r>
      <w:r w:rsidRPr="00606B8C">
        <w:t xml:space="preserve"> снижение доли вредных выбросов в атмосферу, %; </w:t>
      </w:r>
    </w:p>
    <w:p w14:paraId="4291069E" w14:textId="77777777" w:rsidR="00FE104A" w:rsidRPr="00606B8C" w:rsidRDefault="00FE104A" w:rsidP="00FE104A">
      <w:pPr>
        <w:ind w:firstLine="720"/>
      </w:pPr>
      <w:r w:rsidRPr="00606B8C">
        <w:rPr>
          <w:lang w:val="en-US"/>
        </w:rPr>
        <w:t>H</w:t>
      </w:r>
      <w:r w:rsidRPr="00606B8C">
        <w:rPr>
          <w:vertAlign w:val="subscript"/>
        </w:rPr>
        <w:t>баз</w:t>
      </w:r>
      <w:r w:rsidRPr="00606B8C">
        <w:t xml:space="preserve"> - валовый объем (суммарная масса) вредных (загрязняющих) веществ, выводимых в атмосферу до реализации технологии — при эксплуатации существующего оборудования или применении базовой </w:t>
      </w:r>
      <w:r w:rsidRPr="00606B8C">
        <w:lastRenderedPageBreak/>
        <w:t>(традиционной) технологии-аналога, тонн/год (или кг/год). Показатель определяется на основании:   </w:t>
      </w:r>
    </w:p>
    <w:p w14:paraId="50B7A5F4" w14:textId="77777777" w:rsidR="00FE104A" w:rsidRPr="00606B8C" w:rsidRDefault="00FE104A" w:rsidP="00191045">
      <w:pPr>
        <w:widowControl w:val="0"/>
        <w:autoSpaceDE w:val="0"/>
        <w:autoSpaceDN w:val="0"/>
        <w:ind w:firstLine="709"/>
      </w:pPr>
      <w:r w:rsidRPr="00606B8C">
        <w:t>данных формы 2-ТП (воздух), ПДВ (предельно допустимых выбросов), результатов инвентаризации стационарных источников выбросов предприятия. </w:t>
      </w:r>
    </w:p>
    <w:p w14:paraId="30665137" w14:textId="77777777" w:rsidR="00FE104A" w:rsidRPr="00606B8C" w:rsidRDefault="00FE104A" w:rsidP="00191045">
      <w:pPr>
        <w:widowControl w:val="0"/>
        <w:autoSpaceDE w:val="0"/>
        <w:autoSpaceDN w:val="0"/>
        <w:ind w:firstLine="709"/>
      </w:pPr>
      <w:r w:rsidRPr="00606B8C">
        <w:t>проектной документации «Оценка воздействия на окружающую среду» (ОВОС) или «Охрана окружающей среды» действующего объекта. </w:t>
      </w:r>
    </w:p>
    <w:p w14:paraId="60468112" w14:textId="77777777" w:rsidR="00FE104A" w:rsidRPr="00606B8C" w:rsidRDefault="00FE104A" w:rsidP="00191045">
      <w:pPr>
        <w:widowControl w:val="0"/>
        <w:autoSpaceDE w:val="0"/>
        <w:autoSpaceDN w:val="0"/>
        <w:ind w:firstLine="709"/>
      </w:pPr>
      <w:r w:rsidRPr="00606B8C">
        <w:t>утвержденных технологических нормативов выбросов или удельных коэффициентов (при отсутствии прямых инструментальных замеров). </w:t>
      </w:r>
    </w:p>
    <w:p w14:paraId="0BD2846E" w14:textId="77777777" w:rsidR="00FE104A" w:rsidRPr="00606B8C" w:rsidRDefault="00FE104A" w:rsidP="00FE104A">
      <w:pPr>
        <w:ind w:firstLine="567"/>
      </w:pPr>
      <w:r w:rsidRPr="00606B8C">
        <w:t>Н</w:t>
      </w:r>
      <w:r w:rsidRPr="00606B8C">
        <w:rPr>
          <w:vertAlign w:val="subscript"/>
        </w:rPr>
        <w:t>техн</w:t>
      </w:r>
      <w:r w:rsidRPr="00606B8C">
        <w:t xml:space="preserve"> - прогнозируемый валовый объем (суммарная масса) вредных веществ, которые будут выделяться в атмосферу после полного внедрения и ввода в эксплуатацию предлагаемой технологии (за аналогичный расчетный период и при том же объеме производства), тонн/год (или кг/год). Показатель определяется на основании: </w:t>
      </w:r>
    </w:p>
    <w:p w14:paraId="262F313A" w14:textId="77777777" w:rsidR="00FE104A" w:rsidRPr="00606B8C" w:rsidRDefault="00FE104A" w:rsidP="00191045">
      <w:pPr>
        <w:widowControl w:val="0"/>
        <w:autoSpaceDE w:val="0"/>
        <w:autoSpaceDN w:val="0"/>
        <w:ind w:firstLine="567"/>
      </w:pPr>
      <w:r w:rsidRPr="00606B8C">
        <w:t>технических паспортов, спецификации, гарантированных экологических показателей от заводов-изготовителей или разработчиков технологии. </w:t>
      </w:r>
    </w:p>
    <w:p w14:paraId="7B80398F" w14:textId="77777777" w:rsidR="00FE104A" w:rsidRPr="00606B8C" w:rsidRDefault="00FE104A" w:rsidP="00191045">
      <w:pPr>
        <w:widowControl w:val="0"/>
        <w:autoSpaceDE w:val="0"/>
        <w:autoSpaceDN w:val="0"/>
        <w:ind w:firstLine="567"/>
      </w:pPr>
      <w:r w:rsidRPr="00606B8C">
        <w:t>расчетов ТЭО «Охрана окружающей среды» / ОВОС в составе технико-экономического обоснования (ТЭО) или проектно-сметной документации (ПСД) на строительство/модернизацию. </w:t>
      </w:r>
    </w:p>
    <w:p w14:paraId="012D2BB3" w14:textId="77777777" w:rsidR="00FE104A" w:rsidRPr="00606B8C" w:rsidRDefault="00FE104A" w:rsidP="00191045">
      <w:pPr>
        <w:widowControl w:val="0"/>
        <w:autoSpaceDE w:val="0"/>
        <w:autoSpaceDN w:val="0"/>
        <w:ind w:firstLine="567"/>
      </w:pPr>
      <w:r w:rsidRPr="00606B8C">
        <w:t>данных лабораторных и пилотных испытаний, либо фактических показателей аналогичных реализованных проектов. </w:t>
      </w:r>
    </w:p>
    <w:p w14:paraId="3CF2122C" w14:textId="39F108E0" w:rsidR="00FE104A" w:rsidRPr="00606B8C" w:rsidRDefault="00FE104A" w:rsidP="00FE104A">
      <w:pPr>
        <w:ind w:firstLine="567"/>
        <w:rPr>
          <w:rStyle w:val="eop"/>
          <w:bdr w:val="none" w:sz="0" w:space="0" w:color="auto" w:frame="1"/>
          <w:shd w:val="clear" w:color="auto" w:fill="C6C6C6"/>
        </w:rPr>
      </w:pPr>
      <w:r w:rsidRPr="00606B8C">
        <w:t xml:space="preserve">Технология признается соответствующей настоящему критерию, если критерий достигает показателя не менее 10%, для промышленных объектов – не менее </w:t>
      </w:r>
      <w:r w:rsidRPr="00606B8C">
        <w:rPr>
          <w:rStyle w:val="normaltextrun"/>
        </w:rPr>
        <w:t>20%.</w:t>
      </w:r>
    </w:p>
    <w:p w14:paraId="2DAFF8E7" w14:textId="4369BBB8" w:rsidR="00FE104A" w:rsidRPr="00606B8C" w:rsidRDefault="00FE104A" w:rsidP="00FE104A">
      <w:pPr>
        <w:ind w:firstLine="567"/>
      </w:pPr>
      <w:r w:rsidRPr="00606B8C">
        <w:t>2</w:t>
      </w:r>
      <w:r w:rsidR="00160517">
        <w:rPr>
          <w:lang w:val="ru-RU"/>
        </w:rPr>
        <w:t>8</w:t>
      </w:r>
      <w:r w:rsidRPr="00606B8C">
        <w:t>.2. Критерий сокращение удельного потребления энергии определяет изменение удельного экологического воздействия по сравнению с базовым сценарием.</w:t>
      </w:r>
    </w:p>
    <w:p w14:paraId="52EC8FD5" w14:textId="6EEE5888" w:rsidR="00FE104A" w:rsidRPr="00606B8C" w:rsidRDefault="00FE104A" w:rsidP="00FE104A">
      <w:pPr>
        <w:ind w:firstLine="567"/>
      </w:pPr>
      <w:r w:rsidRPr="00606B8C">
        <w:t xml:space="preserve"> Сокращение удельного потребления энергии рассчитывается по формуле: </w:t>
      </w:r>
    </w:p>
    <w:p w14:paraId="5856B705" w14:textId="77777777" w:rsidR="00FE104A" w:rsidRPr="00606B8C" w:rsidRDefault="00FE104A" w:rsidP="00FE104A">
      <w:pPr>
        <w:ind w:firstLine="720"/>
        <w:jc w:val="center"/>
      </w:pPr>
      <w:r w:rsidRPr="00606B8C">
        <w:t xml:space="preserve">                       </w:t>
      </w:r>
    </w:p>
    <w:p w14:paraId="11B81017" w14:textId="2CF3E1D7" w:rsidR="00FE104A" w:rsidRPr="00606B8C" w:rsidRDefault="00FE104A" w:rsidP="00FE104A">
      <w:pPr>
        <w:ind w:firstLine="720"/>
        <w:jc w:val="center"/>
      </w:pPr>
      <w:r w:rsidRPr="00606B8C">
        <w:t xml:space="preserve">               </w:t>
      </w:r>
      <m:oMath>
        <m:r>
          <m:rPr>
            <m:sty m:val="p"/>
          </m:rPr>
          <w:rPr>
            <w:rFonts w:ascii="Cambria Math" w:hAnsi="Cambria Math"/>
          </w:rPr>
          <m:t>ΔЕ=</m:t>
        </m:r>
        <m:f>
          <m:fPr>
            <m:ctrlPr>
              <w:rPr>
                <w:rFonts w:ascii="Cambria Math" w:hAnsi="Cambria Math"/>
              </w:rPr>
            </m:ctrlPr>
          </m:fPr>
          <m:num>
            <m:sSub>
              <m:sSubPr>
                <m:ctrlPr>
                  <w:rPr>
                    <w:rFonts w:ascii="Cambria Math" w:hAnsi="Cambria Math"/>
                  </w:rPr>
                </m:ctrlPr>
              </m:sSubPr>
              <m:e>
                <m:r>
                  <m:rPr>
                    <m:sty m:val="p"/>
                  </m:rPr>
                  <w:rPr>
                    <w:rFonts w:ascii="Cambria Math" w:hAnsi="Cambria Math"/>
                  </w:rPr>
                  <m:t>Е</m:t>
                </m:r>
                <m:r>
                  <m:rPr>
                    <m:sty m:val="p"/>
                  </m:rPr>
                  <w:rPr>
                    <w:rFonts w:ascii="Cambria Math" w:hAnsi="Cambria Math"/>
                    <w:lang w:val="kk-KZ"/>
                  </w:rPr>
                  <m:t>баз</m:t>
                </m:r>
                <m:r>
                  <w:rPr>
                    <w:rFonts w:ascii="Cambria Math" w:hAnsi="Cambria Math"/>
                    <w:lang w:val="kk-KZ"/>
                  </w:rPr>
                  <m:t>-</m:t>
                </m:r>
                <m:r>
                  <m:rPr>
                    <m:sty m:val="p"/>
                  </m:rPr>
                  <w:rPr>
                    <w:rFonts w:ascii="Cambria Math" w:hAnsi="Cambria Math"/>
                    <w:lang w:val="kk-KZ"/>
                  </w:rPr>
                  <m:t>Е</m:t>
                </m:r>
              </m:e>
              <m:sub>
                <m:r>
                  <m:rPr>
                    <m:nor/>
                  </m:rPr>
                  <m:t>техн</m:t>
                </m:r>
              </m:sub>
            </m:sSub>
          </m:num>
          <m:den>
            <m:sSub>
              <m:sSubPr>
                <m:ctrlPr>
                  <w:rPr>
                    <w:rFonts w:ascii="Cambria Math" w:hAnsi="Cambria Math"/>
                  </w:rPr>
                </m:ctrlPr>
              </m:sSubPr>
              <m:e>
                <m:r>
                  <m:rPr>
                    <m:sty m:val="p"/>
                  </m:rPr>
                  <w:rPr>
                    <w:rFonts w:ascii="Cambria Math" w:hAnsi="Cambria Math"/>
                  </w:rPr>
                  <m:t>Е</m:t>
                </m:r>
              </m:e>
              <m:sub>
                <m:r>
                  <m:rPr>
                    <m:nor/>
                  </m:rPr>
                  <m:t>баз</m:t>
                </m:r>
              </m:sub>
            </m:sSub>
          </m:den>
        </m:f>
        <m:r>
          <m:rPr>
            <m:sty m:val="p"/>
          </m:rPr>
          <w:rPr>
            <w:rFonts w:ascii="Cambria Math" w:hAnsi="Cambria Math"/>
          </w:rPr>
          <m:t>×</m:t>
        </m:r>
        <m:r>
          <w:rPr>
            <w:rFonts w:ascii="Cambria Math" w:hAnsi="Cambria Math"/>
          </w:rPr>
          <m:t>100%</m:t>
        </m:r>
      </m:oMath>
      <w:r w:rsidRPr="00606B8C">
        <w:t xml:space="preserve">                                                        (</w:t>
      </w:r>
      <w:r w:rsidR="00CB15CA">
        <w:rPr>
          <w:lang w:val="ru-RU"/>
        </w:rPr>
        <w:t>8</w:t>
      </w:r>
      <w:r w:rsidRPr="00606B8C">
        <w:t>),</w:t>
      </w:r>
    </w:p>
    <w:p w14:paraId="5D4DEA97" w14:textId="77777777" w:rsidR="00FE104A" w:rsidRPr="00606B8C" w:rsidRDefault="00FE104A" w:rsidP="00FE104A">
      <w:r w:rsidRPr="00606B8C">
        <w:t>  </w:t>
      </w:r>
    </w:p>
    <w:p w14:paraId="112D9174" w14:textId="77777777" w:rsidR="00FE104A" w:rsidRPr="00606B8C" w:rsidRDefault="00FE104A" w:rsidP="00FE104A">
      <w:pPr>
        <w:ind w:firstLine="720"/>
      </w:pPr>
      <w:r w:rsidRPr="00606B8C">
        <w:t>где: </w:t>
      </w:r>
    </w:p>
    <w:p w14:paraId="1C31C684" w14:textId="77777777" w:rsidR="00FE104A" w:rsidRPr="00606B8C" w:rsidRDefault="00FE104A" w:rsidP="00FE104A">
      <w:pPr>
        <w:ind w:firstLine="720"/>
      </w:pPr>
      <m:oMath>
        <m:r>
          <m:rPr>
            <m:sty m:val="p"/>
          </m:rPr>
          <w:rPr>
            <w:rFonts w:ascii="Cambria Math" w:hAnsi="Cambria Math"/>
          </w:rPr>
          <m:t>Δ</m:t>
        </m:r>
        <m:r>
          <w:rPr>
            <w:rFonts w:ascii="Cambria Math" w:hAnsi="Cambria Math"/>
          </w:rPr>
          <m:t>E</m:t>
        </m:r>
      </m:oMath>
      <w:r w:rsidRPr="00606B8C">
        <w:t xml:space="preserve"> — сокращение удельного потребления энергии, %;</w:t>
      </w:r>
    </w:p>
    <w:p w14:paraId="3C997259" w14:textId="77777777" w:rsidR="00FE104A" w:rsidRPr="00606B8C" w:rsidRDefault="00FE104A" w:rsidP="00FE104A">
      <w:pPr>
        <w:ind w:firstLine="720"/>
      </w:pPr>
      <w:r w:rsidRPr="00606B8C">
        <w:t>Е</w:t>
      </w:r>
      <w:r w:rsidRPr="00606B8C">
        <w:rPr>
          <w:vertAlign w:val="subscript"/>
        </w:rPr>
        <w:t>баз</w:t>
      </w:r>
      <w:r w:rsidRPr="00606B8C">
        <w:t xml:space="preserve"> — удельное энергопотребление в базовом сценарии, кВт·ч/ед. продукции или Гкал/ед. продукции. Показатель определяется на основании:   </w:t>
      </w:r>
    </w:p>
    <w:p w14:paraId="65C4833E" w14:textId="77777777" w:rsidR="00FE104A" w:rsidRPr="00606B8C" w:rsidRDefault="00FE104A">
      <w:pPr>
        <w:pStyle w:val="a7"/>
        <w:widowControl w:val="0"/>
        <w:numPr>
          <w:ilvl w:val="0"/>
          <w:numId w:val="35"/>
        </w:numPr>
        <w:autoSpaceDE w:val="0"/>
        <w:autoSpaceDN w:val="0"/>
        <w:ind w:left="0" w:firstLine="426"/>
        <w:contextualSpacing w:val="0"/>
      </w:pPr>
      <w:r w:rsidRPr="00606B8C">
        <w:t>Данные статистической отчетности предприятия (форма 1-энерго, 1-П).</w:t>
      </w:r>
    </w:p>
    <w:p w14:paraId="3EEBC33B" w14:textId="77777777" w:rsidR="00FE104A" w:rsidRPr="00606B8C" w:rsidRDefault="00FE104A">
      <w:pPr>
        <w:pStyle w:val="a7"/>
        <w:widowControl w:val="0"/>
        <w:numPr>
          <w:ilvl w:val="0"/>
          <w:numId w:val="35"/>
        </w:numPr>
        <w:autoSpaceDE w:val="0"/>
        <w:autoSpaceDN w:val="0"/>
        <w:ind w:left="0" w:firstLine="426"/>
        <w:contextualSpacing w:val="0"/>
      </w:pPr>
      <w:r w:rsidRPr="00606B8C">
        <w:t>Данные энергетического аудита (энергетического паспорта).</w:t>
      </w:r>
    </w:p>
    <w:p w14:paraId="75AD82E0" w14:textId="77777777" w:rsidR="00FE104A" w:rsidRPr="00606B8C" w:rsidRDefault="00FE104A">
      <w:pPr>
        <w:pStyle w:val="a7"/>
        <w:widowControl w:val="0"/>
        <w:numPr>
          <w:ilvl w:val="0"/>
          <w:numId w:val="35"/>
        </w:numPr>
        <w:autoSpaceDE w:val="0"/>
        <w:autoSpaceDN w:val="0"/>
        <w:ind w:left="0" w:firstLine="426"/>
        <w:contextualSpacing w:val="0"/>
      </w:pPr>
      <w:r w:rsidRPr="00606B8C">
        <w:t>Журналы учета энергопотребления и объема выпускаемой продукции, данные систем АСКУЭ / АСКУТЭ.</w:t>
      </w:r>
    </w:p>
    <w:p w14:paraId="1C82C06A" w14:textId="77777777" w:rsidR="00FE104A" w:rsidRPr="00606B8C" w:rsidRDefault="00FE104A">
      <w:pPr>
        <w:pStyle w:val="a7"/>
        <w:widowControl w:val="0"/>
        <w:numPr>
          <w:ilvl w:val="0"/>
          <w:numId w:val="35"/>
        </w:numPr>
        <w:autoSpaceDE w:val="0"/>
        <w:autoSpaceDN w:val="0"/>
        <w:ind w:left="0" w:firstLine="426"/>
        <w:contextualSpacing w:val="0"/>
      </w:pPr>
      <w:r w:rsidRPr="00606B8C">
        <w:t xml:space="preserve">Утвержденные технологические регламенты, технологические карты и </w:t>
      </w:r>
      <w:r w:rsidRPr="00606B8C">
        <w:lastRenderedPageBreak/>
        <w:t>удельные нормы расхода топливно-энергетических ресурсов (ТЭР).</w:t>
      </w:r>
    </w:p>
    <w:p w14:paraId="5F1C71DB" w14:textId="77777777" w:rsidR="00FE104A" w:rsidRPr="00606B8C" w:rsidRDefault="00FE104A" w:rsidP="00FE104A">
      <w:pPr>
        <w:ind w:firstLine="720"/>
      </w:pPr>
      <w:r w:rsidRPr="00606B8C">
        <w:t>Е</w:t>
      </w:r>
      <w:r w:rsidRPr="00606B8C">
        <w:rPr>
          <w:vertAlign w:val="subscript"/>
        </w:rPr>
        <w:t>ехн</w:t>
      </w:r>
      <w:r w:rsidRPr="00606B8C">
        <w:t xml:space="preserve"> — удельное энергопотребление при применении технологии: кВт·ч/ед. продукции или Гкал/ед. продукции. Показатель определяется на основании:   </w:t>
      </w:r>
    </w:p>
    <w:p w14:paraId="6148C61C" w14:textId="77777777" w:rsidR="00FE104A" w:rsidRPr="00606B8C" w:rsidRDefault="00FE104A">
      <w:pPr>
        <w:pStyle w:val="a7"/>
        <w:widowControl w:val="0"/>
        <w:numPr>
          <w:ilvl w:val="0"/>
          <w:numId w:val="36"/>
        </w:numPr>
        <w:autoSpaceDE w:val="0"/>
        <w:autoSpaceDN w:val="0"/>
        <w:ind w:left="0" w:firstLine="567"/>
        <w:contextualSpacing w:val="0"/>
      </w:pPr>
      <w:r w:rsidRPr="00606B8C">
        <w:t>Технические паспорта и гарантированные удельные показатели оборудования от заводов-изготовителей.</w:t>
      </w:r>
    </w:p>
    <w:p w14:paraId="3FE4FB0F" w14:textId="77777777" w:rsidR="00FE104A" w:rsidRPr="00606B8C" w:rsidRDefault="00FE104A">
      <w:pPr>
        <w:pStyle w:val="a7"/>
        <w:widowControl w:val="0"/>
        <w:numPr>
          <w:ilvl w:val="0"/>
          <w:numId w:val="36"/>
        </w:numPr>
        <w:autoSpaceDE w:val="0"/>
        <w:autoSpaceDN w:val="0"/>
        <w:ind w:left="0" w:firstLine="567"/>
        <w:contextualSpacing w:val="0"/>
      </w:pPr>
      <w:r w:rsidRPr="00606B8C">
        <w:t>Расчеты в составе ТЭО или ПСД на модернизацию / техническое перевооружение.</w:t>
      </w:r>
    </w:p>
    <w:p w14:paraId="4E8054F3" w14:textId="77777777" w:rsidR="00FE104A" w:rsidRPr="00606B8C" w:rsidRDefault="00FE104A">
      <w:pPr>
        <w:pStyle w:val="a7"/>
        <w:widowControl w:val="0"/>
        <w:numPr>
          <w:ilvl w:val="0"/>
          <w:numId w:val="36"/>
        </w:numPr>
        <w:autoSpaceDE w:val="0"/>
        <w:autoSpaceDN w:val="0"/>
        <w:ind w:left="0" w:firstLine="567"/>
        <w:contextualSpacing w:val="0"/>
      </w:pPr>
      <w:r w:rsidRPr="00606B8C">
        <w:t>Данные пилотных испытаний, контрольных замеров или фактической эксплуатации аналогичного оборудования.</w:t>
      </w:r>
    </w:p>
    <w:p w14:paraId="2C47DAB3" w14:textId="48C74D78" w:rsidR="00FE104A" w:rsidRPr="00606B8C" w:rsidRDefault="00FE104A" w:rsidP="00FE104A">
      <w:pPr>
        <w:ind w:firstLine="720"/>
      </w:pPr>
      <w:r w:rsidRPr="00606B8C">
        <w:t>Технология признается соответствующей настоящему критерию, если удельный показатель не превышает применимые удельные нормы либо международные референтные показатели или обеспечивает снижение по сравнению с базовым сценарием не менее чем на 20%. </w:t>
      </w:r>
    </w:p>
    <w:p w14:paraId="5B9DD87F" w14:textId="7C1E90A7" w:rsidR="00FE104A" w:rsidRPr="00606B8C" w:rsidRDefault="00FE104A" w:rsidP="00FE104A">
      <w:pPr>
        <w:ind w:firstLine="720"/>
      </w:pPr>
      <w:r w:rsidRPr="00606B8C">
        <w:t>2</w:t>
      </w:r>
      <w:r w:rsidR="00160517">
        <w:rPr>
          <w:lang w:val="ru-RU"/>
        </w:rPr>
        <w:t>8</w:t>
      </w:r>
      <w:r w:rsidRPr="00606B8C">
        <w:t xml:space="preserve">.3.  Критерий сокращение энергопотребления </w:t>
      </w:r>
      <w:r w:rsidR="00CB15CA" w:rsidRPr="00606B8C">
        <w:t>здания определяет</w:t>
      </w:r>
      <w:r w:rsidRPr="00606B8C">
        <w:t xml:space="preserve"> сокращение удельного энергопотребления здания по сравнению с базовым сценарием.</w:t>
      </w:r>
    </w:p>
    <w:p w14:paraId="51876750" w14:textId="67CF12C9" w:rsidR="00FE104A" w:rsidRPr="00606B8C" w:rsidRDefault="00FE104A" w:rsidP="00FE104A">
      <w:pPr>
        <w:ind w:firstLine="567"/>
      </w:pPr>
      <w:r w:rsidRPr="00606B8C">
        <w:t xml:space="preserve"> Сокращение удельного энергопотребления </w:t>
      </w:r>
      <w:r w:rsidR="00CB15CA" w:rsidRPr="00606B8C">
        <w:t>здания рассчитывается</w:t>
      </w:r>
      <w:r w:rsidRPr="00606B8C">
        <w:t xml:space="preserve"> по формуле: </w:t>
      </w:r>
    </w:p>
    <w:p w14:paraId="52934679" w14:textId="77777777" w:rsidR="00FE104A" w:rsidRPr="00606B8C" w:rsidRDefault="00FE104A" w:rsidP="00FE104A">
      <w:pPr>
        <w:ind w:firstLine="567"/>
      </w:pPr>
    </w:p>
    <w:p w14:paraId="770364B3" w14:textId="7F93C2CB" w:rsidR="00FE104A" w:rsidRPr="00606B8C" w:rsidRDefault="00FE104A" w:rsidP="00FE104A">
      <w:pPr>
        <w:ind w:firstLine="720"/>
        <w:jc w:val="center"/>
      </w:pPr>
      <w:r w:rsidRPr="00606B8C">
        <w:t xml:space="preserve">                      </w:t>
      </w:r>
      <m:oMath>
        <m:sSub>
          <m:sSubPr>
            <m:ctrlPr>
              <w:rPr>
                <w:rFonts w:ascii="Cambria Math" w:hAnsi="Cambria Math"/>
              </w:rPr>
            </m:ctrlPr>
          </m:sSubPr>
          <m:e>
            <m:r>
              <m:rPr>
                <m:sty m:val="p"/>
              </m:rPr>
              <w:rPr>
                <w:rFonts w:ascii="Cambria Math" w:hAnsi="Cambria Math"/>
              </w:rPr>
              <m:t>Е</m:t>
            </m:r>
          </m:e>
          <m:sub>
            <m:r>
              <w:rPr>
                <w:rFonts w:ascii="Cambria Math" w:hAnsi="Cambria Math"/>
              </w:rPr>
              <m:t>з</m:t>
            </m:r>
            <m:r>
              <w:rPr>
                <w:rFonts w:ascii="Cambria Math" w:hAnsi="Cambria Math"/>
                <w:lang w:val="kk-KZ"/>
              </w:rPr>
              <m:t>д</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баз</m:t>
                </m:r>
              </m:sub>
            </m:sSub>
            <m:r>
              <w:rPr>
                <w:rFonts w:ascii="Cambria Math" w:hAnsi="Cambria Math"/>
              </w:rPr>
              <m:t xml:space="preserve">- </m:t>
            </m:r>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техн</m:t>
                </m:r>
              </m:sub>
            </m:sSub>
          </m:num>
          <m:den>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баз</m:t>
                </m:r>
              </m:sub>
            </m:sSub>
          </m:den>
        </m:f>
        <m:r>
          <m:rPr>
            <m:sty m:val="p"/>
          </m:rPr>
          <w:rPr>
            <w:rFonts w:ascii="Cambria Math" w:hAnsi="Cambria Math"/>
          </w:rPr>
          <m:t>×</m:t>
        </m:r>
        <m:r>
          <w:rPr>
            <w:rFonts w:ascii="Cambria Math" w:hAnsi="Cambria Math"/>
          </w:rPr>
          <m:t>100%</m:t>
        </m:r>
      </m:oMath>
      <w:r w:rsidRPr="00606B8C">
        <w:t xml:space="preserve">                                             (</w:t>
      </w:r>
      <w:r w:rsidR="00CB15CA">
        <w:rPr>
          <w:lang w:val="ru-RU"/>
        </w:rPr>
        <w:t>9</w:t>
      </w:r>
      <w:r w:rsidRPr="00606B8C">
        <w:t>),</w:t>
      </w:r>
    </w:p>
    <w:p w14:paraId="583B1193" w14:textId="77777777" w:rsidR="00FE104A" w:rsidRPr="00606B8C" w:rsidRDefault="00FE104A" w:rsidP="00FE104A">
      <w:pPr>
        <w:ind w:firstLine="567"/>
      </w:pPr>
    </w:p>
    <w:p w14:paraId="6D1E19A1" w14:textId="77777777" w:rsidR="00FE104A" w:rsidRPr="00606B8C" w:rsidRDefault="00FE104A" w:rsidP="00FE104A">
      <w:r w:rsidRPr="00606B8C">
        <w:t xml:space="preserve">      где: </w:t>
      </w:r>
    </w:p>
    <w:p w14:paraId="36CA1E8A" w14:textId="77777777" w:rsidR="00FE104A" w:rsidRPr="00606B8C" w:rsidRDefault="00FE104A" w:rsidP="00FE104A">
      <w:pPr>
        <w:ind w:firstLine="720"/>
      </w:pPr>
      <w:r w:rsidRPr="00606B8C">
        <w:t>Е</w:t>
      </w:r>
      <w:r w:rsidRPr="00606B8C">
        <w:rPr>
          <w:vertAlign w:val="subscript"/>
        </w:rPr>
        <w:t xml:space="preserve">зд </w:t>
      </w:r>
      <w:r w:rsidRPr="00606B8C">
        <w:t>— сокращение удельного энергопотребления здания, %;</w:t>
      </w:r>
    </w:p>
    <w:p w14:paraId="03026117" w14:textId="77777777" w:rsidR="00FE104A" w:rsidRPr="00606B8C" w:rsidRDefault="00000000" w:rsidP="00FE104A">
      <w:pPr>
        <w:ind w:firstLine="720"/>
        <w:rPr>
          <w:lang w:val="kk-KZ"/>
        </w:rPr>
      </w:pPr>
      <m:oMath>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баз</m:t>
            </m:r>
          </m:sub>
        </m:sSub>
      </m:oMath>
      <w:r w:rsidR="00FE104A" w:rsidRPr="00606B8C">
        <w:rPr>
          <w:sz w:val="24"/>
          <w:szCs w:val="24"/>
        </w:rPr>
        <w:t xml:space="preserve">  </w:t>
      </w:r>
      <w:r w:rsidR="00FE104A" w:rsidRPr="00606B8C">
        <w:t>—  удельное энергопотребление здания за год в базовом сценарий, кВт·ч/(м²·год) или Гкал/(м²·год);</w:t>
      </w:r>
    </w:p>
    <w:p w14:paraId="0D535160" w14:textId="77777777" w:rsidR="00FE104A" w:rsidRPr="00606B8C" w:rsidRDefault="00000000" w:rsidP="00FE104A">
      <w:pPr>
        <w:ind w:firstLine="720"/>
      </w:pPr>
      <m:oMath>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техн</m:t>
            </m:r>
          </m:sub>
        </m:sSub>
      </m:oMath>
      <w:r w:rsidR="00FE104A" w:rsidRPr="00606B8C">
        <w:t xml:space="preserve"> - удельное потребление всех видов энергии зданием за год при применении технологии, кВт·ч/(м²·год) или Гкал/(м²·год).</w:t>
      </w:r>
    </w:p>
    <w:p w14:paraId="5065952F" w14:textId="77777777" w:rsidR="00FE104A" w:rsidRPr="00606B8C" w:rsidRDefault="00FE104A" w:rsidP="00FE104A">
      <w:pPr>
        <w:ind w:firstLine="720"/>
      </w:pPr>
      <w:r w:rsidRPr="00606B8C">
        <w:t>Удельное энергопотребление здания в базовом сценарии рассчитывается по формуле: </w:t>
      </w:r>
    </w:p>
    <w:p w14:paraId="64191D94" w14:textId="77777777" w:rsidR="00FE104A" w:rsidRPr="00606B8C" w:rsidRDefault="00FE104A" w:rsidP="00FE104A"/>
    <w:p w14:paraId="3290AECD" w14:textId="5B7D27EA" w:rsidR="00FE104A" w:rsidRPr="00606B8C" w:rsidRDefault="00FE104A" w:rsidP="00FE104A">
      <w:pPr>
        <w:jc w:val="center"/>
      </w:pPr>
      <w:r w:rsidRPr="00606B8C">
        <w:t xml:space="preserve">                           </w:t>
      </w:r>
      <m:oMath>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баз</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lang w:val="en-US"/>
                  </w:rPr>
                  <m:t>E</m:t>
                </m:r>
              </m:e>
              <m:sub>
                <m:r>
                  <w:rPr>
                    <w:rFonts w:ascii="Cambria Math" w:hAnsi="Cambria Math"/>
                    <w:lang w:val="kk-KZ"/>
                  </w:rPr>
                  <m:t>баз</m:t>
                </m:r>
              </m:sub>
            </m:sSub>
          </m:num>
          <m:den>
            <m:r>
              <w:rPr>
                <w:rFonts w:ascii="Cambria Math" w:hAnsi="Cambria Math"/>
              </w:rPr>
              <m:t>А</m:t>
            </m:r>
          </m:den>
        </m:f>
      </m:oMath>
      <w:r w:rsidRPr="00606B8C">
        <w:t xml:space="preserve">                                                                       (</w:t>
      </w:r>
      <w:r w:rsidR="00CB15CA">
        <w:rPr>
          <w:lang w:val="ru-RU"/>
        </w:rPr>
        <w:t>9</w:t>
      </w:r>
      <w:r w:rsidRPr="00606B8C">
        <w:t>.1.),</w:t>
      </w:r>
    </w:p>
    <w:p w14:paraId="738EC7DC" w14:textId="77777777" w:rsidR="00FE104A" w:rsidRPr="00606B8C" w:rsidRDefault="00FE104A" w:rsidP="00FE104A">
      <w:pPr>
        <w:ind w:firstLine="360"/>
      </w:pPr>
    </w:p>
    <w:p w14:paraId="47963783" w14:textId="77777777" w:rsidR="00FE104A" w:rsidRPr="00606B8C" w:rsidRDefault="00FE104A" w:rsidP="00FE104A">
      <w:r w:rsidRPr="00606B8C">
        <w:t>      где: </w:t>
      </w:r>
    </w:p>
    <w:p w14:paraId="68DC6857" w14:textId="77777777" w:rsidR="00FE104A" w:rsidRPr="00606B8C" w:rsidRDefault="00000000" w:rsidP="00FE104A">
      <w:pPr>
        <w:ind w:firstLine="720"/>
      </w:pPr>
      <m:oMath>
        <m:sSub>
          <m:sSubPr>
            <m:ctrlPr>
              <w:rPr>
                <w:rFonts w:ascii="Cambria Math" w:hAnsi="Cambria Math"/>
                <w:i/>
              </w:rPr>
            </m:ctrlPr>
          </m:sSubPr>
          <m:e>
            <m:r>
              <w:rPr>
                <w:rFonts w:ascii="Cambria Math" w:hAnsi="Cambria Math"/>
                <w:lang w:val="en-US"/>
              </w:rPr>
              <m:t>E</m:t>
            </m:r>
          </m:e>
          <m:sub>
            <m:r>
              <w:rPr>
                <w:rFonts w:ascii="Cambria Math" w:hAnsi="Cambria Math"/>
                <w:lang w:val="kk-KZ"/>
              </w:rPr>
              <m:t>баз</m:t>
            </m:r>
          </m:sub>
        </m:sSub>
      </m:oMath>
      <w:r w:rsidR="00FE104A" w:rsidRPr="00606B8C">
        <w:t xml:space="preserve"> — суммарное энергопотребление здания за год в базовом сценарий, кВт·ч/год или Гкал/год. Источники показателя:</w:t>
      </w:r>
    </w:p>
    <w:p w14:paraId="6A9BC3F2" w14:textId="77777777" w:rsidR="00FE104A" w:rsidRPr="00606B8C" w:rsidRDefault="00FE104A">
      <w:pPr>
        <w:pStyle w:val="a7"/>
        <w:widowControl w:val="0"/>
        <w:numPr>
          <w:ilvl w:val="0"/>
          <w:numId w:val="37"/>
        </w:numPr>
        <w:autoSpaceDE w:val="0"/>
        <w:autoSpaceDN w:val="0"/>
        <w:ind w:left="0" w:firstLine="567"/>
        <w:contextualSpacing w:val="0"/>
      </w:pPr>
      <w:r w:rsidRPr="00606B8C">
        <w:t>Данные счетов и актов сверки субъектов естественных монополий (энергоснабжающих, теплоснабжающих организаций) за базовый период (за последние 1–3 года).</w:t>
      </w:r>
    </w:p>
    <w:p w14:paraId="74B8FBCB" w14:textId="77777777" w:rsidR="00FE104A" w:rsidRPr="00606B8C" w:rsidRDefault="00FE104A">
      <w:pPr>
        <w:pStyle w:val="a7"/>
        <w:widowControl w:val="0"/>
        <w:numPr>
          <w:ilvl w:val="0"/>
          <w:numId w:val="37"/>
        </w:numPr>
        <w:autoSpaceDE w:val="0"/>
        <w:autoSpaceDN w:val="0"/>
        <w:ind w:left="0" w:firstLine="567"/>
        <w:contextualSpacing w:val="0"/>
      </w:pPr>
      <w:r w:rsidRPr="00606B8C">
        <w:t>Показания коммерческих приборов учета (УУЗЭ, УЗ</w:t>
      </w:r>
      <w:r w:rsidRPr="00606B8C">
        <w:rPr>
          <w:lang w:val="kk-KZ"/>
        </w:rPr>
        <w:t>Т</w:t>
      </w:r>
      <w:r w:rsidRPr="00606B8C">
        <w:t xml:space="preserve">Э, счетчиков </w:t>
      </w:r>
      <w:r w:rsidRPr="00606B8C">
        <w:lastRenderedPageBreak/>
        <w:t>электроэнергии и тепла).</w:t>
      </w:r>
    </w:p>
    <w:p w14:paraId="77A095A0" w14:textId="77777777" w:rsidR="00FE104A" w:rsidRPr="00606B8C" w:rsidRDefault="00FE104A">
      <w:pPr>
        <w:pStyle w:val="a7"/>
        <w:widowControl w:val="0"/>
        <w:numPr>
          <w:ilvl w:val="0"/>
          <w:numId w:val="37"/>
        </w:numPr>
        <w:autoSpaceDE w:val="0"/>
        <w:autoSpaceDN w:val="0"/>
        <w:ind w:left="0" w:firstLine="567"/>
        <w:contextualSpacing w:val="0"/>
      </w:pPr>
      <w:r w:rsidRPr="00606B8C">
        <w:t>Данные энергетического аудита (энергетического паспорта здания).</w:t>
      </w:r>
    </w:p>
    <w:p w14:paraId="66991721" w14:textId="77777777" w:rsidR="00FE104A" w:rsidRPr="00606B8C" w:rsidRDefault="00FE104A">
      <w:pPr>
        <w:pStyle w:val="a7"/>
        <w:widowControl w:val="0"/>
        <w:numPr>
          <w:ilvl w:val="0"/>
          <w:numId w:val="37"/>
        </w:numPr>
        <w:autoSpaceDE w:val="0"/>
        <w:autoSpaceDN w:val="0"/>
        <w:ind w:left="0" w:firstLine="567"/>
        <w:contextualSpacing w:val="0"/>
      </w:pPr>
      <w:r w:rsidRPr="00606B8C">
        <w:t>Для проектируемых/новых объектов — показатели из проектно-сметной документации (ПСД) раздела «Энергоэффективность» или расчеты по типовому (аналогичному) проекту.</w:t>
      </w:r>
    </w:p>
    <w:p w14:paraId="1A193E82" w14:textId="77777777" w:rsidR="00FE104A" w:rsidRPr="00606B8C" w:rsidRDefault="00FE104A" w:rsidP="00FE104A">
      <w:pPr>
        <w:ind w:firstLine="720"/>
        <w:rPr>
          <w:rStyle w:val="normaltextrun"/>
        </w:rPr>
      </w:pPr>
      <w:r w:rsidRPr="00606B8C">
        <w:rPr>
          <w:lang w:val="en-US"/>
        </w:rPr>
        <w:t>A</w:t>
      </w:r>
      <w:r w:rsidRPr="00606B8C">
        <w:t xml:space="preserve"> — площадь здания</w:t>
      </w:r>
      <w:r w:rsidRPr="00606B8C">
        <w:rPr>
          <w:lang w:val="kk-KZ"/>
        </w:rPr>
        <w:t xml:space="preserve">, </w:t>
      </w:r>
      <w:r w:rsidRPr="00606B8C">
        <w:t>м², определяемая на основании технического паспорта объекта, правоустанавливающих документов или проектно-сметной документации. </w:t>
      </w:r>
    </w:p>
    <w:p w14:paraId="557FBBD2" w14:textId="77777777" w:rsidR="00FE104A" w:rsidRPr="00606B8C" w:rsidRDefault="00FE104A" w:rsidP="00FE104A">
      <w:pPr>
        <w:ind w:firstLine="720"/>
      </w:pPr>
      <w:r w:rsidRPr="00606B8C">
        <w:t>Удельное потребление всех видов энергии зданием за год при применении технологии рассчитывается по формуле: </w:t>
      </w:r>
    </w:p>
    <w:p w14:paraId="205542C7" w14:textId="77777777" w:rsidR="00FE104A" w:rsidRPr="00606B8C" w:rsidRDefault="00FE104A" w:rsidP="00FE104A">
      <w:pPr>
        <w:ind w:firstLine="360"/>
      </w:pPr>
    </w:p>
    <w:p w14:paraId="01EF9DD2" w14:textId="1B41E34F" w:rsidR="00FE104A" w:rsidRPr="00606B8C" w:rsidRDefault="00FE104A" w:rsidP="00FE104A">
      <w:pPr>
        <w:jc w:val="center"/>
      </w:pPr>
      <w:r w:rsidRPr="00606B8C">
        <w:t xml:space="preserve">                          </w:t>
      </w:r>
      <m:oMath>
        <m:sSub>
          <m:sSubPr>
            <m:ctrlPr>
              <w:rPr>
                <w:rFonts w:ascii="Cambria Math" w:hAnsi="Cambria Math"/>
              </w:rPr>
            </m:ctrlPr>
          </m:sSubPr>
          <m:e>
            <m:r>
              <w:rPr>
                <w:rFonts w:ascii="Cambria Math" w:hAnsi="Cambria Math"/>
                <w:lang w:val="en-US"/>
              </w:rPr>
              <m:t>E</m:t>
            </m:r>
          </m:e>
          <m:sub>
            <m:r>
              <w:rPr>
                <w:rFonts w:ascii="Cambria Math" w:hAnsi="Cambria Math"/>
              </w:rPr>
              <m:t>з</m:t>
            </m:r>
            <m:r>
              <w:rPr>
                <w:rFonts w:ascii="Cambria Math" w:hAnsi="Cambria Math"/>
                <w:lang w:val="kk-KZ"/>
              </w:rPr>
              <m:t>д,   техн</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lang w:val="en-US"/>
                  </w:rPr>
                  <m:t>E</m:t>
                </m:r>
              </m:e>
              <m:sub>
                <m:r>
                  <w:rPr>
                    <w:rFonts w:ascii="Cambria Math" w:hAnsi="Cambria Math"/>
                    <w:lang w:val="kk-KZ"/>
                  </w:rPr>
                  <m:t>техн</m:t>
                </m:r>
              </m:sub>
            </m:sSub>
          </m:num>
          <m:den>
            <m:r>
              <w:rPr>
                <w:rFonts w:ascii="Cambria Math" w:hAnsi="Cambria Math"/>
              </w:rPr>
              <m:t>А</m:t>
            </m:r>
          </m:den>
        </m:f>
      </m:oMath>
      <w:r w:rsidRPr="00606B8C">
        <w:t xml:space="preserve">                                                                     (</w:t>
      </w:r>
      <w:r w:rsidR="00CB15CA">
        <w:rPr>
          <w:lang w:val="ru-RU"/>
        </w:rPr>
        <w:t>9</w:t>
      </w:r>
      <w:r w:rsidRPr="00606B8C">
        <w:t>.2.),</w:t>
      </w:r>
    </w:p>
    <w:p w14:paraId="60862660" w14:textId="77777777" w:rsidR="00FE104A" w:rsidRPr="00606B8C" w:rsidRDefault="00FE104A" w:rsidP="00FE104A">
      <w:pPr>
        <w:pStyle w:val="paragraph"/>
        <w:spacing w:before="0" w:beforeAutospacing="0" w:after="0" w:afterAutospacing="0"/>
        <w:ind w:left="720"/>
        <w:jc w:val="both"/>
        <w:textAlignment w:val="baseline"/>
        <w:rPr>
          <w:rStyle w:val="normaltextrun"/>
          <w:sz w:val="28"/>
          <w:szCs w:val="28"/>
        </w:rPr>
      </w:pPr>
    </w:p>
    <w:p w14:paraId="157B2DB6" w14:textId="77777777" w:rsidR="00FE104A" w:rsidRPr="00606B8C" w:rsidRDefault="00FE104A" w:rsidP="00FE104A">
      <w:pPr>
        <w:pStyle w:val="paragraph"/>
        <w:spacing w:before="0" w:beforeAutospacing="0" w:after="0" w:afterAutospacing="0"/>
        <w:ind w:firstLine="720"/>
        <w:jc w:val="both"/>
        <w:textAlignment w:val="baseline"/>
        <w:rPr>
          <w:sz w:val="28"/>
          <w:szCs w:val="28"/>
        </w:rPr>
      </w:pPr>
      <w:r w:rsidRPr="00606B8C">
        <w:rPr>
          <w:rStyle w:val="normaltextrun"/>
          <w:sz w:val="28"/>
          <w:szCs w:val="28"/>
        </w:rPr>
        <w:t>Е</w:t>
      </w:r>
      <w:r w:rsidRPr="00606B8C">
        <w:rPr>
          <w:rStyle w:val="normaltextrun"/>
          <w:sz w:val="22"/>
          <w:szCs w:val="22"/>
          <w:vertAlign w:val="subscript"/>
        </w:rPr>
        <w:t xml:space="preserve">техн </w:t>
      </w:r>
      <w:r w:rsidRPr="00606B8C">
        <w:rPr>
          <w:rStyle w:val="normaltextrun"/>
          <w:sz w:val="28"/>
          <w:szCs w:val="28"/>
        </w:rPr>
        <w:t xml:space="preserve">— </w:t>
      </w:r>
      <w:r w:rsidRPr="00606B8C">
        <w:rPr>
          <w:rStyle w:val="normaltextrun"/>
          <w:sz w:val="28"/>
          <w:szCs w:val="28"/>
          <w:lang w:val="en-US"/>
        </w:rPr>
        <w:t>c</w:t>
      </w:r>
      <w:r w:rsidRPr="00606B8C">
        <w:rPr>
          <w:rStyle w:val="normaltextrun"/>
          <w:sz w:val="28"/>
          <w:szCs w:val="28"/>
        </w:rPr>
        <w:t>уммарное потребление всех видов энергии зданием за год при применении технологии</w:t>
      </w:r>
      <w:r w:rsidRPr="00606B8C">
        <w:rPr>
          <w:rStyle w:val="normaltextrun"/>
          <w:sz w:val="28"/>
          <w:szCs w:val="28"/>
          <w:lang w:val="kk-KZ"/>
        </w:rPr>
        <w:t xml:space="preserve">, </w:t>
      </w:r>
      <w:r w:rsidRPr="00606B8C">
        <w:rPr>
          <w:sz w:val="28"/>
          <w:szCs w:val="28"/>
        </w:rPr>
        <w:t>кВт·ч/год или Гкал/год;</w:t>
      </w:r>
    </w:p>
    <w:p w14:paraId="31955AC3" w14:textId="77777777" w:rsidR="00FE104A" w:rsidRPr="00606B8C" w:rsidRDefault="00FE104A">
      <w:pPr>
        <w:pStyle w:val="paragraph"/>
        <w:numPr>
          <w:ilvl w:val="0"/>
          <w:numId w:val="38"/>
        </w:numPr>
        <w:spacing w:before="0" w:beforeAutospacing="0" w:after="0" w:afterAutospacing="0"/>
        <w:ind w:left="0" w:firstLine="567"/>
        <w:jc w:val="both"/>
        <w:textAlignment w:val="baseline"/>
        <w:rPr>
          <w:sz w:val="28"/>
          <w:szCs w:val="28"/>
        </w:rPr>
      </w:pPr>
      <w:r w:rsidRPr="00606B8C">
        <w:rPr>
          <w:sz w:val="28"/>
          <w:szCs w:val="28"/>
        </w:rPr>
        <w:t>Технические паспорта, спецификации и гарантированные показатели энергоэффективности от заводов-изготовителей или разработчиков технологии/оборудования.</w:t>
      </w:r>
    </w:p>
    <w:p w14:paraId="49C7B4CB" w14:textId="77777777" w:rsidR="00FE104A" w:rsidRPr="00606B8C" w:rsidRDefault="00FE104A">
      <w:pPr>
        <w:pStyle w:val="paragraph"/>
        <w:numPr>
          <w:ilvl w:val="0"/>
          <w:numId w:val="38"/>
        </w:numPr>
        <w:spacing w:before="0" w:beforeAutospacing="0" w:after="0" w:afterAutospacing="0"/>
        <w:ind w:left="0" w:firstLine="567"/>
        <w:jc w:val="both"/>
        <w:textAlignment w:val="baseline"/>
        <w:rPr>
          <w:sz w:val="28"/>
          <w:szCs w:val="28"/>
        </w:rPr>
      </w:pPr>
      <w:r w:rsidRPr="00606B8C">
        <w:rPr>
          <w:sz w:val="28"/>
          <w:szCs w:val="28"/>
        </w:rPr>
        <w:t>Расчеты и проектные показатели раздела «Энергоэффективность» в составе ТЭО или ПСД на реконструкцию/модернизацию/строительство.</w:t>
      </w:r>
    </w:p>
    <w:p w14:paraId="0D6FB44E" w14:textId="77777777" w:rsidR="00FE104A" w:rsidRPr="00606B8C" w:rsidRDefault="00FE104A">
      <w:pPr>
        <w:pStyle w:val="paragraph"/>
        <w:numPr>
          <w:ilvl w:val="0"/>
          <w:numId w:val="38"/>
        </w:numPr>
        <w:spacing w:before="0" w:beforeAutospacing="0" w:after="0" w:afterAutospacing="0"/>
        <w:ind w:left="0" w:firstLine="567"/>
        <w:jc w:val="both"/>
        <w:textAlignment w:val="baseline"/>
        <w:rPr>
          <w:sz w:val="28"/>
          <w:szCs w:val="28"/>
        </w:rPr>
      </w:pPr>
      <w:r w:rsidRPr="00606B8C">
        <w:rPr>
          <w:sz w:val="28"/>
          <w:szCs w:val="28"/>
        </w:rPr>
        <w:t>Данные результатов пилотных проектов, испытаний или фактической эксплуатации технологии на аналогичных объектах.</w:t>
      </w:r>
    </w:p>
    <w:p w14:paraId="1164BEAC" w14:textId="77777777" w:rsidR="00FE104A" w:rsidRPr="00606B8C" w:rsidRDefault="00FE104A">
      <w:pPr>
        <w:pStyle w:val="paragraph"/>
        <w:numPr>
          <w:ilvl w:val="0"/>
          <w:numId w:val="38"/>
        </w:numPr>
        <w:spacing w:before="0" w:beforeAutospacing="0" w:after="0" w:afterAutospacing="0"/>
        <w:ind w:left="0" w:firstLine="567"/>
        <w:jc w:val="both"/>
        <w:textAlignment w:val="baseline"/>
        <w:rPr>
          <w:sz w:val="28"/>
          <w:szCs w:val="28"/>
        </w:rPr>
      </w:pPr>
      <w:r w:rsidRPr="00606B8C">
        <w:rPr>
          <w:sz w:val="28"/>
          <w:szCs w:val="28"/>
        </w:rPr>
        <w:t>Проектные расчеты энергосберегающего эффекта (энергоаудиторские отчеты).</w:t>
      </w:r>
    </w:p>
    <w:p w14:paraId="60F39803" w14:textId="77777777" w:rsidR="00FE104A" w:rsidRPr="00606B8C" w:rsidRDefault="00FE104A" w:rsidP="00FE104A">
      <w:pPr>
        <w:pStyle w:val="paragraph"/>
        <w:spacing w:before="0" w:beforeAutospacing="0" w:after="0" w:afterAutospacing="0"/>
        <w:ind w:firstLine="720"/>
        <w:jc w:val="both"/>
        <w:textAlignment w:val="baseline"/>
        <w:rPr>
          <w:sz w:val="28"/>
          <w:szCs w:val="28"/>
          <w:lang w:val="kk-KZ"/>
        </w:rPr>
      </w:pPr>
      <w:r w:rsidRPr="00606B8C">
        <w:rPr>
          <w:rStyle w:val="normaltextrun"/>
          <w:sz w:val="28"/>
          <w:szCs w:val="28"/>
          <w:lang w:val="en-US"/>
        </w:rPr>
        <w:t>A</w:t>
      </w:r>
      <w:r w:rsidRPr="00606B8C">
        <w:rPr>
          <w:rStyle w:val="normaltextrun"/>
          <w:sz w:val="28"/>
          <w:szCs w:val="28"/>
        </w:rPr>
        <w:t xml:space="preserve"> — площадь здания.</w:t>
      </w:r>
      <w:r w:rsidRPr="00606B8C">
        <w:rPr>
          <w:sz w:val="28"/>
          <w:szCs w:val="28"/>
        </w:rPr>
        <w:t xml:space="preserve"> м², определяемая на основании технического паспорта объекта, правоустанавливающих документов или проектно-сметной документации. </w:t>
      </w:r>
    </w:p>
    <w:p w14:paraId="7C1B8886" w14:textId="77777777" w:rsidR="00FE104A" w:rsidRPr="00606B8C" w:rsidRDefault="00FE104A" w:rsidP="00FE104A">
      <w:pPr>
        <w:pStyle w:val="paragraph"/>
        <w:spacing w:before="0" w:beforeAutospacing="0" w:after="0" w:afterAutospacing="0"/>
        <w:ind w:firstLine="720"/>
        <w:jc w:val="both"/>
        <w:textAlignment w:val="baseline"/>
        <w:rPr>
          <w:sz w:val="28"/>
          <w:szCs w:val="28"/>
        </w:rPr>
      </w:pPr>
      <w:r w:rsidRPr="00606B8C">
        <w:rPr>
          <w:sz w:val="28"/>
          <w:szCs w:val="28"/>
        </w:rPr>
        <w:t>Технология признается соответствующей настоящему критерию, если показатель критерия достигает не менее 20% для существующих зданий и не менее 30% для новых зданий.</w:t>
      </w:r>
      <w:r w:rsidRPr="00606B8C">
        <w:t> </w:t>
      </w:r>
    </w:p>
    <w:p w14:paraId="475169ED" w14:textId="0F34B1BA" w:rsidR="00FE104A" w:rsidRPr="00606B8C" w:rsidRDefault="00FE104A" w:rsidP="00FE104A">
      <w:pPr>
        <w:ind w:firstLine="567"/>
      </w:pPr>
      <w:r w:rsidRPr="00606B8C">
        <w:t>2</w:t>
      </w:r>
      <w:r w:rsidR="00160517">
        <w:rPr>
          <w:lang w:val="ru-RU"/>
        </w:rPr>
        <w:t>9</w:t>
      </w:r>
      <w:r w:rsidRPr="00606B8C">
        <w:t>. Оценка технологий в сфере «выведение устойчивых «зеленых» насаждений, имеющих высокий поглотительный эффект парниковых газов из окружающей среды, направленный на смягчение последствий изменения климата» осуществляется в целях увеличения поглощения парниковых газов, восстановления деградированных земель, повышения устойчивости экосистем, предотвращения деградации почв, сохранения биоразнообразия и снижения негативного воздействия изменения климата на окружающую среду.</w:t>
      </w:r>
    </w:p>
    <w:p w14:paraId="19597CA5" w14:textId="77777777" w:rsidR="00FE104A" w:rsidRPr="00606B8C" w:rsidRDefault="00FE104A" w:rsidP="00FE104A">
      <w:pPr>
        <w:ind w:firstLine="567"/>
      </w:pPr>
      <w:r w:rsidRPr="00606B8C">
        <w:t xml:space="preserve">Сфера охватывает технологии по созданию, восстановлению и развитию зеленых насаждений, лесных и иных природных экосистем, восстановлению деградированных земель, повышению устойчивости зеленых насаждений к </w:t>
      </w:r>
      <w:r w:rsidRPr="00606B8C">
        <w:lastRenderedPageBreak/>
        <w:t>неблагоприятным природно-климатическим условиям, а также иные решения, направленные на увеличение поглощения парниковых газов и улучшение экологического состояния территорий.</w:t>
      </w:r>
    </w:p>
    <w:p w14:paraId="190F8DBA" w14:textId="77777777" w:rsidR="00FE104A" w:rsidRPr="00606B8C" w:rsidRDefault="00FE104A" w:rsidP="00FE104A">
      <w:pPr>
        <w:ind w:firstLine="567"/>
      </w:pPr>
      <w:r w:rsidRPr="00606B8C">
        <w:t>При оценке технологий могут учитываться показатели восстановления деградированных земель, приживаемости и устойчивости зеленых насаждений, поглотительного потенциала парниковых газов, улучшения состояния почвенного покрова, повышения устойчивости экосистем и иные показатели, характеризующие экологический эффект проекта.</w:t>
      </w:r>
    </w:p>
    <w:p w14:paraId="04BCCC80" w14:textId="73055FE5" w:rsidR="00FE104A" w:rsidRPr="00606B8C" w:rsidRDefault="00FE104A" w:rsidP="00FE104A">
      <w:pPr>
        <w:pBdr>
          <w:top w:val="nil"/>
          <w:left w:val="nil"/>
          <w:bottom w:val="nil"/>
          <w:right w:val="nil"/>
          <w:between w:val="nil"/>
        </w:pBdr>
        <w:ind w:firstLine="567"/>
      </w:pPr>
      <w:r w:rsidRPr="00606B8C">
        <w:t>В случае отнесения «зеленой» технологии к сфере «выведение устойчивых «зеленых» насаждений, имеющих высокий поглотительный эффект парниковых газов из окружающей среды, направленный на смягчение последствий изменения климата» при оценке технологии используется один из критериев, указанных в пунктах 2</w:t>
      </w:r>
      <w:r w:rsidR="00160517">
        <w:rPr>
          <w:lang w:val="ru-RU"/>
        </w:rPr>
        <w:t>9</w:t>
      </w:r>
      <w:r w:rsidRPr="00606B8C">
        <w:t>.1, 2</w:t>
      </w:r>
      <w:r w:rsidR="00160517">
        <w:rPr>
          <w:lang w:val="ru-RU"/>
        </w:rPr>
        <w:t>9</w:t>
      </w:r>
      <w:r w:rsidRPr="00606B8C">
        <w:t>.2.</w:t>
      </w:r>
    </w:p>
    <w:p w14:paraId="64688EC5" w14:textId="66C385D8" w:rsidR="00CB15CA" w:rsidRPr="00606B8C" w:rsidRDefault="00FE104A" w:rsidP="00CB15CA">
      <w:pPr>
        <w:ind w:firstLine="720"/>
      </w:pPr>
      <w:r w:rsidRPr="00606B8C">
        <w:rPr>
          <w:rStyle w:val="afd"/>
          <w:b w:val="0"/>
          <w:bCs w:val="0"/>
        </w:rPr>
        <w:t>2</w:t>
      </w:r>
      <w:r w:rsidR="00160517">
        <w:rPr>
          <w:rStyle w:val="afd"/>
          <w:b w:val="0"/>
          <w:bCs w:val="0"/>
          <w:lang w:val="ru-RU"/>
        </w:rPr>
        <w:t>9</w:t>
      </w:r>
      <w:r w:rsidRPr="00606B8C">
        <w:rPr>
          <w:rStyle w:val="afd"/>
          <w:b w:val="0"/>
          <w:bCs w:val="0"/>
        </w:rPr>
        <w:t>.1. Критерий приживаемости зеленых насаждений</w:t>
      </w:r>
      <w:r w:rsidRPr="00606B8C">
        <w:t xml:space="preserve"> определяет долю высаженных растений, сохранивших жизнеспособность по результатам контрольного обследования</w:t>
      </w:r>
      <w:r w:rsidR="00CB15CA">
        <w:t xml:space="preserve"> </w:t>
      </w:r>
      <w:r w:rsidR="00CB15CA">
        <w:rPr>
          <w:lang w:val="ru-RU"/>
        </w:rPr>
        <w:t xml:space="preserve">и </w:t>
      </w:r>
      <w:r w:rsidR="00CB15CA" w:rsidRPr="00606B8C">
        <w:t>рассчитывается по формуле: </w:t>
      </w:r>
    </w:p>
    <w:p w14:paraId="59FDF941" w14:textId="1A3A0C56" w:rsidR="00FE104A" w:rsidRPr="00606B8C" w:rsidRDefault="00FE104A" w:rsidP="00FE104A">
      <w:pPr>
        <w:pStyle w:val="af1"/>
        <w:ind w:firstLine="360"/>
        <w:jc w:val="both"/>
        <w:rPr>
          <w:sz w:val="28"/>
          <w:szCs w:val="28"/>
        </w:rPr>
      </w:pPr>
      <w:r w:rsidRPr="00606B8C">
        <w:rPr>
          <w:sz w:val="28"/>
          <w:szCs w:val="28"/>
        </w:rPr>
        <w:t>.</w:t>
      </w:r>
    </w:p>
    <w:p w14:paraId="7F5019A3" w14:textId="77777777" w:rsidR="00FE104A" w:rsidRPr="00606B8C" w:rsidRDefault="00FE104A" w:rsidP="00FE104A">
      <w:pPr>
        <w:pStyle w:val="af1"/>
        <w:jc w:val="both"/>
        <w:rPr>
          <w:sz w:val="28"/>
          <w:szCs w:val="28"/>
        </w:rPr>
      </w:pPr>
    </w:p>
    <w:p w14:paraId="3EF4790D" w14:textId="70542225" w:rsidR="00FE104A" w:rsidRDefault="00FE104A" w:rsidP="00FE104A">
      <w:pPr>
        <w:pStyle w:val="af1"/>
        <w:jc w:val="center"/>
        <w:rPr>
          <w:sz w:val="28"/>
          <w:szCs w:val="28"/>
        </w:rPr>
      </w:pPr>
      <w:r w:rsidRPr="00606B8C">
        <w:rPr>
          <w:sz w:val="28"/>
          <w:szCs w:val="28"/>
        </w:rPr>
        <w:t xml:space="preserve">                             </w:t>
      </w: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отн</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проект</m:t>
                </m:r>
              </m:sub>
            </m:sSub>
          </m:num>
          <m:den>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база</m:t>
                </m:r>
              </m:sub>
            </m:sSub>
          </m:den>
        </m:f>
        <m:r>
          <w:rPr>
            <w:rFonts w:ascii="Cambria Math" w:hAnsi="Cambria Math"/>
            <w:sz w:val="28"/>
            <w:szCs w:val="28"/>
          </w:rPr>
          <m:t>×100%</m:t>
        </m:r>
      </m:oMath>
      <w:r w:rsidRPr="00606B8C">
        <w:rPr>
          <w:sz w:val="28"/>
          <w:szCs w:val="28"/>
        </w:rPr>
        <w:t xml:space="preserve">                                                            (1</w:t>
      </w:r>
      <w:r w:rsidR="00CB15CA">
        <w:rPr>
          <w:sz w:val="28"/>
          <w:szCs w:val="28"/>
        </w:rPr>
        <w:t>0</w:t>
      </w:r>
      <w:r w:rsidRPr="00606B8C">
        <w:rPr>
          <w:sz w:val="28"/>
          <w:szCs w:val="28"/>
        </w:rPr>
        <w:t>),</w:t>
      </w:r>
    </w:p>
    <w:p w14:paraId="32A6D930" w14:textId="77777777" w:rsidR="00CB15CA" w:rsidRDefault="00CB15CA" w:rsidP="00CB15CA">
      <w:pPr>
        <w:pStyle w:val="af1"/>
        <w:rPr>
          <w:sz w:val="28"/>
          <w:szCs w:val="28"/>
        </w:rPr>
      </w:pPr>
      <w:r>
        <w:rPr>
          <w:sz w:val="28"/>
          <w:szCs w:val="28"/>
        </w:rPr>
        <w:tab/>
      </w:r>
    </w:p>
    <w:p w14:paraId="50B62EAA" w14:textId="44BD710D" w:rsidR="00CB15CA" w:rsidRPr="00606B8C" w:rsidRDefault="00CB15CA" w:rsidP="00CB15CA">
      <w:pPr>
        <w:pStyle w:val="af1"/>
        <w:ind w:firstLine="708"/>
        <w:rPr>
          <w:sz w:val="28"/>
          <w:szCs w:val="28"/>
        </w:rPr>
      </w:pPr>
      <w:r>
        <w:rPr>
          <w:sz w:val="28"/>
          <w:szCs w:val="28"/>
        </w:rPr>
        <w:t>где:</w:t>
      </w:r>
    </w:p>
    <w:p w14:paraId="43D4C4DC" w14:textId="77777777" w:rsidR="00FE104A" w:rsidRPr="00606B8C" w:rsidRDefault="00FE104A" w:rsidP="00FE104A">
      <w:pPr>
        <w:pStyle w:val="af1"/>
        <w:ind w:firstLine="720"/>
        <w:jc w:val="both"/>
        <w:rPr>
          <w:sz w:val="28"/>
          <w:szCs w:val="28"/>
        </w:rPr>
      </w:pPr>
      <w:r w:rsidRPr="00606B8C">
        <w:rPr>
          <w:sz w:val="28"/>
          <w:szCs w:val="28"/>
        </w:rPr>
        <w:t>И</w:t>
      </w:r>
      <w:r w:rsidRPr="00606B8C">
        <w:rPr>
          <w:sz w:val="28"/>
          <w:szCs w:val="28"/>
          <w:vertAlign w:val="subscript"/>
        </w:rPr>
        <w:t>отн</w:t>
      </w:r>
      <w:r w:rsidRPr="00606B8C">
        <w:rPr>
          <w:sz w:val="28"/>
          <w:szCs w:val="28"/>
        </w:rPr>
        <w:t xml:space="preserve"> – относительный показатель приживаемости проекта по сравнению с базовым сценарием, %;</w:t>
      </w:r>
    </w:p>
    <w:p w14:paraId="5490FD4B" w14:textId="77777777" w:rsidR="00FE104A" w:rsidRPr="00606B8C" w:rsidRDefault="00FE104A" w:rsidP="00FE104A">
      <w:pPr>
        <w:pStyle w:val="af1"/>
        <w:ind w:firstLine="720"/>
        <w:jc w:val="both"/>
        <w:rPr>
          <w:sz w:val="28"/>
          <w:szCs w:val="28"/>
        </w:rPr>
      </w:pPr>
      <w:r w:rsidRPr="00606B8C">
        <w:rPr>
          <w:sz w:val="28"/>
          <w:szCs w:val="28"/>
        </w:rPr>
        <w:t>Т</w:t>
      </w:r>
      <w:r w:rsidRPr="00606B8C">
        <w:rPr>
          <w:sz w:val="28"/>
          <w:szCs w:val="28"/>
          <w:vertAlign w:val="subscript"/>
        </w:rPr>
        <w:t>проект</w:t>
      </w:r>
      <w:r w:rsidRPr="00606B8C">
        <w:rPr>
          <w:sz w:val="28"/>
          <w:szCs w:val="28"/>
        </w:rPr>
        <w:t xml:space="preserve"> – показатель приживаемости зеленых насаждений в проектном сценарий</w:t>
      </w:r>
    </w:p>
    <w:p w14:paraId="59520A20" w14:textId="77777777" w:rsidR="00FE104A" w:rsidRPr="00606B8C" w:rsidRDefault="00FE104A" w:rsidP="00FE104A">
      <w:pPr>
        <w:pStyle w:val="af1"/>
        <w:ind w:firstLine="720"/>
        <w:jc w:val="both"/>
        <w:rPr>
          <w:sz w:val="28"/>
          <w:szCs w:val="28"/>
        </w:rPr>
      </w:pPr>
      <w:r w:rsidRPr="00606B8C">
        <w:rPr>
          <w:sz w:val="28"/>
          <w:szCs w:val="28"/>
        </w:rPr>
        <w:t>Т</w:t>
      </w:r>
      <w:r w:rsidRPr="00606B8C">
        <w:rPr>
          <w:sz w:val="28"/>
          <w:szCs w:val="28"/>
          <w:vertAlign w:val="subscript"/>
        </w:rPr>
        <w:t>база</w:t>
      </w:r>
      <w:r w:rsidRPr="00606B8C">
        <w:rPr>
          <w:sz w:val="28"/>
          <w:szCs w:val="28"/>
        </w:rPr>
        <w:t xml:space="preserve"> – показатель приживаемости насаждений в базовом сценарий.</w:t>
      </w:r>
    </w:p>
    <w:p w14:paraId="3B5B4C56" w14:textId="77777777" w:rsidR="00FE104A" w:rsidRPr="00606B8C" w:rsidRDefault="00FE104A" w:rsidP="00FE104A">
      <w:pPr>
        <w:pStyle w:val="af1"/>
        <w:ind w:firstLine="720"/>
        <w:jc w:val="both"/>
        <w:rPr>
          <w:sz w:val="28"/>
          <w:szCs w:val="28"/>
        </w:rPr>
      </w:pPr>
      <w:r w:rsidRPr="00606B8C">
        <w:rPr>
          <w:sz w:val="28"/>
          <w:szCs w:val="28"/>
        </w:rPr>
        <w:t xml:space="preserve">Показатель определяется на основании нормативных значений, установленных Правилами проведения инвентаризации лесных культур, питомников, площадей с проведенными мерами содействия естественному возобновлению леса и оставленных под естественное заращивание в государственном лесном фонде, утвержденными приказом Заместителя Премьер-Министра Республики Казахстан – Министра сельского хозяйства Республики Казахстан от 26 января 2018 года № 46, либо в соответствии с иными методиками, утвержденными уполномоченными органами. </w:t>
      </w:r>
    </w:p>
    <w:p w14:paraId="388C497F" w14:textId="77777777" w:rsidR="00FE104A" w:rsidRPr="00606B8C" w:rsidRDefault="00FE104A" w:rsidP="00FE104A">
      <w:pPr>
        <w:pStyle w:val="af1"/>
        <w:ind w:firstLine="720"/>
        <w:jc w:val="both"/>
        <w:rPr>
          <w:sz w:val="28"/>
          <w:szCs w:val="28"/>
        </w:rPr>
      </w:pPr>
      <w:r w:rsidRPr="00606B8C">
        <w:rPr>
          <w:sz w:val="28"/>
          <w:szCs w:val="28"/>
        </w:rPr>
        <w:t>При отсутствии установленных нормативных значений показатель приживаемости для базового и проектного сценариев рассчитывается по следующей формуле:</w:t>
      </w:r>
    </w:p>
    <w:p w14:paraId="78EC6733" w14:textId="77777777" w:rsidR="00FE104A" w:rsidRPr="00606B8C" w:rsidRDefault="00FE104A" w:rsidP="00FE104A">
      <w:pPr>
        <w:pStyle w:val="af1"/>
        <w:ind w:firstLine="720"/>
        <w:jc w:val="both"/>
        <w:rPr>
          <w:sz w:val="28"/>
          <w:szCs w:val="28"/>
        </w:rPr>
      </w:pPr>
    </w:p>
    <w:p w14:paraId="203FF61B" w14:textId="181104E4" w:rsidR="00FE104A" w:rsidRPr="00606B8C" w:rsidRDefault="00FE104A" w:rsidP="00FE104A">
      <w:pPr>
        <w:pStyle w:val="af1"/>
        <w:jc w:val="center"/>
        <w:rPr>
          <w:sz w:val="28"/>
          <w:szCs w:val="28"/>
        </w:rPr>
      </w:pPr>
      <w:r w:rsidRPr="00606B8C">
        <w:rPr>
          <w:sz w:val="28"/>
          <w:szCs w:val="28"/>
        </w:rPr>
        <w:t xml:space="preserve">                                 </w:t>
      </w:r>
      <m:oMath>
        <m:r>
          <w:rPr>
            <w:rFonts w:ascii="Cambria Math" w:hAnsi="Cambria Math"/>
            <w:sz w:val="28"/>
            <w:szCs w:val="28"/>
          </w:rPr>
          <m:t>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m:rPr>
                    <m:nor/>
                  </m:rPr>
                  <w:rPr>
                    <w:sz w:val="28"/>
                    <w:szCs w:val="28"/>
                  </w:rPr>
                  <m:t>приж</m:t>
                </m:r>
              </m:sub>
            </m:sSub>
          </m:num>
          <m:den>
            <m:sSub>
              <m:sSubPr>
                <m:ctrlPr>
                  <w:rPr>
                    <w:rFonts w:ascii="Cambria Math" w:hAnsi="Cambria Math"/>
                    <w:sz w:val="28"/>
                    <w:szCs w:val="28"/>
                  </w:rPr>
                </m:ctrlPr>
              </m:sSubPr>
              <m:e>
                <m:r>
                  <w:rPr>
                    <w:rFonts w:ascii="Cambria Math" w:hAnsi="Cambria Math"/>
                    <w:sz w:val="28"/>
                    <w:szCs w:val="28"/>
                  </w:rPr>
                  <m:t>T</m:t>
                </m:r>
              </m:e>
              <m:sub>
                <m:r>
                  <m:rPr>
                    <m:nor/>
                  </m:rPr>
                  <w:rPr>
                    <w:sz w:val="28"/>
                    <w:szCs w:val="28"/>
                  </w:rPr>
                  <m:t>общ</m:t>
                </m:r>
              </m:sub>
            </m:sSub>
          </m:den>
        </m:f>
        <m:r>
          <w:rPr>
            <w:rFonts w:ascii="Cambria Math" w:hAnsi="Cambria Math"/>
            <w:sz w:val="28"/>
            <w:szCs w:val="28"/>
          </w:rPr>
          <m:t>×100%</m:t>
        </m:r>
      </m:oMath>
      <w:r w:rsidRPr="00606B8C">
        <w:rPr>
          <w:sz w:val="28"/>
          <w:szCs w:val="28"/>
        </w:rPr>
        <w:t xml:space="preserve">                                                            (1</w:t>
      </w:r>
      <w:r w:rsidR="00CB15CA">
        <w:rPr>
          <w:sz w:val="28"/>
          <w:szCs w:val="28"/>
        </w:rPr>
        <w:t>0</w:t>
      </w:r>
      <w:r w:rsidRPr="00606B8C">
        <w:rPr>
          <w:sz w:val="28"/>
          <w:szCs w:val="28"/>
        </w:rPr>
        <w:t>.1),</w:t>
      </w:r>
    </w:p>
    <w:p w14:paraId="50D136E9" w14:textId="77777777" w:rsidR="00FE104A" w:rsidRPr="00606B8C" w:rsidRDefault="00FE104A" w:rsidP="00FE104A">
      <w:pPr>
        <w:pStyle w:val="af1"/>
        <w:ind w:firstLine="567"/>
        <w:jc w:val="both"/>
        <w:rPr>
          <w:sz w:val="28"/>
          <w:szCs w:val="28"/>
        </w:rPr>
      </w:pPr>
      <w:r w:rsidRPr="00606B8C">
        <w:rPr>
          <w:sz w:val="28"/>
          <w:szCs w:val="28"/>
        </w:rPr>
        <w:t>где:</w:t>
      </w:r>
    </w:p>
    <w:p w14:paraId="05345EF7" w14:textId="77777777" w:rsidR="00FE104A" w:rsidRPr="00606B8C" w:rsidRDefault="00FE104A" w:rsidP="00FE104A">
      <w:pPr>
        <w:pStyle w:val="af1"/>
        <w:ind w:firstLine="567"/>
        <w:jc w:val="both"/>
        <w:rPr>
          <w:sz w:val="28"/>
          <w:szCs w:val="28"/>
        </w:rPr>
      </w:pPr>
      <m:oMath>
        <m:r>
          <w:rPr>
            <w:rFonts w:ascii="Cambria Math" w:hAnsi="Cambria Math"/>
            <w:sz w:val="28"/>
            <w:szCs w:val="28"/>
          </w:rPr>
          <w:lastRenderedPageBreak/>
          <m:t>T</m:t>
        </m:r>
      </m:oMath>
      <w:r w:rsidRPr="00606B8C">
        <w:rPr>
          <w:sz w:val="28"/>
          <w:szCs w:val="28"/>
        </w:rPr>
        <w:t>— показатель приживаемости зеленых насаждений, %;</w:t>
      </w:r>
    </w:p>
    <w:p w14:paraId="452BE6CC" w14:textId="77777777" w:rsidR="00FE104A" w:rsidRPr="00606B8C" w:rsidRDefault="00000000" w:rsidP="00FE104A">
      <w:pPr>
        <w:pStyle w:val="af1"/>
        <w:ind w:firstLine="567"/>
        <w:jc w:val="both"/>
        <w:rPr>
          <w:sz w:val="28"/>
          <w:szCs w:val="28"/>
        </w:rPr>
      </w:pPr>
      <m:oMath>
        <m:sSub>
          <m:sSubPr>
            <m:ctrlPr>
              <w:rPr>
                <w:rFonts w:ascii="Cambria Math" w:hAnsi="Cambria Math"/>
                <w:sz w:val="28"/>
                <w:szCs w:val="28"/>
              </w:rPr>
            </m:ctrlPr>
          </m:sSubPr>
          <m:e>
            <m:r>
              <w:rPr>
                <w:rFonts w:ascii="Cambria Math" w:hAnsi="Cambria Math"/>
                <w:sz w:val="28"/>
                <w:szCs w:val="28"/>
              </w:rPr>
              <m:t>T</m:t>
            </m:r>
          </m:e>
          <m:sub>
            <m:r>
              <m:rPr>
                <m:nor/>
              </m:rPr>
              <w:rPr>
                <w:sz w:val="28"/>
                <w:szCs w:val="28"/>
              </w:rPr>
              <m:t>приж</m:t>
            </m:r>
          </m:sub>
        </m:sSub>
      </m:oMath>
      <w:r w:rsidR="00FE104A" w:rsidRPr="00606B8C">
        <w:rPr>
          <w:sz w:val="28"/>
          <w:szCs w:val="28"/>
        </w:rPr>
        <w:t>— количество высаженных растений, сохранивших жизнеспособность на дату контрольного обследования, шт.;</w:t>
      </w:r>
    </w:p>
    <w:p w14:paraId="4041FB5F" w14:textId="77777777" w:rsidR="00FE104A" w:rsidRPr="00606B8C" w:rsidRDefault="00000000" w:rsidP="00FE104A">
      <w:pPr>
        <w:pStyle w:val="af1"/>
        <w:ind w:firstLine="567"/>
        <w:jc w:val="both"/>
        <w:rPr>
          <w:sz w:val="28"/>
          <w:szCs w:val="28"/>
        </w:rPr>
      </w:pPr>
      <m:oMath>
        <m:sSub>
          <m:sSubPr>
            <m:ctrlPr>
              <w:rPr>
                <w:rFonts w:ascii="Cambria Math" w:hAnsi="Cambria Math"/>
                <w:sz w:val="28"/>
                <w:szCs w:val="28"/>
              </w:rPr>
            </m:ctrlPr>
          </m:sSubPr>
          <m:e>
            <m:r>
              <w:rPr>
                <w:rFonts w:ascii="Cambria Math" w:hAnsi="Cambria Math"/>
                <w:sz w:val="28"/>
                <w:szCs w:val="28"/>
              </w:rPr>
              <m:t>T</m:t>
            </m:r>
          </m:e>
          <m:sub>
            <m:r>
              <m:rPr>
                <m:nor/>
              </m:rPr>
              <w:rPr>
                <w:sz w:val="28"/>
                <w:szCs w:val="28"/>
              </w:rPr>
              <m:t>общ</m:t>
            </m:r>
          </m:sub>
        </m:sSub>
      </m:oMath>
      <w:r w:rsidR="00FE104A" w:rsidRPr="00606B8C">
        <w:rPr>
          <w:sz w:val="28"/>
          <w:szCs w:val="28"/>
        </w:rPr>
        <w:t>— общее количество высаженных растений, подтвержденное документально, шт.</w:t>
      </w:r>
    </w:p>
    <w:p w14:paraId="3E554E7E" w14:textId="77777777" w:rsidR="00FE104A" w:rsidRPr="00606B8C" w:rsidRDefault="00FE104A" w:rsidP="00FE104A">
      <w:pPr>
        <w:pStyle w:val="af1"/>
        <w:ind w:firstLine="720"/>
        <w:jc w:val="both"/>
        <w:rPr>
          <w:sz w:val="28"/>
          <w:szCs w:val="28"/>
        </w:rPr>
      </w:pPr>
      <w:r w:rsidRPr="00606B8C">
        <w:rPr>
          <w:sz w:val="28"/>
          <w:szCs w:val="28"/>
        </w:rPr>
        <w:t>Для зеленых насаждений, учет которых поштучно нецелесообразен, показатель приживаемости определяется по площади сохранившегося жизнеспособного растительного покрова:</w:t>
      </w:r>
    </w:p>
    <w:p w14:paraId="69B10F96" w14:textId="77777777" w:rsidR="00FE104A" w:rsidRPr="00606B8C" w:rsidRDefault="00FE104A" w:rsidP="00FE104A">
      <w:pPr>
        <w:pStyle w:val="af1"/>
        <w:jc w:val="both"/>
        <w:rPr>
          <w:sz w:val="28"/>
          <w:szCs w:val="28"/>
        </w:rPr>
      </w:pPr>
    </w:p>
    <w:p w14:paraId="48AFE933" w14:textId="63B6513C" w:rsidR="00FE104A" w:rsidRPr="00606B8C" w:rsidRDefault="00000000" w:rsidP="00FE104A">
      <w:pPr>
        <w:pStyle w:val="af1"/>
        <w:ind w:left="2160" w:firstLine="720"/>
        <w:jc w:val="both"/>
        <w:rPr>
          <w:sz w:val="28"/>
          <w:szCs w:val="28"/>
        </w:rPr>
      </w:pPr>
      <m:oMath>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S</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S</m:t>
                </m:r>
              </m:e>
              <m:sub>
                <m:r>
                  <m:rPr>
                    <m:nor/>
                  </m:rPr>
                  <w:rPr>
                    <w:sz w:val="28"/>
                    <w:szCs w:val="28"/>
                  </w:rPr>
                  <m:t>приж</m:t>
                </m:r>
              </m:sub>
            </m:sSub>
          </m:num>
          <m:den>
            <m:sSub>
              <m:sSubPr>
                <m:ctrlPr>
                  <w:rPr>
                    <w:rFonts w:ascii="Cambria Math" w:hAnsi="Cambria Math"/>
                    <w:sz w:val="28"/>
                    <w:szCs w:val="28"/>
                  </w:rPr>
                </m:ctrlPr>
              </m:sSubPr>
              <m:e>
                <m:r>
                  <w:rPr>
                    <w:rFonts w:ascii="Cambria Math" w:hAnsi="Cambria Math"/>
                    <w:sz w:val="28"/>
                    <w:szCs w:val="28"/>
                  </w:rPr>
                  <m:t>S</m:t>
                </m:r>
              </m:e>
              <m:sub>
                <m:r>
                  <m:rPr>
                    <m:nor/>
                  </m:rPr>
                  <w:rPr>
                    <w:sz w:val="28"/>
                    <w:szCs w:val="28"/>
                  </w:rPr>
                  <m:t>посад</m:t>
                </m:r>
              </m:sub>
            </m:sSub>
          </m:den>
        </m:f>
        <m:r>
          <w:rPr>
            <w:rFonts w:ascii="Cambria Math" w:hAnsi="Cambria Math"/>
            <w:sz w:val="28"/>
            <w:szCs w:val="28"/>
          </w:rPr>
          <m:t>×100%</m:t>
        </m:r>
      </m:oMath>
      <w:r w:rsidR="00FE104A" w:rsidRPr="00606B8C">
        <w:rPr>
          <w:sz w:val="28"/>
          <w:szCs w:val="28"/>
        </w:rPr>
        <w:t xml:space="preserve">                                                   (1</w:t>
      </w:r>
      <w:r w:rsidR="00CB15CA">
        <w:rPr>
          <w:sz w:val="28"/>
          <w:szCs w:val="28"/>
        </w:rPr>
        <w:t>0</w:t>
      </w:r>
      <w:r w:rsidR="00FE104A" w:rsidRPr="00606B8C">
        <w:rPr>
          <w:sz w:val="28"/>
          <w:szCs w:val="28"/>
        </w:rPr>
        <w:t>.2),</w:t>
      </w:r>
    </w:p>
    <w:p w14:paraId="1F921F19" w14:textId="77777777" w:rsidR="00FE104A" w:rsidRPr="00606B8C" w:rsidRDefault="00FE104A" w:rsidP="00FE104A">
      <w:pPr>
        <w:pStyle w:val="af1"/>
        <w:ind w:firstLine="709"/>
        <w:jc w:val="both"/>
        <w:rPr>
          <w:sz w:val="28"/>
          <w:szCs w:val="28"/>
        </w:rPr>
      </w:pPr>
      <w:r w:rsidRPr="00606B8C">
        <w:rPr>
          <w:sz w:val="28"/>
          <w:szCs w:val="28"/>
        </w:rPr>
        <w:t>где:</w:t>
      </w:r>
    </w:p>
    <w:p w14:paraId="43BFC631" w14:textId="77777777" w:rsidR="00FE104A" w:rsidRPr="00606B8C" w:rsidRDefault="00000000" w:rsidP="00FE104A">
      <w:pPr>
        <w:pStyle w:val="af1"/>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S</m:t>
            </m:r>
          </m:sub>
        </m:sSub>
      </m:oMath>
      <w:r w:rsidR="00FE104A" w:rsidRPr="00606B8C">
        <w:rPr>
          <w:sz w:val="28"/>
          <w:szCs w:val="28"/>
        </w:rPr>
        <w:t>— показатель приживаемости по площади, %;</w:t>
      </w:r>
    </w:p>
    <w:p w14:paraId="2F2323E9" w14:textId="77777777" w:rsidR="00FE104A" w:rsidRPr="00606B8C" w:rsidRDefault="00000000" w:rsidP="00FE104A">
      <w:pPr>
        <w:pStyle w:val="af1"/>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S</m:t>
            </m:r>
          </m:e>
          <m:sub>
            <m:r>
              <m:rPr>
                <m:nor/>
              </m:rPr>
              <w:rPr>
                <w:sz w:val="28"/>
                <w:szCs w:val="28"/>
              </w:rPr>
              <m:t>приж</m:t>
            </m:r>
          </m:sub>
        </m:sSub>
      </m:oMath>
      <w:r w:rsidR="00FE104A" w:rsidRPr="00606B8C">
        <w:rPr>
          <w:sz w:val="28"/>
          <w:szCs w:val="28"/>
        </w:rPr>
        <w:t>— площадь сохранившегося жизнеспособного растительного покрова, га или м²;</w:t>
      </w:r>
    </w:p>
    <w:p w14:paraId="722580E0" w14:textId="77777777" w:rsidR="00FE104A" w:rsidRPr="00606B8C" w:rsidRDefault="00000000" w:rsidP="00FE104A">
      <w:pPr>
        <w:pStyle w:val="af1"/>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S</m:t>
            </m:r>
          </m:e>
          <m:sub>
            <m:r>
              <m:rPr>
                <m:nor/>
              </m:rPr>
              <w:rPr>
                <w:sz w:val="28"/>
                <w:szCs w:val="28"/>
              </w:rPr>
              <m:t>посад</m:t>
            </m:r>
          </m:sub>
        </m:sSub>
      </m:oMath>
      <w:r w:rsidR="00FE104A" w:rsidRPr="00606B8C">
        <w:rPr>
          <w:sz w:val="28"/>
          <w:szCs w:val="28"/>
        </w:rPr>
        <w:t>— площадь, на которой выполнены посадочные работы, га или м².</w:t>
      </w:r>
    </w:p>
    <w:p w14:paraId="23CE0C69" w14:textId="77777777" w:rsidR="00FE104A" w:rsidRPr="00606B8C" w:rsidRDefault="00FE104A" w:rsidP="00FE104A">
      <w:pPr>
        <w:pStyle w:val="af1"/>
        <w:ind w:firstLine="567"/>
        <w:jc w:val="both"/>
        <w:rPr>
          <w:sz w:val="28"/>
          <w:szCs w:val="28"/>
        </w:rPr>
      </w:pPr>
      <w:r w:rsidRPr="00606B8C">
        <w:rPr>
          <w:sz w:val="28"/>
          <w:szCs w:val="28"/>
        </w:rPr>
        <w:t>Контрольное обследование приживаемости проводится не ранее чем через 12 месяцев после завершения посадочных работ. Для многолетних зеленых насаждений дополнительно может проводиться повторное обследование в течение периода, установленного проектной документацией.</w:t>
      </w:r>
    </w:p>
    <w:p w14:paraId="32BED583" w14:textId="77777777" w:rsidR="00FE104A" w:rsidRPr="00606B8C" w:rsidRDefault="00FE104A" w:rsidP="00FE104A">
      <w:pPr>
        <w:pStyle w:val="af1"/>
        <w:ind w:firstLine="567"/>
        <w:jc w:val="both"/>
        <w:rPr>
          <w:sz w:val="28"/>
          <w:szCs w:val="28"/>
        </w:rPr>
      </w:pPr>
      <w:r w:rsidRPr="00606B8C">
        <w:rPr>
          <w:sz w:val="28"/>
          <w:szCs w:val="28"/>
        </w:rPr>
        <w:t>Количество и (или) площадь высаженных зеленых насаждений определяются на основании проектной документации, актов выполненных работ, материалов инвентаризации, данных мониторинга и иных документов и сведений, подтверждающих объем выполненных работ по озеленению.</w:t>
      </w:r>
    </w:p>
    <w:p w14:paraId="5E11D35C" w14:textId="77777777" w:rsidR="00FE104A" w:rsidRPr="00606B8C" w:rsidRDefault="00FE104A" w:rsidP="00FE104A">
      <w:pPr>
        <w:pStyle w:val="af1"/>
        <w:ind w:firstLine="567"/>
        <w:jc w:val="both"/>
        <w:rPr>
          <w:sz w:val="28"/>
          <w:szCs w:val="28"/>
        </w:rPr>
      </w:pPr>
      <w:r w:rsidRPr="00606B8C">
        <w:rPr>
          <w:sz w:val="28"/>
          <w:szCs w:val="28"/>
        </w:rPr>
        <w:t>Количество и (или) площадь прижившихся зеленых насаждений определяются на основании результатов полевых обследований, материалов мониторинга, данных инвентаризации зеленых насаждений, фотоматериалов, данных дистанционного зондирования Земли и иных документов и сведений, подтверждающих фактическую жизнеспособность насаждений.</w:t>
      </w:r>
    </w:p>
    <w:p w14:paraId="6CE66947" w14:textId="77777777" w:rsidR="00FE104A" w:rsidRPr="00606B8C" w:rsidRDefault="00FE104A" w:rsidP="00FE104A">
      <w:pPr>
        <w:pStyle w:val="af1"/>
        <w:ind w:firstLine="720"/>
        <w:jc w:val="both"/>
        <w:rPr>
          <w:sz w:val="28"/>
          <w:szCs w:val="28"/>
        </w:rPr>
      </w:pPr>
      <w:r w:rsidRPr="00606B8C">
        <w:rPr>
          <w:sz w:val="28"/>
          <w:szCs w:val="28"/>
        </w:rPr>
        <w:t>Для подтверждения соответствия критерию заявитель представляет расчет показателя, результаты обследований, материалы мониторинга, данные инвентаризации зеленых насаждений, акты выполненных работ, проектную документацию, фотоматериалы и иные документы и сведения, подтверждающие приживаемость зеленых насаждений в рамках проекта, и сравнивает степень приживаемости со степенью приживаемости базового сценария.</w:t>
      </w:r>
    </w:p>
    <w:p w14:paraId="5E61C878" w14:textId="77777777" w:rsidR="00FE104A" w:rsidRPr="00606B8C" w:rsidRDefault="00FE104A" w:rsidP="00FE104A">
      <w:pPr>
        <w:pStyle w:val="af1"/>
        <w:ind w:firstLine="708"/>
        <w:jc w:val="both"/>
        <w:rPr>
          <w:sz w:val="28"/>
          <w:szCs w:val="28"/>
        </w:rPr>
      </w:pPr>
      <w:r w:rsidRPr="00606B8C">
        <w:rPr>
          <w:sz w:val="28"/>
          <w:szCs w:val="28"/>
        </w:rPr>
        <w:t>Базовый сценарий</w:t>
      </w:r>
    </w:p>
    <w:p w14:paraId="68549136" w14:textId="77777777" w:rsidR="00FE104A" w:rsidRPr="00606B8C" w:rsidRDefault="00FE104A" w:rsidP="00FE104A">
      <w:pPr>
        <w:pStyle w:val="af1"/>
        <w:ind w:firstLine="720"/>
        <w:jc w:val="both"/>
        <w:rPr>
          <w:sz w:val="28"/>
          <w:szCs w:val="28"/>
        </w:rPr>
      </w:pPr>
      <w:r w:rsidRPr="00606B8C">
        <w:rPr>
          <w:sz w:val="28"/>
          <w:szCs w:val="28"/>
        </w:rPr>
        <w:t>При оценке экологической эффективности технологии учитываются устойчивость зеленых насаждений, сохранность посадочного материала, адаптация насаждений к природно-климатическим условиям и иные показатели, характеризующие эффективность мероприятий по озеленению.</w:t>
      </w:r>
    </w:p>
    <w:p w14:paraId="0F53BADB" w14:textId="036A325E" w:rsidR="00FE104A" w:rsidRPr="00606B8C" w:rsidRDefault="00FE104A" w:rsidP="00FE104A">
      <w:pPr>
        <w:ind w:firstLine="633"/>
        <w:rPr>
          <w:rStyle w:val="eop"/>
          <w:bdr w:val="none" w:sz="0" w:space="0" w:color="auto" w:frame="1"/>
          <w:shd w:val="clear" w:color="auto" w:fill="C6C6C6"/>
        </w:rPr>
      </w:pPr>
      <w:r w:rsidRPr="00606B8C">
        <w:lastRenderedPageBreak/>
        <w:t xml:space="preserve">Технология признается соответствующей настоящему критерию, если критерий достигает показателя не менее </w:t>
      </w:r>
      <w:r w:rsidRPr="00606B8C">
        <w:rPr>
          <w:rStyle w:val="normaltextrun"/>
        </w:rPr>
        <w:t>80%.</w:t>
      </w:r>
    </w:p>
    <w:p w14:paraId="5F021C4C" w14:textId="25404B59" w:rsidR="00FE104A" w:rsidRPr="00606B8C" w:rsidRDefault="00FE104A" w:rsidP="00FE104A">
      <w:pPr>
        <w:pStyle w:val="af1"/>
        <w:ind w:firstLine="720"/>
        <w:jc w:val="both"/>
        <w:rPr>
          <w:sz w:val="28"/>
          <w:szCs w:val="28"/>
        </w:rPr>
      </w:pPr>
      <w:r w:rsidRPr="00606B8C">
        <w:rPr>
          <w:rStyle w:val="afd"/>
          <w:b w:val="0"/>
          <w:bCs w:val="0"/>
          <w:sz w:val="28"/>
          <w:szCs w:val="28"/>
        </w:rPr>
        <w:t>2</w:t>
      </w:r>
      <w:r w:rsidR="00160517">
        <w:rPr>
          <w:rStyle w:val="afd"/>
          <w:b w:val="0"/>
          <w:bCs w:val="0"/>
          <w:sz w:val="28"/>
          <w:szCs w:val="28"/>
        </w:rPr>
        <w:t>9</w:t>
      </w:r>
      <w:r w:rsidRPr="00606B8C">
        <w:rPr>
          <w:rStyle w:val="afd"/>
          <w:b w:val="0"/>
          <w:bCs w:val="0"/>
          <w:sz w:val="28"/>
          <w:szCs w:val="28"/>
        </w:rPr>
        <w:t>.2. Критерий увеличения поглощения парниковых газов</w:t>
      </w:r>
      <w:r w:rsidRPr="00606B8C">
        <w:rPr>
          <w:sz w:val="28"/>
          <w:szCs w:val="28"/>
        </w:rPr>
        <w:t xml:space="preserve"> определяется как дополнительное поглощение парниковых газов в результате применения технологии по сравнению с базовым сценарием.</w:t>
      </w:r>
    </w:p>
    <w:p w14:paraId="6F0478BB" w14:textId="77777777" w:rsidR="00FE104A" w:rsidRPr="00606B8C" w:rsidRDefault="00FE104A" w:rsidP="00CB15CA">
      <w:pPr>
        <w:pStyle w:val="af1"/>
        <w:ind w:firstLine="708"/>
        <w:jc w:val="both"/>
        <w:rPr>
          <w:sz w:val="28"/>
          <w:szCs w:val="28"/>
        </w:rPr>
      </w:pPr>
      <w:r w:rsidRPr="00606B8C">
        <w:rPr>
          <w:sz w:val="28"/>
          <w:szCs w:val="28"/>
        </w:rPr>
        <w:t>Дополнительное поглощение парниковых газов рассчитывается по формуле:</w:t>
      </w:r>
    </w:p>
    <w:p w14:paraId="19989812" w14:textId="77777777" w:rsidR="00FE104A" w:rsidRPr="00606B8C" w:rsidRDefault="00FE104A" w:rsidP="00FE104A">
      <w:pPr>
        <w:pStyle w:val="af1"/>
        <w:jc w:val="both"/>
        <w:rPr>
          <w:sz w:val="28"/>
          <w:szCs w:val="28"/>
        </w:rPr>
      </w:pPr>
    </w:p>
    <w:p w14:paraId="0E0EA104" w14:textId="0743A11A" w:rsidR="00FE104A" w:rsidRPr="00606B8C" w:rsidRDefault="00FE104A" w:rsidP="00FE104A">
      <w:pPr>
        <w:pStyle w:val="af1"/>
        <w:jc w:val="center"/>
        <w:rPr>
          <w:sz w:val="28"/>
          <w:szCs w:val="28"/>
        </w:rPr>
      </w:pPr>
      <w:r w:rsidRPr="00606B8C">
        <w:rPr>
          <w:sz w:val="28"/>
          <w:szCs w:val="28"/>
        </w:rPr>
        <w:t xml:space="preserve">                   </w:t>
      </w:r>
      <m:oMath>
        <m:r>
          <m:rPr>
            <m:sty m:val="p"/>
          </m:rPr>
          <w:rPr>
            <w:rFonts w:ascii="Cambria Math" w:hAnsi="Cambria Math"/>
            <w:sz w:val="28"/>
            <w:szCs w:val="28"/>
          </w:rPr>
          <m:t>Δ</m:t>
        </m:r>
        <m:r>
          <w:rPr>
            <w:rFonts w:ascii="Cambria Math" w:hAnsi="Cambria Math"/>
            <w:sz w:val="28"/>
            <w:szCs w:val="28"/>
          </w:rPr>
          <m:t>C</m:t>
        </m:r>
        <m:sSub>
          <m:sSubPr>
            <m:ctrlPr>
              <w:rPr>
                <w:rFonts w:ascii="Cambria Math" w:hAnsi="Cambria Math"/>
                <w:sz w:val="28"/>
                <w:szCs w:val="28"/>
              </w:rPr>
            </m:ctrlPr>
          </m:sSubPr>
          <m:e>
            <m:r>
              <w:rPr>
                <w:rFonts w:ascii="Cambria Math" w:hAnsi="Cambria Math"/>
                <w:sz w:val="28"/>
                <w:szCs w:val="28"/>
              </w:rPr>
              <m:t>O</m:t>
            </m:r>
          </m:e>
          <m:sub>
            <m:r>
              <w:rPr>
                <w:rFonts w:ascii="Cambria Math" w:hAnsi="Cambria Math"/>
                <w:sz w:val="28"/>
                <w:szCs w:val="28"/>
              </w:rPr>
              <m:t>2e</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СО</m:t>
                </m:r>
              </m:e>
              <m:sub>
                <m:r>
                  <w:rPr>
                    <w:rFonts w:ascii="Cambria Math" w:hAnsi="Cambria Math"/>
                    <w:sz w:val="28"/>
                    <w:szCs w:val="28"/>
                  </w:rPr>
                  <m:t>2</m:t>
                </m:r>
              </m:sub>
            </m:sSub>
            <m:r>
              <w:rPr>
                <w:rFonts w:ascii="Cambria Math" w:hAnsi="Cambria Math"/>
                <w:sz w:val="28"/>
                <w:szCs w:val="28"/>
              </w:rPr>
              <m:t>проект</m:t>
            </m:r>
          </m:num>
          <m:den>
            <m:sSub>
              <m:sSubPr>
                <m:ctrlPr>
                  <w:rPr>
                    <w:rFonts w:ascii="Cambria Math" w:hAnsi="Cambria Math"/>
                    <w:sz w:val="28"/>
                    <w:szCs w:val="28"/>
                  </w:rPr>
                </m:ctrlPr>
              </m:sSubPr>
              <m:e>
                <m:r>
                  <w:rPr>
                    <w:rFonts w:ascii="Cambria Math" w:hAnsi="Cambria Math"/>
                    <w:sz w:val="28"/>
                    <w:szCs w:val="28"/>
                  </w:rPr>
                  <m:t>СО</m:t>
                </m:r>
              </m:e>
              <m:sub>
                <m:r>
                  <w:rPr>
                    <w:rFonts w:ascii="Cambria Math" w:hAnsi="Cambria Math"/>
                    <w:sz w:val="28"/>
                    <w:szCs w:val="28"/>
                  </w:rPr>
                  <m:t>2</m:t>
                </m:r>
              </m:sub>
            </m:sSub>
            <m:r>
              <w:rPr>
                <w:rFonts w:ascii="Cambria Math" w:hAnsi="Cambria Math"/>
                <w:sz w:val="28"/>
                <w:szCs w:val="28"/>
              </w:rPr>
              <m:t>баз</m:t>
            </m:r>
          </m:den>
        </m:f>
        <m:r>
          <w:rPr>
            <w:rFonts w:ascii="Cambria Math" w:hAnsi="Cambria Math"/>
            <w:sz w:val="28"/>
            <w:szCs w:val="28"/>
          </w:rPr>
          <m:t>×100%</m:t>
        </m:r>
      </m:oMath>
      <w:r w:rsidRPr="00606B8C">
        <w:rPr>
          <w:sz w:val="28"/>
          <w:szCs w:val="28"/>
        </w:rPr>
        <w:t xml:space="preserve">                                                        (1</w:t>
      </w:r>
      <w:r w:rsidR="00CB15CA">
        <w:rPr>
          <w:sz w:val="28"/>
          <w:szCs w:val="28"/>
        </w:rPr>
        <w:t>1</w:t>
      </w:r>
      <w:r w:rsidRPr="00606B8C">
        <w:rPr>
          <w:sz w:val="28"/>
          <w:szCs w:val="28"/>
        </w:rPr>
        <w:t>),</w:t>
      </w:r>
    </w:p>
    <w:p w14:paraId="6243CBF3" w14:textId="77777777" w:rsidR="00FE104A" w:rsidRPr="00606B8C" w:rsidRDefault="00FE104A" w:rsidP="00FE104A">
      <w:pPr>
        <w:pStyle w:val="af1"/>
        <w:ind w:firstLine="709"/>
        <w:jc w:val="both"/>
        <w:rPr>
          <w:sz w:val="28"/>
          <w:szCs w:val="28"/>
        </w:rPr>
      </w:pPr>
      <w:r w:rsidRPr="00606B8C">
        <w:rPr>
          <w:sz w:val="28"/>
          <w:szCs w:val="28"/>
        </w:rPr>
        <w:t>где:</w:t>
      </w:r>
    </w:p>
    <w:p w14:paraId="5DF41DA4" w14:textId="77777777" w:rsidR="00FE104A" w:rsidRPr="00606B8C" w:rsidRDefault="00FE104A" w:rsidP="00FE104A">
      <w:pPr>
        <w:pStyle w:val="af1"/>
        <w:ind w:firstLine="709"/>
        <w:jc w:val="both"/>
        <w:rPr>
          <w:sz w:val="28"/>
          <w:szCs w:val="28"/>
        </w:rPr>
      </w:pPr>
      <m:oMath>
        <m:r>
          <m:rPr>
            <m:sty m:val="p"/>
          </m:rPr>
          <w:rPr>
            <w:rFonts w:ascii="Cambria Math" w:hAnsi="Cambria Math"/>
            <w:sz w:val="28"/>
            <w:szCs w:val="28"/>
          </w:rPr>
          <m:t>Δ</m:t>
        </m:r>
        <m:r>
          <w:rPr>
            <w:rFonts w:ascii="Cambria Math" w:hAnsi="Cambria Math"/>
            <w:sz w:val="28"/>
            <w:szCs w:val="28"/>
          </w:rPr>
          <m:t>C</m:t>
        </m:r>
        <m:sSub>
          <m:sSubPr>
            <m:ctrlPr>
              <w:rPr>
                <w:rFonts w:ascii="Cambria Math" w:hAnsi="Cambria Math"/>
                <w:sz w:val="28"/>
                <w:szCs w:val="28"/>
              </w:rPr>
            </m:ctrlPr>
          </m:sSubPr>
          <m:e>
            <m:r>
              <w:rPr>
                <w:rFonts w:ascii="Cambria Math" w:hAnsi="Cambria Math"/>
                <w:sz w:val="28"/>
                <w:szCs w:val="28"/>
              </w:rPr>
              <m:t>O</m:t>
            </m:r>
          </m:e>
          <m:sub>
            <m:r>
              <w:rPr>
                <w:rFonts w:ascii="Cambria Math" w:hAnsi="Cambria Math"/>
                <w:sz w:val="28"/>
                <w:szCs w:val="28"/>
              </w:rPr>
              <m:t>2e</m:t>
            </m:r>
          </m:sub>
        </m:sSub>
      </m:oMath>
      <w:r w:rsidRPr="00606B8C">
        <w:rPr>
          <w:sz w:val="28"/>
          <w:szCs w:val="28"/>
        </w:rPr>
        <w:t>— дополнительное поглощение парниковых газов, %;</w:t>
      </w:r>
    </w:p>
    <w:p w14:paraId="7921F9C9" w14:textId="77777777" w:rsidR="00FE104A" w:rsidRPr="00606B8C" w:rsidRDefault="00FE104A" w:rsidP="00FE104A">
      <w:pPr>
        <w:pStyle w:val="af1"/>
        <w:ind w:firstLine="709"/>
        <w:jc w:val="both"/>
        <w:rPr>
          <w:sz w:val="28"/>
          <w:szCs w:val="28"/>
        </w:rPr>
      </w:pPr>
      <m:oMath>
        <m:r>
          <w:rPr>
            <w:rFonts w:ascii="Cambria Math" w:hAnsi="Cambria Math"/>
            <w:sz w:val="28"/>
            <w:szCs w:val="28"/>
          </w:rPr>
          <m:t>C</m:t>
        </m:r>
        <m:sSub>
          <m:sSubPr>
            <m:ctrlPr>
              <w:rPr>
                <w:rFonts w:ascii="Cambria Math" w:hAnsi="Cambria Math"/>
                <w:sz w:val="28"/>
                <w:szCs w:val="28"/>
              </w:rPr>
            </m:ctrlPr>
          </m:sSubPr>
          <m:e>
            <m:r>
              <w:rPr>
                <w:rFonts w:ascii="Cambria Math" w:hAnsi="Cambria Math"/>
                <w:sz w:val="28"/>
                <w:szCs w:val="28"/>
              </w:rPr>
              <m:t>O</m:t>
            </m:r>
          </m:e>
          <m:sub>
            <m:r>
              <w:rPr>
                <w:rFonts w:ascii="Cambria Math" w:hAnsi="Cambria Math"/>
                <w:sz w:val="28"/>
                <w:szCs w:val="28"/>
              </w:rPr>
              <m:t>2e,</m:t>
            </m:r>
            <m:r>
              <m:rPr>
                <m:nor/>
              </m:rPr>
              <w:rPr>
                <w:sz w:val="28"/>
                <w:szCs w:val="28"/>
              </w:rPr>
              <m:t>баз</m:t>
            </m:r>
          </m:sub>
        </m:sSub>
      </m:oMath>
      <w:r w:rsidRPr="00606B8C">
        <w:rPr>
          <w:sz w:val="28"/>
          <w:szCs w:val="28"/>
        </w:rPr>
        <w:t>— объем поглощения парниковых газов в базовом сценарии, т CO₂-экв.</w:t>
      </w:r>
    </w:p>
    <w:p w14:paraId="277892BA" w14:textId="77777777" w:rsidR="00FE104A" w:rsidRPr="00606B8C" w:rsidRDefault="00FE104A" w:rsidP="00FE104A">
      <w:pPr>
        <w:pStyle w:val="af1"/>
        <w:ind w:firstLine="709"/>
        <w:jc w:val="both"/>
        <w:rPr>
          <w:sz w:val="28"/>
          <w:szCs w:val="28"/>
        </w:rPr>
      </w:pPr>
      <w:r w:rsidRPr="00606B8C">
        <w:rPr>
          <w:sz w:val="28"/>
          <w:szCs w:val="28"/>
        </w:rPr>
        <w:t xml:space="preserve">Объем поглощения парниковых газов в базовом сценарии рассчитывается согласно МГЭИК 2006. </w:t>
      </w:r>
    </w:p>
    <w:p w14:paraId="57A1A30A" w14:textId="77777777" w:rsidR="00FE104A" w:rsidRPr="00606B8C" w:rsidRDefault="00FE104A" w:rsidP="00FE104A">
      <w:pPr>
        <w:pStyle w:val="af1"/>
        <w:ind w:firstLine="709"/>
        <w:jc w:val="both"/>
        <w:rPr>
          <w:sz w:val="28"/>
          <w:szCs w:val="28"/>
        </w:rPr>
      </w:pPr>
      <m:oMath>
        <m:r>
          <w:rPr>
            <w:rFonts w:ascii="Cambria Math" w:hAnsi="Cambria Math"/>
            <w:sz w:val="28"/>
            <w:szCs w:val="28"/>
          </w:rPr>
          <m:t>C</m:t>
        </m:r>
        <m:sSub>
          <m:sSubPr>
            <m:ctrlPr>
              <w:rPr>
                <w:rFonts w:ascii="Cambria Math" w:hAnsi="Cambria Math"/>
                <w:sz w:val="28"/>
                <w:szCs w:val="28"/>
              </w:rPr>
            </m:ctrlPr>
          </m:sSubPr>
          <m:e>
            <m:r>
              <w:rPr>
                <w:rFonts w:ascii="Cambria Math" w:hAnsi="Cambria Math"/>
                <w:sz w:val="28"/>
                <w:szCs w:val="28"/>
              </w:rPr>
              <m:t>O</m:t>
            </m:r>
          </m:e>
          <m:sub>
            <m:r>
              <w:rPr>
                <w:rFonts w:ascii="Cambria Math" w:hAnsi="Cambria Math"/>
                <w:sz w:val="28"/>
                <w:szCs w:val="28"/>
              </w:rPr>
              <m:t>2e,</m:t>
            </m:r>
            <m:r>
              <m:rPr>
                <m:nor/>
              </m:rPr>
              <w:rPr>
                <w:sz w:val="28"/>
                <w:szCs w:val="28"/>
              </w:rPr>
              <m:t>проект</m:t>
            </m:r>
          </m:sub>
        </m:sSub>
      </m:oMath>
      <w:r w:rsidRPr="00606B8C">
        <w:rPr>
          <w:sz w:val="28"/>
          <w:szCs w:val="28"/>
        </w:rPr>
        <w:t>— объем поглощения парниковых газов в проектном сценарии, т CO₂-</w:t>
      </w:r>
      <w:proofErr w:type="gramStart"/>
      <w:r w:rsidRPr="00606B8C">
        <w:rPr>
          <w:sz w:val="28"/>
          <w:szCs w:val="28"/>
        </w:rPr>
        <w:t>экв..</w:t>
      </w:r>
      <w:proofErr w:type="gramEnd"/>
    </w:p>
    <w:p w14:paraId="6EF89CAF" w14:textId="77777777" w:rsidR="00FE104A" w:rsidRPr="00606B8C" w:rsidRDefault="00FE104A" w:rsidP="00FE104A">
      <w:pPr>
        <w:pStyle w:val="af1"/>
        <w:ind w:firstLine="709"/>
        <w:jc w:val="both"/>
        <w:rPr>
          <w:sz w:val="28"/>
          <w:szCs w:val="28"/>
        </w:rPr>
      </w:pPr>
      <w:r w:rsidRPr="00606B8C">
        <w:rPr>
          <w:sz w:val="28"/>
          <w:szCs w:val="28"/>
        </w:rPr>
        <w:t>Объем поглощения парниковых газов в проектном сценарии определяется на основании фактических показателей углерод накопления и прироста биомассы зеленых насаждений, полученных в результате лабораторных и/или полевых исследований, инструментальных измерений и мониторинга. В зависимости от характера технологии должны учитываться, в том числе, содержание и накопление углерода в почве, древесине, корневой системе и других компонентах растительной биомассы, а также показатели прироста и развития насаждений.</w:t>
      </w:r>
    </w:p>
    <w:p w14:paraId="529FCE8C" w14:textId="77777777" w:rsidR="00FE104A" w:rsidRPr="00606B8C" w:rsidRDefault="00FE104A" w:rsidP="00FE104A">
      <w:pPr>
        <w:ind w:firstLine="709"/>
      </w:pPr>
      <w:r w:rsidRPr="00606B8C">
        <w:t>Для подтверждения заявленного высокого поглотительного эффекта показатели проектного сценария сопоставляются с показателями базового сценария при сопоставимых природно-климатических, почвенных и иных условиях. Расчет объема поглощения парниковых газов в проектном сценарии осуществляется по применимой утвержденной методике, при ее наличии, с использованием подтвержденных результатов исследований и измерений.</w:t>
      </w:r>
    </w:p>
    <w:p w14:paraId="57C3BD21" w14:textId="6E389ADE" w:rsidR="00FE104A" w:rsidRPr="00606B8C" w:rsidRDefault="00160517" w:rsidP="00FE104A">
      <w:pPr>
        <w:ind w:firstLine="720"/>
      </w:pPr>
      <w:r>
        <w:rPr>
          <w:lang w:val="ru-RU"/>
        </w:rPr>
        <w:t>30</w:t>
      </w:r>
      <w:r w:rsidR="00FE104A" w:rsidRPr="00606B8C">
        <w:t>. Оценка технологий в сфере «производство строительных материалов</w:t>
      </w:r>
      <w:r w:rsidR="00986A6A">
        <w:rPr>
          <w:lang w:val="ru-RU"/>
        </w:rPr>
        <w:t>»</w:t>
      </w:r>
      <w:r w:rsidR="00FE104A" w:rsidRPr="00606B8C">
        <w:t>, не содержащих токсичных и канцерогенных веществ, с использованием вторичных ресурсов» осуществляется в целях снижения потребления первичных природных ресурсов, сокращения образования и размещения отходов, увеличения использования вторичных ресурсов, снижения углеродного следа строительных материалов, а также уменьшения негативного воздействия строительной отрасли на окружающую среду.</w:t>
      </w:r>
    </w:p>
    <w:p w14:paraId="0B3B86E3" w14:textId="1C1AFDD1" w:rsidR="00FE104A" w:rsidRPr="00606B8C" w:rsidRDefault="00FE104A" w:rsidP="00FE104A">
      <w:pPr>
        <w:ind w:firstLine="720"/>
      </w:pPr>
      <w:r w:rsidRPr="00606B8C">
        <w:t xml:space="preserve">Сфера охватывает технологии, направленные на производство экологичных строительных материалов с использованием вторичного сырья, отходов производства и потребления, ресурсосберегающих технологий, а </w:t>
      </w:r>
      <w:r w:rsidRPr="00606B8C">
        <w:lastRenderedPageBreak/>
        <w:t>также материалов, обеспечивающих снижение экологической нагрузки на протяжении жизненного цикла продукции.</w:t>
      </w:r>
    </w:p>
    <w:p w14:paraId="05B27B86" w14:textId="77777777" w:rsidR="00FE104A" w:rsidRPr="00606B8C" w:rsidRDefault="00FE104A" w:rsidP="00FE104A">
      <w:pPr>
        <w:ind w:firstLine="720"/>
      </w:pPr>
      <w:r w:rsidRPr="00606B8C">
        <w:t>При оценке технологий могут учитываться показатели углеродной интенсивности строительных материалов, содержания вторичного сырья, пригодности продукции к повторному использованию либо переработке, снижения образования отходов и иные показатели, характеризующие экологическую эффективность строительных материалов.</w:t>
      </w:r>
    </w:p>
    <w:p w14:paraId="2B397AFA" w14:textId="77777777" w:rsidR="00FE104A" w:rsidRPr="00606B8C" w:rsidRDefault="00FE104A" w:rsidP="00FE104A">
      <w:pPr>
        <w:ind w:firstLine="720"/>
      </w:pPr>
      <w:r w:rsidRPr="00606B8C">
        <w:t>При этом отсутствие токсичных и канцерогенных веществ является обязательным условием, которое нельзя компенсировать высоким содержанием отходов. Соответствие критерию подтверждается технологической документацией, рецептурой и материальным балансом, документами о происхождении и фактическом использовании отходов, а также протоколами испытаний готовой продукции, выданными аккредитованной лабораторией и подтверждающими ее соответствие установленным требованиям безопасности и качества.</w:t>
      </w:r>
    </w:p>
    <w:p w14:paraId="572FA49B" w14:textId="77777777" w:rsidR="00FE104A" w:rsidRPr="00606B8C" w:rsidRDefault="00FE104A" w:rsidP="00740341">
      <w:pPr>
        <w:ind w:firstLine="720"/>
      </w:pPr>
      <w:r w:rsidRPr="00606B8C">
        <w:t>Документы должны позволять определить вид и массу использованных отходов, их долю в составе строительного материала, а также отсутствие превышения установленных нормативов содержания токсичных, канцерогенных и иных опасных веществ.</w:t>
      </w:r>
    </w:p>
    <w:p w14:paraId="59CABBB4" w14:textId="1318A3C4" w:rsidR="00FE104A" w:rsidRPr="00606B8C" w:rsidRDefault="00FE104A" w:rsidP="00191045">
      <w:pPr>
        <w:pBdr>
          <w:top w:val="nil"/>
          <w:left w:val="nil"/>
          <w:bottom w:val="nil"/>
          <w:right w:val="nil"/>
          <w:between w:val="nil"/>
        </w:pBdr>
        <w:ind w:firstLine="720"/>
      </w:pPr>
      <w:r w:rsidRPr="00606B8C">
        <w:t xml:space="preserve">В случае отнесения «зеленой» технологии к сфере ««производство строительных материалов, не содержащих токсичных и канцерогенных веществ, с использованием вторичных ресурсов» при оценке технологии используется один из критериев, указанных в пунктах </w:t>
      </w:r>
      <w:r w:rsidR="00160517">
        <w:rPr>
          <w:lang w:val="ru-RU"/>
        </w:rPr>
        <w:t>30</w:t>
      </w:r>
      <w:r w:rsidRPr="00606B8C">
        <w:t xml:space="preserve">.1, </w:t>
      </w:r>
      <w:r w:rsidR="00160517">
        <w:rPr>
          <w:lang w:val="ru-RU"/>
        </w:rPr>
        <w:t>30</w:t>
      </w:r>
      <w:r w:rsidRPr="00606B8C">
        <w:t>.2.</w:t>
      </w:r>
    </w:p>
    <w:p w14:paraId="518FC9B9" w14:textId="18EAFAC6" w:rsidR="00FE104A" w:rsidRPr="00606B8C" w:rsidRDefault="00160517" w:rsidP="00740341">
      <w:pPr>
        <w:ind w:firstLine="720"/>
      </w:pPr>
      <w:r>
        <w:rPr>
          <w:lang w:val="ru-RU"/>
        </w:rPr>
        <w:t>30</w:t>
      </w:r>
      <w:r w:rsidR="00FE104A" w:rsidRPr="00606B8C">
        <w:t>.1. Критерий доли использования отходов в производстве строительных материалов определяет способность проекта или технологии обеспечивать производство строительных материалов с использованием отходов производства и (или) потребления в качестве вторичного сырья с одновременным обеспечением безопасности готовой продукции.</w:t>
      </w:r>
    </w:p>
    <w:p w14:paraId="143A962D" w14:textId="77777777" w:rsidR="00FE104A" w:rsidRPr="00606B8C" w:rsidRDefault="00FE104A" w:rsidP="00740341">
      <w:pPr>
        <w:ind w:firstLine="720"/>
      </w:pPr>
      <w:r w:rsidRPr="00606B8C">
        <w:t>К отходам, используемым в качестве сырьевого компонента, могут относиться золошлаковые отходы, металлургические шлаки, отходы горнодобывающей и обрабатывающей промышленности, стеклобой, отходы бетона и кирпича, отдельные виды полимерных отходов и иные пригодные для этих целей отходы при условии соблюдения требований безопасности готовой продукции.</w:t>
      </w:r>
    </w:p>
    <w:p w14:paraId="269FF944" w14:textId="77777777" w:rsidR="00FE104A" w:rsidRPr="00606B8C" w:rsidRDefault="00FE104A" w:rsidP="00191045">
      <w:pPr>
        <w:ind w:firstLine="720"/>
      </w:pPr>
      <w:r w:rsidRPr="00606B8C">
        <w:t>Доля использования отходов в производстве строительных материалов рассчитывается по формуле: </w:t>
      </w:r>
    </w:p>
    <w:p w14:paraId="622A7307" w14:textId="77777777" w:rsidR="00FE104A" w:rsidRPr="00606B8C" w:rsidRDefault="00FE104A" w:rsidP="00FE104A">
      <w:pPr>
        <w:ind w:firstLine="720"/>
        <w:jc w:val="center"/>
      </w:pPr>
      <w:r w:rsidRPr="00606B8C">
        <w:t xml:space="preserve">                       </w:t>
      </w:r>
    </w:p>
    <w:p w14:paraId="118BBEC5" w14:textId="68370F19" w:rsidR="00FE104A" w:rsidRPr="00606B8C" w:rsidRDefault="00FE104A" w:rsidP="00FE104A">
      <w:pPr>
        <w:ind w:firstLine="720"/>
        <w:jc w:val="center"/>
      </w:pPr>
      <w:r w:rsidRPr="00606B8C">
        <w:t xml:space="preserve">               </w:t>
      </w:r>
      <m:oMath>
        <m:r>
          <w:rPr>
            <w:rFonts w:ascii="Cambria Math" w:hAnsi="Cambria Math"/>
          </w:rPr>
          <m:t>Кио</m:t>
        </m:r>
        <m:r>
          <m:rPr>
            <m:sty m:val="p"/>
          </m:rPr>
          <w:rPr>
            <w:rFonts w:ascii="Cambria Math" w:hAnsi="Cambria Math"/>
          </w:rPr>
          <m:t>=</m:t>
        </m:r>
        <m:f>
          <m:fPr>
            <m:ctrlPr>
              <w:rPr>
                <w:rFonts w:ascii="Cambria Math" w:hAnsi="Cambria Math"/>
              </w:rPr>
            </m:ctrlPr>
          </m:fPr>
          <m:num>
            <m:r>
              <m:rPr>
                <m:sty m:val="p"/>
              </m:rPr>
              <w:rPr>
                <w:rFonts w:ascii="Cambria Math" w:hAnsi="Cambria Math"/>
              </w:rPr>
              <m:t>М отх</m:t>
            </m:r>
          </m:num>
          <m:den>
            <m:sSub>
              <m:sSubPr>
                <m:ctrlPr>
                  <w:rPr>
                    <w:rFonts w:ascii="Cambria Math" w:hAnsi="Cambria Math"/>
                  </w:rPr>
                </m:ctrlPr>
              </m:sSubPr>
              <m:e>
                <m:r>
                  <w:rPr>
                    <w:rFonts w:ascii="Cambria Math" w:hAnsi="Cambria Math"/>
                  </w:rPr>
                  <m:t>М</m:t>
                </m:r>
              </m:e>
              <m:sub>
                <m:r>
                  <w:rPr>
                    <w:rFonts w:ascii="Cambria Math" w:hAnsi="Cambria Math"/>
                  </w:rPr>
                  <m:t>общ</m:t>
                </m:r>
              </m:sub>
            </m:sSub>
          </m:den>
        </m:f>
        <m:r>
          <m:rPr>
            <m:sty m:val="p"/>
          </m:rPr>
          <w:rPr>
            <w:rFonts w:ascii="Cambria Math" w:hAnsi="Cambria Math"/>
          </w:rPr>
          <m:t>×</m:t>
        </m:r>
        <m:r>
          <w:rPr>
            <w:rFonts w:ascii="Cambria Math" w:hAnsi="Cambria Math"/>
          </w:rPr>
          <m:t>100%</m:t>
        </m:r>
      </m:oMath>
      <w:r w:rsidRPr="00606B8C">
        <w:t xml:space="preserve">                                                        </w:t>
      </w:r>
      <w:r w:rsidR="00CB15CA">
        <w:rPr>
          <w:lang w:val="ru-RU"/>
        </w:rPr>
        <w:t xml:space="preserve">     </w:t>
      </w:r>
      <w:r w:rsidRPr="00606B8C">
        <w:t>(1</w:t>
      </w:r>
      <w:r w:rsidR="00CB15CA">
        <w:rPr>
          <w:lang w:val="ru-RU"/>
        </w:rPr>
        <w:t>2</w:t>
      </w:r>
      <w:r w:rsidRPr="00606B8C">
        <w:t>),</w:t>
      </w:r>
    </w:p>
    <w:p w14:paraId="39223C45" w14:textId="77777777" w:rsidR="00FE104A" w:rsidRPr="00606B8C" w:rsidRDefault="00FE104A" w:rsidP="00FE104A">
      <w:pPr>
        <w:ind w:firstLine="720"/>
      </w:pPr>
    </w:p>
    <w:p w14:paraId="716EFF73" w14:textId="77777777" w:rsidR="00FE104A" w:rsidRPr="00606B8C" w:rsidRDefault="00FE104A" w:rsidP="00FE104A">
      <w:pPr>
        <w:ind w:firstLine="720"/>
      </w:pPr>
      <w:r w:rsidRPr="00606B8C">
        <w:t>где:</w:t>
      </w:r>
    </w:p>
    <w:p w14:paraId="4A4ADD8E" w14:textId="77777777" w:rsidR="00FE104A" w:rsidRPr="00606B8C" w:rsidRDefault="00FE104A" w:rsidP="00FE104A">
      <w:pPr>
        <w:ind w:firstLine="720"/>
      </w:pPr>
      <w:r w:rsidRPr="00606B8C">
        <w:lastRenderedPageBreak/>
        <w:t>КИО — доля отходов производства и/или потребления, использованных при изготовлении строительного материала, %;</w:t>
      </w:r>
    </w:p>
    <w:p w14:paraId="35227750" w14:textId="77777777" w:rsidR="00FE104A" w:rsidRPr="00606B8C" w:rsidRDefault="00FE104A" w:rsidP="00FE104A">
      <w:pPr>
        <w:ind w:firstLine="720"/>
      </w:pPr>
      <w:r w:rsidRPr="00606B8C">
        <w:t>Mотх — масса отходов производства и/или потребления, фактически используемых в качестве сырья или компонента, кг/т или т/год;</w:t>
      </w:r>
    </w:p>
    <w:p w14:paraId="06481307" w14:textId="77777777" w:rsidR="00FE104A" w:rsidRPr="00606B8C" w:rsidRDefault="00FE104A" w:rsidP="00FE104A">
      <w:pPr>
        <w:ind w:firstLine="720"/>
      </w:pPr>
      <w:r w:rsidRPr="00606B8C">
        <w:t>Mобщ — общая масса сырья и материалов, используемых для производства соответствующего строительного материала, кг/т или т/год.</w:t>
      </w:r>
    </w:p>
    <w:p w14:paraId="160EBAA7" w14:textId="7E73994C" w:rsidR="00FE104A" w:rsidRPr="00606B8C" w:rsidRDefault="00FE104A" w:rsidP="00FE104A">
      <w:pPr>
        <w:ind w:firstLine="567"/>
        <w:rPr>
          <w:rStyle w:val="eop"/>
          <w:bdr w:val="none" w:sz="0" w:space="0" w:color="auto" w:frame="1"/>
          <w:shd w:val="clear" w:color="auto" w:fill="C6C6C6"/>
        </w:rPr>
      </w:pPr>
      <w:r w:rsidRPr="00606B8C">
        <w:t>Технология признается соответствующей настоящему критерию, если критерий достигает показателя не менее 20 %</w:t>
      </w:r>
      <w:r w:rsidRPr="00606B8C">
        <w:rPr>
          <w:rStyle w:val="normaltextrun"/>
        </w:rPr>
        <w:t>.</w:t>
      </w:r>
    </w:p>
    <w:p w14:paraId="4E1B5A9B" w14:textId="04604963" w:rsidR="00FE104A" w:rsidRPr="00606B8C" w:rsidRDefault="00160517" w:rsidP="00FE104A">
      <w:pPr>
        <w:ind w:firstLine="720"/>
      </w:pPr>
      <w:r>
        <w:rPr>
          <w:lang w:val="ru-RU"/>
        </w:rPr>
        <w:t>30</w:t>
      </w:r>
      <w:r w:rsidR="00FE104A" w:rsidRPr="00606B8C">
        <w:t>.2. Критерий доли замещения первичного сырья определяет действительно ли отход заменяет первичное сырье.</w:t>
      </w:r>
    </w:p>
    <w:p w14:paraId="0A6FC028" w14:textId="77777777" w:rsidR="00FE104A" w:rsidRPr="00606B8C" w:rsidRDefault="00FE104A" w:rsidP="00FE104A">
      <w:pPr>
        <w:ind w:firstLine="567"/>
      </w:pPr>
      <w:r w:rsidRPr="00606B8C">
        <w:t>Доля замещения первичного сырья рассчитывается по формуле: </w:t>
      </w:r>
    </w:p>
    <w:p w14:paraId="7C2B7BD2" w14:textId="77777777" w:rsidR="00FE104A" w:rsidRPr="00606B8C" w:rsidRDefault="00FE104A" w:rsidP="00FE104A">
      <w:pPr>
        <w:ind w:firstLine="720"/>
        <w:jc w:val="center"/>
      </w:pPr>
      <w:r w:rsidRPr="00606B8C">
        <w:t xml:space="preserve">                       </w:t>
      </w:r>
    </w:p>
    <w:p w14:paraId="2B3A1775" w14:textId="107A967A" w:rsidR="00FE104A" w:rsidRPr="00606B8C" w:rsidRDefault="00FE104A" w:rsidP="00FE104A">
      <w:pPr>
        <w:ind w:firstLine="720"/>
        <w:jc w:val="center"/>
      </w:pPr>
      <w:r w:rsidRPr="00606B8C">
        <w:t xml:space="preserve">               </w:t>
      </w:r>
      <m:oMath>
        <m:r>
          <w:rPr>
            <w:rFonts w:ascii="Cambria Math" w:hAnsi="Cambria Math"/>
          </w:rPr>
          <m:t>Кзпс</m:t>
        </m:r>
        <m:r>
          <m:rPr>
            <m:sty m:val="p"/>
          </m:rPr>
          <w:rPr>
            <w:rFonts w:ascii="Cambria Math" w:hAnsi="Cambria Math"/>
          </w:rPr>
          <m:t>=</m:t>
        </m:r>
        <m:f>
          <m:fPr>
            <m:ctrlPr>
              <w:rPr>
                <w:rFonts w:ascii="Cambria Math" w:hAnsi="Cambria Math"/>
              </w:rPr>
            </m:ctrlPr>
          </m:fPr>
          <m:num>
            <m:r>
              <m:rPr>
                <m:sty m:val="p"/>
              </m:rPr>
              <w:rPr>
                <w:rFonts w:ascii="Cambria Math" w:hAnsi="Cambria Math"/>
              </w:rPr>
              <m:t>М зам</m:t>
            </m:r>
          </m:num>
          <m:den>
            <m:sSub>
              <m:sSubPr>
                <m:ctrlPr>
                  <w:rPr>
                    <w:rFonts w:ascii="Cambria Math" w:hAnsi="Cambria Math"/>
                  </w:rPr>
                </m:ctrlPr>
              </m:sSubPr>
              <m:e>
                <m:r>
                  <w:rPr>
                    <w:rFonts w:ascii="Cambria Math" w:hAnsi="Cambria Math"/>
                  </w:rPr>
                  <m:t>М</m:t>
                </m:r>
              </m:e>
              <m:sub>
                <m:r>
                  <w:rPr>
                    <w:rFonts w:ascii="Cambria Math" w:hAnsi="Cambria Math"/>
                  </w:rPr>
                  <m:t>перв зам</m:t>
                </m:r>
              </m:sub>
            </m:sSub>
          </m:den>
        </m:f>
        <m:r>
          <m:rPr>
            <m:sty m:val="p"/>
          </m:rPr>
          <w:rPr>
            <w:rFonts w:ascii="Cambria Math" w:hAnsi="Cambria Math"/>
          </w:rPr>
          <m:t>×</m:t>
        </m:r>
        <m:r>
          <w:rPr>
            <w:rFonts w:ascii="Cambria Math" w:hAnsi="Cambria Math"/>
          </w:rPr>
          <m:t>100%</m:t>
        </m:r>
      </m:oMath>
      <w:r w:rsidRPr="00606B8C">
        <w:t xml:space="preserve">                                                        </w:t>
      </w:r>
      <w:r w:rsidR="00CB15CA">
        <w:rPr>
          <w:lang w:val="ru-RU"/>
        </w:rPr>
        <w:t xml:space="preserve">  </w:t>
      </w:r>
      <w:r w:rsidRPr="00606B8C">
        <w:t>(1</w:t>
      </w:r>
      <w:r w:rsidR="00CB15CA">
        <w:rPr>
          <w:lang w:val="ru-RU"/>
        </w:rPr>
        <w:t>3</w:t>
      </w:r>
      <w:r w:rsidRPr="00606B8C">
        <w:t>),</w:t>
      </w:r>
    </w:p>
    <w:p w14:paraId="6EA2BA32" w14:textId="77777777" w:rsidR="00FE104A" w:rsidRPr="00606B8C" w:rsidRDefault="00FE104A" w:rsidP="00FE104A">
      <w:pPr>
        <w:ind w:firstLine="720"/>
      </w:pPr>
    </w:p>
    <w:p w14:paraId="73CDF012" w14:textId="77777777" w:rsidR="00FE104A" w:rsidRPr="00606B8C" w:rsidRDefault="00FE104A" w:rsidP="00FE104A">
      <w:pPr>
        <w:ind w:firstLine="720"/>
      </w:pPr>
      <w:r w:rsidRPr="00606B8C">
        <w:t xml:space="preserve">где: </w:t>
      </w:r>
    </w:p>
    <w:p w14:paraId="3E7FCF8F" w14:textId="77777777" w:rsidR="00FE104A" w:rsidRPr="00606B8C" w:rsidRDefault="00FE104A" w:rsidP="00FE104A">
      <w:pPr>
        <w:ind w:firstLine="720"/>
      </w:pPr>
      <m:oMath>
        <m:r>
          <w:rPr>
            <w:rFonts w:ascii="Cambria Math" w:hAnsi="Cambria Math"/>
          </w:rPr>
          <m:t>Кзпс</m:t>
        </m:r>
      </m:oMath>
      <w:r w:rsidRPr="00606B8C">
        <w:t xml:space="preserve"> - доля замещения первичного сырья, %;</w:t>
      </w:r>
    </w:p>
    <w:p w14:paraId="484A85E1" w14:textId="77777777" w:rsidR="00FE104A" w:rsidRPr="00606B8C" w:rsidRDefault="00FE104A" w:rsidP="00FE104A">
      <w:pPr>
        <w:ind w:firstLine="720"/>
      </w:pPr>
      <w:r w:rsidRPr="00606B8C">
        <w:t>Mзам — масса первичного сырья, замещенного отходами; О</w:t>
      </w:r>
    </w:p>
    <w:p w14:paraId="6DFED5E9" w14:textId="77777777" w:rsidR="00FE104A" w:rsidRPr="00606B8C" w:rsidRDefault="00FE104A" w:rsidP="00FE104A">
      <w:pPr>
        <w:ind w:firstLine="720"/>
      </w:pPr>
      <w:r w:rsidRPr="00606B8C">
        <w:t>Mперв.баз — масса первичного сырья, которая потребовалась бы для производства сопоставимого количества продукции по базовой технологии.</w:t>
      </w:r>
    </w:p>
    <w:p w14:paraId="64614F4B" w14:textId="33CCFE82" w:rsidR="00FE104A" w:rsidRPr="00606B8C" w:rsidRDefault="00FE104A" w:rsidP="00FE104A">
      <w:pPr>
        <w:ind w:firstLine="720"/>
      </w:pPr>
      <w:r w:rsidRPr="00606B8C">
        <w:t>Показатели определяются на основе материального баланса и технологической рецептуры, документами о происхождении и фактическом использовании отходов, а также протоколами испытаний готовой продукции, выданными аккредитованной лабораторией и подтверждающими ее соответствие установленным требованиям безопасности и качества.</w:t>
      </w:r>
    </w:p>
    <w:p w14:paraId="042BCFA2" w14:textId="77777777" w:rsidR="00FE104A" w:rsidRPr="00606B8C" w:rsidRDefault="00FE104A" w:rsidP="00FE104A">
      <w:pPr>
        <w:ind w:firstLine="720"/>
      </w:pPr>
      <w:r w:rsidRPr="00606B8C">
        <w:t>Документы должны позволять определить вид и массу использованных отходов, их долю в составе строительного материала, а также отсутствие превышения установленных нормативов содержания токсичных, канцерогенных и иных опасных веществ.</w:t>
      </w:r>
    </w:p>
    <w:p w14:paraId="1FC93619" w14:textId="77777777" w:rsidR="00FE104A" w:rsidRPr="00606B8C" w:rsidRDefault="00FE104A" w:rsidP="00FE104A">
      <w:pPr>
        <w:ind w:firstLine="720"/>
      </w:pPr>
      <w:r w:rsidRPr="00606B8C">
        <w:t xml:space="preserve">Для нового проекта, который еще не вышел на промышленную мощность, достаточно представить расчет по </w:t>
      </w:r>
      <w:r w:rsidRPr="00AC7036">
        <w:t>опытной партии, подтвержденный</w:t>
      </w:r>
      <w:r w:rsidRPr="00606B8C">
        <w:t xml:space="preserve"> актом ее изготовления и лабораторными испытаниями. Одной презентации, бизнес-плана или заявления производителя для включения в Реестр недостаточно</w:t>
      </w:r>
    </w:p>
    <w:p w14:paraId="052D120F" w14:textId="5A4C8B7B" w:rsidR="00FE104A" w:rsidRPr="00606B8C" w:rsidRDefault="00FE104A" w:rsidP="00FE104A">
      <w:pPr>
        <w:ind w:firstLine="720"/>
      </w:pPr>
      <w:r w:rsidRPr="00606B8C">
        <w:t xml:space="preserve">Технология признается соответствующей настоящему критерию, если критерий достигает показателя не менее 20 процентов от общей массы используемого сырья и материалов. </w:t>
      </w:r>
    </w:p>
    <w:p w14:paraId="5C9872E0" w14:textId="1CD6DFC1" w:rsidR="00612216" w:rsidRPr="00A81D25" w:rsidRDefault="00160517" w:rsidP="00FE104A">
      <w:pPr>
        <w:ind w:firstLine="720"/>
        <w:rPr>
          <w:lang w:val="ru-RU"/>
        </w:rPr>
      </w:pPr>
      <w:r>
        <w:rPr>
          <w:lang w:val="ru-RU"/>
        </w:rPr>
        <w:t>31</w:t>
      </w:r>
      <w:r w:rsidR="00FE104A" w:rsidRPr="00606B8C">
        <w:t xml:space="preserve">. </w:t>
      </w:r>
      <w:r w:rsidR="00612216" w:rsidRPr="00A81D25">
        <w:t xml:space="preserve">Для технологий, экологический эффект которых не может быть объективно и достоверно выражен посредством относительного изменения экологического показателя либо для которых достижение указанного порогового значения не является репрезентативным с учетом характера воздействия, отраслевой специфики или особенностей технологии, </w:t>
      </w:r>
      <w:r w:rsidR="00612216" w:rsidRPr="00A81D25">
        <w:lastRenderedPageBreak/>
        <w:t>допускается подтверждение существенного экологического эффекта на основании результатов исследований, данных мониторинга, измерений, испытаний, экспертных заключений, международной практики либо иных объективно подтверждаемых сведений. В таких случаях заявитель обязан представить обоснование невозможности либо ограниченной применимости оценки экологического эффекта посредством относительного изменения показателя по сравнению с базовым сценарием.</w:t>
      </w:r>
    </w:p>
    <w:p w14:paraId="3A782CAD" w14:textId="77777777" w:rsidR="00FE104A" w:rsidRPr="00606B8C" w:rsidRDefault="00FE104A" w:rsidP="00FE104A">
      <w:pPr>
        <w:pBdr>
          <w:top w:val="nil"/>
          <w:left w:val="nil"/>
          <w:bottom w:val="nil"/>
          <w:right w:val="nil"/>
          <w:between w:val="nil"/>
        </w:pBdr>
        <w:tabs>
          <w:tab w:val="left" w:pos="1276"/>
        </w:tabs>
        <w:ind w:left="709" w:firstLine="709"/>
      </w:pPr>
    </w:p>
    <w:p w14:paraId="2F56AA43" w14:textId="7DD69181" w:rsidR="00FE104A" w:rsidRPr="00A81D25" w:rsidRDefault="00FE104A" w:rsidP="00A81D25">
      <w:pPr>
        <w:pStyle w:val="a7"/>
        <w:widowControl w:val="0"/>
        <w:numPr>
          <w:ilvl w:val="0"/>
          <w:numId w:val="18"/>
        </w:numPr>
        <w:autoSpaceDE w:val="0"/>
        <w:autoSpaceDN w:val="0"/>
        <w:jc w:val="center"/>
        <w:rPr>
          <w:b/>
          <w:bCs/>
        </w:rPr>
      </w:pPr>
      <w:r w:rsidRPr="00A81D25">
        <w:rPr>
          <w:b/>
          <w:bCs/>
        </w:rPr>
        <w:t xml:space="preserve">Периодическая переоценка технологий или проектов, </w:t>
      </w:r>
    </w:p>
    <w:p w14:paraId="2ACE95C5" w14:textId="77777777" w:rsidR="00FE104A" w:rsidRPr="00606B8C" w:rsidRDefault="00FE104A" w:rsidP="00FE104A">
      <w:pPr>
        <w:pStyle w:val="a7"/>
        <w:ind w:left="927"/>
        <w:jc w:val="center"/>
        <w:rPr>
          <w:b/>
          <w:bCs/>
        </w:rPr>
      </w:pPr>
      <w:r w:rsidRPr="00606B8C">
        <w:rPr>
          <w:b/>
          <w:bCs/>
        </w:rPr>
        <w:t>включенных в Реестр</w:t>
      </w:r>
    </w:p>
    <w:p w14:paraId="525480B4" w14:textId="77777777" w:rsidR="00FE104A" w:rsidRPr="00606B8C" w:rsidRDefault="00FE104A" w:rsidP="00FE104A">
      <w:pPr>
        <w:jc w:val="center"/>
        <w:rPr>
          <w:b/>
          <w:bCs/>
        </w:rPr>
      </w:pPr>
    </w:p>
    <w:p w14:paraId="0EDA66F0" w14:textId="509E7C3B" w:rsidR="00FE104A" w:rsidRPr="00606B8C" w:rsidRDefault="00FE104A" w:rsidP="00FE104A">
      <w:pPr>
        <w:ind w:firstLine="567"/>
      </w:pPr>
      <w:r w:rsidRPr="00606B8C">
        <w:t>3</w:t>
      </w:r>
      <w:r w:rsidR="00160517">
        <w:rPr>
          <w:lang w:val="ru-RU"/>
        </w:rPr>
        <w:t>2</w:t>
      </w:r>
      <w:r w:rsidRPr="00606B8C">
        <w:t>. «Зеленые» технологии и проекты, включенные в Реестр, подлежат периодической переоценке на предмет соответствия требованиям настоящего Руководства.</w:t>
      </w:r>
    </w:p>
    <w:p w14:paraId="6BABCE17" w14:textId="7ED4DA18" w:rsidR="00FE104A" w:rsidRPr="00606B8C" w:rsidRDefault="00FE104A" w:rsidP="00FE104A">
      <w:pPr>
        <w:ind w:firstLine="567"/>
      </w:pPr>
      <w:r w:rsidRPr="00606B8C">
        <w:t>3</w:t>
      </w:r>
      <w:r w:rsidR="00160517">
        <w:rPr>
          <w:lang w:val="ru-RU"/>
        </w:rPr>
        <w:t>3</w:t>
      </w:r>
      <w:r w:rsidRPr="00606B8C">
        <w:t>. Переоценка осуществляется на основании:</w:t>
      </w:r>
    </w:p>
    <w:p w14:paraId="390E3E71" w14:textId="77777777" w:rsidR="00FE104A" w:rsidRPr="00606B8C" w:rsidRDefault="00FE104A">
      <w:pPr>
        <w:numPr>
          <w:ilvl w:val="0"/>
          <w:numId w:val="26"/>
        </w:numPr>
        <w:tabs>
          <w:tab w:val="clear" w:pos="720"/>
          <w:tab w:val="num" w:pos="993"/>
        </w:tabs>
        <w:ind w:left="0" w:firstLine="567"/>
      </w:pPr>
      <w:r w:rsidRPr="00606B8C">
        <w:t>обновленных данных о показателях экологического воздействия технологии или проекта;</w:t>
      </w:r>
    </w:p>
    <w:p w14:paraId="727E5914" w14:textId="77777777" w:rsidR="00FE104A" w:rsidRPr="00606B8C" w:rsidRDefault="00FE104A">
      <w:pPr>
        <w:numPr>
          <w:ilvl w:val="0"/>
          <w:numId w:val="26"/>
        </w:numPr>
        <w:tabs>
          <w:tab w:val="clear" w:pos="720"/>
          <w:tab w:val="num" w:pos="993"/>
        </w:tabs>
        <w:ind w:left="0" w:firstLine="567"/>
      </w:pPr>
      <w:r w:rsidRPr="00606B8C">
        <w:t>сведений о фактических результатах применения технологии или проекта;</w:t>
      </w:r>
    </w:p>
    <w:p w14:paraId="742C40E9" w14:textId="77777777" w:rsidR="00FE104A" w:rsidRPr="00606B8C" w:rsidRDefault="00FE104A">
      <w:pPr>
        <w:numPr>
          <w:ilvl w:val="0"/>
          <w:numId w:val="26"/>
        </w:numPr>
        <w:tabs>
          <w:tab w:val="clear" w:pos="720"/>
          <w:tab w:val="num" w:pos="993"/>
        </w:tabs>
        <w:ind w:left="0" w:firstLine="567"/>
      </w:pPr>
      <w:r w:rsidRPr="00606B8C">
        <w:t>данных мониторинга и отчетности технологии или проекта;</w:t>
      </w:r>
    </w:p>
    <w:p w14:paraId="60C3132B" w14:textId="77777777" w:rsidR="00FE104A" w:rsidRPr="00606B8C" w:rsidRDefault="00FE104A">
      <w:pPr>
        <w:numPr>
          <w:ilvl w:val="0"/>
          <w:numId w:val="26"/>
        </w:numPr>
        <w:tabs>
          <w:tab w:val="clear" w:pos="720"/>
          <w:tab w:val="num" w:pos="993"/>
        </w:tabs>
        <w:ind w:left="0" w:firstLine="567"/>
      </w:pPr>
      <w:r w:rsidRPr="00606B8C">
        <w:t>информации о технологических изменениях, модернизации либо изменении условий применения технологии или проекта;</w:t>
      </w:r>
    </w:p>
    <w:p w14:paraId="36C34172" w14:textId="77777777" w:rsidR="00FE104A" w:rsidRPr="00606B8C" w:rsidRDefault="00FE104A">
      <w:pPr>
        <w:numPr>
          <w:ilvl w:val="0"/>
          <w:numId w:val="26"/>
        </w:numPr>
        <w:tabs>
          <w:tab w:val="clear" w:pos="720"/>
          <w:tab w:val="num" w:pos="993"/>
        </w:tabs>
        <w:ind w:left="0" w:firstLine="567"/>
      </w:pPr>
      <w:r w:rsidRPr="00606B8C">
        <w:t>иных документов и сведений, необходимых для подтверждения соответствия технологии или проекта.</w:t>
      </w:r>
    </w:p>
    <w:p w14:paraId="7BB290AC" w14:textId="77777777" w:rsidR="00FE104A" w:rsidRPr="00606B8C" w:rsidRDefault="00FE104A" w:rsidP="00FE104A">
      <w:pPr>
        <w:ind w:firstLine="567"/>
      </w:pPr>
      <w:r w:rsidRPr="00606B8C">
        <w:t>Общество вправе запросить у заявителя дополнительные сведения и документы, необходимые для проведения переоценки.</w:t>
      </w:r>
    </w:p>
    <w:p w14:paraId="0C6503A9" w14:textId="47400CD3" w:rsidR="00FE104A" w:rsidRPr="00606B8C" w:rsidRDefault="00FE104A" w:rsidP="00FE104A">
      <w:pPr>
        <w:ind w:firstLine="567"/>
      </w:pPr>
      <w:r w:rsidRPr="00606B8C">
        <w:t>3</w:t>
      </w:r>
      <w:r w:rsidR="00160517">
        <w:rPr>
          <w:lang w:val="ru-RU"/>
        </w:rPr>
        <w:t>4</w:t>
      </w:r>
      <w:r w:rsidRPr="00606B8C">
        <w:t>. Переоценка проводится не реже одного раза в три года со дня включения технологии или проекта в Реестр либо ранее указанного срока в случаях:</w:t>
      </w:r>
    </w:p>
    <w:p w14:paraId="1A4A1089" w14:textId="77777777" w:rsidR="00FE104A" w:rsidRPr="00606B8C" w:rsidRDefault="00FE104A">
      <w:pPr>
        <w:numPr>
          <w:ilvl w:val="0"/>
          <w:numId w:val="27"/>
        </w:numPr>
        <w:tabs>
          <w:tab w:val="num" w:pos="851"/>
        </w:tabs>
        <w:ind w:left="0" w:firstLine="567"/>
      </w:pPr>
      <w:r w:rsidRPr="00606B8C">
        <w:t>изменения требований законодательства Республики Казахстан;</w:t>
      </w:r>
    </w:p>
    <w:p w14:paraId="26691CB5" w14:textId="77777777" w:rsidR="00FE104A" w:rsidRPr="00606B8C" w:rsidRDefault="00FE104A">
      <w:pPr>
        <w:numPr>
          <w:ilvl w:val="0"/>
          <w:numId w:val="27"/>
        </w:numPr>
        <w:tabs>
          <w:tab w:val="num" w:pos="851"/>
        </w:tabs>
        <w:ind w:left="0" w:firstLine="567"/>
      </w:pPr>
      <w:r w:rsidRPr="00606B8C">
        <w:t>появления новых научных данных о воздействии технологии или проекта на окружающую среду;</w:t>
      </w:r>
    </w:p>
    <w:p w14:paraId="297F036D" w14:textId="77777777" w:rsidR="00FE104A" w:rsidRPr="00606B8C" w:rsidRDefault="00FE104A">
      <w:pPr>
        <w:numPr>
          <w:ilvl w:val="0"/>
          <w:numId w:val="27"/>
        </w:numPr>
        <w:tabs>
          <w:tab w:val="num" w:pos="851"/>
        </w:tabs>
        <w:ind w:left="0" w:firstLine="567"/>
      </w:pPr>
      <w:r w:rsidRPr="00606B8C">
        <w:t>проверки на соответствие критериям настоящего Руководства;</w:t>
      </w:r>
    </w:p>
    <w:p w14:paraId="08B344DE" w14:textId="77777777" w:rsidR="00FE104A" w:rsidRPr="00606B8C" w:rsidRDefault="00FE104A">
      <w:pPr>
        <w:numPr>
          <w:ilvl w:val="0"/>
          <w:numId w:val="27"/>
        </w:numPr>
        <w:tabs>
          <w:tab w:val="num" w:pos="851"/>
        </w:tabs>
        <w:ind w:left="0" w:firstLine="567"/>
      </w:pPr>
      <w:r w:rsidRPr="00606B8C">
        <w:t>существенного изменения характеристик технологии или проекта.</w:t>
      </w:r>
    </w:p>
    <w:p w14:paraId="6065AB13" w14:textId="43FA4366" w:rsidR="00FE104A" w:rsidRPr="00606B8C" w:rsidRDefault="00FE104A" w:rsidP="00FE104A">
      <w:pPr>
        <w:ind w:firstLine="567"/>
      </w:pPr>
      <w:r w:rsidRPr="00606B8C">
        <w:t>3</w:t>
      </w:r>
      <w:r w:rsidR="00160517">
        <w:rPr>
          <w:lang w:val="ru-RU"/>
        </w:rPr>
        <w:t>5</w:t>
      </w:r>
      <w:r w:rsidRPr="00606B8C">
        <w:t>. По результатам переоценки принимается одно из следующих решений:</w:t>
      </w:r>
    </w:p>
    <w:p w14:paraId="3760DB1C" w14:textId="77777777" w:rsidR="00FE104A" w:rsidRPr="00606B8C" w:rsidRDefault="00FE104A">
      <w:pPr>
        <w:numPr>
          <w:ilvl w:val="0"/>
          <w:numId w:val="28"/>
        </w:numPr>
        <w:tabs>
          <w:tab w:val="num" w:pos="851"/>
        </w:tabs>
        <w:ind w:left="0" w:firstLine="567"/>
      </w:pPr>
      <w:r w:rsidRPr="00606B8C">
        <w:t>сохранение технологии или проекта в Реестре с актуализацией сведений о ней;</w:t>
      </w:r>
    </w:p>
    <w:p w14:paraId="19C28788" w14:textId="077CEC2C" w:rsidR="00FE104A" w:rsidRPr="00606B8C" w:rsidRDefault="00FE104A">
      <w:pPr>
        <w:numPr>
          <w:ilvl w:val="0"/>
          <w:numId w:val="28"/>
        </w:numPr>
        <w:tabs>
          <w:tab w:val="num" w:pos="851"/>
        </w:tabs>
        <w:ind w:left="0" w:firstLine="567"/>
      </w:pPr>
      <w:r w:rsidRPr="00606B8C">
        <w:t xml:space="preserve">исключение технологии или проекта из Реестра. </w:t>
      </w:r>
    </w:p>
    <w:p w14:paraId="56D63563" w14:textId="435D415C" w:rsidR="00FE104A" w:rsidRPr="00606B8C" w:rsidRDefault="00FE104A" w:rsidP="00FE104A">
      <w:pPr>
        <w:contextualSpacing/>
      </w:pPr>
      <w:r w:rsidRPr="00606B8C">
        <w:t xml:space="preserve">        3</w:t>
      </w:r>
      <w:r w:rsidR="00160517">
        <w:rPr>
          <w:lang w:val="ru-RU"/>
        </w:rPr>
        <w:t>6</w:t>
      </w:r>
      <w:r w:rsidRPr="00606B8C">
        <w:t>. Основаниями для исключения «зеленой» технологии или проекта из Реестра являются:</w:t>
      </w:r>
    </w:p>
    <w:p w14:paraId="72CAEDA7" w14:textId="77777777" w:rsidR="00FE104A" w:rsidRPr="00606B8C" w:rsidRDefault="00FE104A">
      <w:pPr>
        <w:pStyle w:val="a7"/>
        <w:numPr>
          <w:ilvl w:val="0"/>
          <w:numId w:val="22"/>
        </w:numPr>
        <w:tabs>
          <w:tab w:val="clear" w:pos="720"/>
          <w:tab w:val="num" w:pos="0"/>
          <w:tab w:val="left" w:pos="993"/>
        </w:tabs>
        <w:ind w:left="0" w:firstLine="709"/>
      </w:pPr>
      <w:r w:rsidRPr="00606B8C">
        <w:lastRenderedPageBreak/>
        <w:t>утрата актуальности технологии или проекта, в том числе прекращение их реализации, отказ заявителя «зеленой» технологии или проекта;</w:t>
      </w:r>
    </w:p>
    <w:p w14:paraId="6E0C25F0" w14:textId="77777777" w:rsidR="00FE104A" w:rsidRPr="00606B8C" w:rsidRDefault="00FE104A">
      <w:pPr>
        <w:numPr>
          <w:ilvl w:val="0"/>
          <w:numId w:val="22"/>
        </w:numPr>
        <w:tabs>
          <w:tab w:val="clear" w:pos="720"/>
          <w:tab w:val="num" w:pos="0"/>
          <w:tab w:val="left" w:pos="993"/>
        </w:tabs>
        <w:ind w:left="0" w:firstLine="709"/>
        <w:contextualSpacing/>
      </w:pPr>
      <w:r w:rsidRPr="00606B8C">
        <w:t>поступление письменного обращения заявителя зеленой» технологии или проекта об исключении из Реестра;</w:t>
      </w:r>
    </w:p>
    <w:p w14:paraId="63185535" w14:textId="77777777" w:rsidR="00FE104A" w:rsidRPr="00606B8C" w:rsidRDefault="00FE104A">
      <w:pPr>
        <w:numPr>
          <w:ilvl w:val="0"/>
          <w:numId w:val="22"/>
        </w:numPr>
        <w:tabs>
          <w:tab w:val="clear" w:pos="720"/>
          <w:tab w:val="num" w:pos="0"/>
          <w:tab w:val="left" w:pos="993"/>
        </w:tabs>
        <w:ind w:left="0" w:firstLine="709"/>
        <w:contextualSpacing/>
      </w:pPr>
      <w:r w:rsidRPr="00606B8C">
        <w:t>отсутствие сведений от заявителя «зеленой» технологии или проекта, подтверждающих соответствие критериям настоящего Руководства;</w:t>
      </w:r>
    </w:p>
    <w:p w14:paraId="3789B72F" w14:textId="77777777" w:rsidR="00FE104A" w:rsidRPr="00606B8C" w:rsidRDefault="00FE104A">
      <w:pPr>
        <w:numPr>
          <w:ilvl w:val="0"/>
          <w:numId w:val="22"/>
        </w:numPr>
        <w:tabs>
          <w:tab w:val="clear" w:pos="720"/>
          <w:tab w:val="num" w:pos="0"/>
          <w:tab w:val="left" w:pos="993"/>
        </w:tabs>
        <w:ind w:left="0" w:firstLine="709"/>
        <w:contextualSpacing/>
      </w:pPr>
      <w:r w:rsidRPr="00606B8C">
        <w:t>установление факта несоответствия технологии или проекта экологическим критериям и требованиям, предъявляемым к «зеленым» технологиям или проектам, в том числе в случае выявления после включения в Реестр обстоятельств, свидетельствующих об отсутствии заявленного экологического эффекта либо наличии негативного воздействия на окружающую среду;</w:t>
      </w:r>
    </w:p>
    <w:p w14:paraId="39455340" w14:textId="77777777" w:rsidR="00FE104A" w:rsidRPr="00606B8C" w:rsidRDefault="00FE104A">
      <w:pPr>
        <w:numPr>
          <w:ilvl w:val="0"/>
          <w:numId w:val="22"/>
        </w:numPr>
        <w:tabs>
          <w:tab w:val="clear" w:pos="720"/>
          <w:tab w:val="num" w:pos="0"/>
          <w:tab w:val="left" w:pos="993"/>
        </w:tabs>
        <w:ind w:left="0" w:firstLine="709"/>
        <w:contextualSpacing/>
      </w:pPr>
      <w:r w:rsidRPr="00606B8C">
        <w:t>вступление в законную силу решения суда либо акта уполномоченного государственного органа, исключающего возможность дальнейшей реализации зеленой» технологии или проекта;</w:t>
      </w:r>
    </w:p>
    <w:p w14:paraId="33979B89" w14:textId="77777777" w:rsidR="00FE104A" w:rsidRPr="00606B8C" w:rsidRDefault="00FE104A">
      <w:pPr>
        <w:numPr>
          <w:ilvl w:val="0"/>
          <w:numId w:val="22"/>
        </w:numPr>
        <w:tabs>
          <w:tab w:val="clear" w:pos="720"/>
          <w:tab w:val="num" w:pos="0"/>
          <w:tab w:val="left" w:pos="993"/>
        </w:tabs>
        <w:ind w:left="0" w:firstLine="709"/>
        <w:contextualSpacing/>
      </w:pPr>
      <w:r w:rsidRPr="00606B8C">
        <w:t>ликвидация юридического лица либо прекращение деятельности индивидуального предпринимателя, являющихся заявителем зеленой» технологии или проекта, если отсутствует правопреемник;</w:t>
      </w:r>
    </w:p>
    <w:p w14:paraId="5A36B614" w14:textId="77777777" w:rsidR="00FE104A" w:rsidRPr="00B4231A" w:rsidRDefault="00FE104A">
      <w:pPr>
        <w:numPr>
          <w:ilvl w:val="0"/>
          <w:numId w:val="22"/>
        </w:numPr>
        <w:tabs>
          <w:tab w:val="clear" w:pos="720"/>
          <w:tab w:val="num" w:pos="0"/>
          <w:tab w:val="left" w:pos="993"/>
        </w:tabs>
        <w:ind w:left="0" w:firstLine="709"/>
        <w:contextualSpacing/>
      </w:pPr>
      <w:r w:rsidRPr="00606B8C">
        <w:t>иные случаи, предусмотренные законодательством Республики Казахстан и внутренними документами Общества.</w:t>
      </w:r>
    </w:p>
    <w:p w14:paraId="24E0BBC7" w14:textId="77777777" w:rsidR="00CB15CA" w:rsidRPr="00CB15CA" w:rsidRDefault="00CB15CA" w:rsidP="00FE104A">
      <w:pPr>
        <w:tabs>
          <w:tab w:val="num" w:pos="0"/>
          <w:tab w:val="left" w:pos="993"/>
        </w:tabs>
        <w:contextualSpacing/>
        <w:rPr>
          <w:lang w:val="ru-RU"/>
        </w:rPr>
      </w:pPr>
    </w:p>
    <w:p w14:paraId="4DA09560" w14:textId="77777777" w:rsidR="00FE104A" w:rsidRPr="00606B8C" w:rsidRDefault="00FE104A" w:rsidP="00A81D25">
      <w:pPr>
        <w:pStyle w:val="a7"/>
        <w:widowControl w:val="0"/>
        <w:numPr>
          <w:ilvl w:val="0"/>
          <w:numId w:val="18"/>
        </w:numPr>
        <w:pBdr>
          <w:top w:val="nil"/>
          <w:left w:val="nil"/>
          <w:bottom w:val="nil"/>
          <w:right w:val="nil"/>
          <w:between w:val="nil"/>
        </w:pBdr>
        <w:tabs>
          <w:tab w:val="left" w:pos="1276"/>
        </w:tabs>
        <w:autoSpaceDE w:val="0"/>
        <w:autoSpaceDN w:val="0"/>
        <w:contextualSpacing w:val="0"/>
        <w:jc w:val="center"/>
        <w:rPr>
          <w:b/>
          <w:bCs/>
        </w:rPr>
      </w:pPr>
      <w:r w:rsidRPr="00606B8C">
        <w:rPr>
          <w:b/>
          <w:bCs/>
        </w:rPr>
        <w:t>Срок действия включения технологии или проекта в Реестр</w:t>
      </w:r>
    </w:p>
    <w:p w14:paraId="248F6D9A" w14:textId="77777777" w:rsidR="00FE104A" w:rsidRPr="00606B8C" w:rsidRDefault="00FE104A" w:rsidP="00FE104A">
      <w:pPr>
        <w:pBdr>
          <w:top w:val="nil"/>
          <w:left w:val="nil"/>
          <w:bottom w:val="nil"/>
          <w:right w:val="nil"/>
          <w:between w:val="nil"/>
        </w:pBdr>
        <w:tabs>
          <w:tab w:val="left" w:pos="1276"/>
        </w:tabs>
        <w:ind w:left="928"/>
        <w:jc w:val="center"/>
        <w:rPr>
          <w:b/>
          <w:bCs/>
        </w:rPr>
      </w:pPr>
    </w:p>
    <w:p w14:paraId="2D6C6BBD" w14:textId="25E0085B" w:rsidR="00FE104A" w:rsidRPr="00606B8C" w:rsidRDefault="00FE104A" w:rsidP="00FE104A">
      <w:pPr>
        <w:pBdr>
          <w:top w:val="nil"/>
          <w:left w:val="nil"/>
          <w:bottom w:val="nil"/>
          <w:right w:val="nil"/>
          <w:between w:val="nil"/>
        </w:pBdr>
        <w:tabs>
          <w:tab w:val="left" w:pos="1276"/>
        </w:tabs>
        <w:ind w:firstLine="709"/>
      </w:pPr>
      <w:r w:rsidRPr="00606B8C">
        <w:t>3</w:t>
      </w:r>
      <w:r w:rsidR="00160517">
        <w:rPr>
          <w:lang w:val="ru-RU"/>
        </w:rPr>
        <w:t>7</w:t>
      </w:r>
      <w:r w:rsidRPr="00606B8C">
        <w:t>. «Зеленые» технологии или проекты, включенные в Реестр, считаются действительными в течение трех лет со дня их включения в Реестр.</w:t>
      </w:r>
    </w:p>
    <w:p w14:paraId="336DED61" w14:textId="7B163378" w:rsidR="00FE104A" w:rsidRPr="00606B8C" w:rsidRDefault="00FE104A" w:rsidP="00FE104A">
      <w:pPr>
        <w:pBdr>
          <w:top w:val="nil"/>
          <w:left w:val="nil"/>
          <w:bottom w:val="nil"/>
          <w:right w:val="nil"/>
          <w:between w:val="nil"/>
        </w:pBdr>
        <w:tabs>
          <w:tab w:val="left" w:pos="1276"/>
        </w:tabs>
        <w:ind w:firstLine="709"/>
      </w:pPr>
      <w:r w:rsidRPr="00606B8C">
        <w:t>3</w:t>
      </w:r>
      <w:r w:rsidR="00160517">
        <w:rPr>
          <w:lang w:val="ru-RU"/>
        </w:rPr>
        <w:t>8</w:t>
      </w:r>
      <w:r w:rsidRPr="00606B8C">
        <w:t>. Срок нахождения «зеленых» технологий или проектов в Реестре, может быть продлен по решению Комиссии при наличии обоснованных причин, таких как сохранение высокой эффективности, соответствие критериям настоящего Руководства, актуальности или новых данных, подтверждающих их экологическую ценность.</w:t>
      </w:r>
    </w:p>
    <w:p w14:paraId="1B38732A" w14:textId="20B0014B" w:rsidR="00FE104A" w:rsidRPr="00606B8C" w:rsidRDefault="00FE104A" w:rsidP="00FE104A">
      <w:pPr>
        <w:pBdr>
          <w:top w:val="nil"/>
          <w:left w:val="nil"/>
          <w:bottom w:val="nil"/>
          <w:right w:val="nil"/>
          <w:between w:val="nil"/>
        </w:pBdr>
        <w:tabs>
          <w:tab w:val="left" w:pos="1276"/>
        </w:tabs>
        <w:ind w:firstLine="709"/>
      </w:pPr>
      <w:r w:rsidRPr="00606B8C">
        <w:t>3</w:t>
      </w:r>
      <w:r w:rsidR="00160517">
        <w:rPr>
          <w:lang w:val="ru-RU"/>
        </w:rPr>
        <w:t>9</w:t>
      </w:r>
      <w:r w:rsidRPr="00606B8C">
        <w:t>. Перед истечением трехлетнего срока действия «зеленой» технологии и проекта проводится переоценка с учетом новых научных данных, технологических изменений и других факторов. Результаты переоценки могут служить основанием для продления срока действия либо исключения технологии или проекта из Реестра.</w:t>
      </w:r>
    </w:p>
    <w:p w14:paraId="5FA6CC53" w14:textId="416516DE" w:rsidR="00FE104A" w:rsidRPr="00606B8C" w:rsidRDefault="00160517" w:rsidP="00FE104A">
      <w:pPr>
        <w:pBdr>
          <w:top w:val="nil"/>
          <w:left w:val="nil"/>
          <w:bottom w:val="nil"/>
          <w:right w:val="nil"/>
          <w:between w:val="nil"/>
        </w:pBdr>
        <w:tabs>
          <w:tab w:val="left" w:pos="1276"/>
        </w:tabs>
        <w:ind w:firstLine="709"/>
      </w:pPr>
      <w:r>
        <w:rPr>
          <w:lang w:val="ru-RU"/>
        </w:rPr>
        <w:t>40</w:t>
      </w:r>
      <w:r w:rsidR="00FE104A" w:rsidRPr="00606B8C">
        <w:t>. Заявители «зеленой» технологии или проекта обязаны предоставить необходимую информацию и данные для проведения переоценки и рассмотрения продления срока действия.</w:t>
      </w:r>
    </w:p>
    <w:p w14:paraId="1CF98397" w14:textId="77777777" w:rsidR="00FE104A" w:rsidRPr="00606B8C" w:rsidRDefault="00FE104A" w:rsidP="00FE104A"/>
    <w:p w14:paraId="2B39FFDD" w14:textId="77777777" w:rsidR="00FE104A" w:rsidRPr="00606B8C" w:rsidRDefault="00FE104A" w:rsidP="00FE104A"/>
    <w:p w14:paraId="6B198A1D" w14:textId="77777777" w:rsidR="00FE104A" w:rsidRPr="00606B8C" w:rsidRDefault="00FE104A" w:rsidP="00FE104A"/>
    <w:p w14:paraId="1CE9FA53" w14:textId="77777777" w:rsidR="00FE104A" w:rsidRPr="00606B8C" w:rsidRDefault="00FE104A" w:rsidP="00FE104A">
      <w:r w:rsidRPr="00606B8C">
        <w:lastRenderedPageBreak/>
        <w:t xml:space="preserve">                                                                   </w:t>
      </w:r>
      <w:r w:rsidRPr="00606B8C">
        <w:rPr>
          <w:sz w:val="24"/>
          <w:szCs w:val="24"/>
        </w:rPr>
        <w:t>Приложение 1</w:t>
      </w:r>
    </w:p>
    <w:p w14:paraId="5735048A" w14:textId="77777777" w:rsidR="00FE104A" w:rsidRPr="00606B8C" w:rsidRDefault="00FE104A" w:rsidP="00FE104A">
      <w:pPr>
        <w:ind w:left="4678"/>
        <w:rPr>
          <w:sz w:val="24"/>
          <w:szCs w:val="24"/>
        </w:rPr>
      </w:pPr>
      <w:r w:rsidRPr="00606B8C">
        <w:rPr>
          <w:sz w:val="24"/>
          <w:szCs w:val="24"/>
        </w:rPr>
        <w:t>к Руководству о формировании и ведении Реестра «зеленых» технологий и проектов и оценки зеленых технологий и проектов</w:t>
      </w:r>
    </w:p>
    <w:p w14:paraId="27FBF96D" w14:textId="77777777" w:rsidR="00FE104A" w:rsidRPr="00606B8C" w:rsidRDefault="00FE104A" w:rsidP="00FE104A">
      <w:pPr>
        <w:rPr>
          <w:i/>
          <w:sz w:val="24"/>
          <w:szCs w:val="24"/>
        </w:rPr>
      </w:pPr>
    </w:p>
    <w:p w14:paraId="089C9588" w14:textId="77777777" w:rsidR="00FE104A" w:rsidRPr="00606B8C" w:rsidRDefault="00FE104A" w:rsidP="00FE104A">
      <w:pPr>
        <w:rPr>
          <w:sz w:val="24"/>
          <w:szCs w:val="24"/>
        </w:rPr>
      </w:pPr>
      <w:r w:rsidRPr="00606B8C">
        <w:rPr>
          <w:i/>
          <w:sz w:val="24"/>
          <w:szCs w:val="24"/>
        </w:rPr>
        <w:tab/>
      </w:r>
    </w:p>
    <w:p w14:paraId="7A212818" w14:textId="77777777" w:rsidR="00FE104A" w:rsidRPr="00606B8C" w:rsidRDefault="00FE104A" w:rsidP="00FE104A">
      <w:pPr>
        <w:jc w:val="center"/>
        <w:rPr>
          <w:b/>
          <w:bCs/>
        </w:rPr>
      </w:pPr>
      <w:r w:rsidRPr="00606B8C">
        <w:rPr>
          <w:b/>
          <w:bCs/>
        </w:rPr>
        <w:t>Паспорт  технологии или  проекта</w:t>
      </w:r>
    </w:p>
    <w:p w14:paraId="650C0891" w14:textId="77777777" w:rsidR="00FE104A" w:rsidRPr="00606B8C" w:rsidRDefault="00FE104A" w:rsidP="00FE104A">
      <w:pPr>
        <w:jc w:val="center"/>
        <w:rPr>
          <w:b/>
          <w:bCs/>
          <w:sz w:val="24"/>
          <w:szCs w:val="24"/>
        </w:rPr>
      </w:pPr>
    </w:p>
    <w:tbl>
      <w:tblPr>
        <w:tblW w:w="974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6"/>
        <w:gridCol w:w="4467"/>
        <w:gridCol w:w="4642"/>
      </w:tblGrid>
      <w:tr w:rsidR="00FE104A" w:rsidRPr="00606B8C" w14:paraId="506158DA" w14:textId="77777777" w:rsidTr="00EE47F7">
        <w:trPr>
          <w:tblHeader/>
        </w:trPr>
        <w:tc>
          <w:tcPr>
            <w:tcW w:w="636" w:type="dxa"/>
            <w:tcBorders>
              <w:top w:val="single" w:sz="4" w:space="0" w:color="000000"/>
              <w:left w:val="single" w:sz="4" w:space="0" w:color="000000"/>
              <w:bottom w:val="single" w:sz="4" w:space="0" w:color="000000"/>
              <w:right w:val="single" w:sz="4" w:space="0" w:color="000000"/>
            </w:tcBorders>
            <w:vAlign w:val="center"/>
          </w:tcPr>
          <w:p w14:paraId="19B19997" w14:textId="77777777" w:rsidR="00FE104A" w:rsidRPr="00606B8C" w:rsidRDefault="00FE104A" w:rsidP="00EE47F7">
            <w:pPr>
              <w:jc w:val="center"/>
              <w:rPr>
                <w:b/>
                <w:bCs/>
                <w:sz w:val="24"/>
                <w:szCs w:val="24"/>
              </w:rPr>
            </w:pPr>
            <w:r w:rsidRPr="00606B8C">
              <w:rPr>
                <w:b/>
                <w:bCs/>
                <w:sz w:val="24"/>
                <w:szCs w:val="24"/>
              </w:rPr>
              <w:t>№ п/п</w:t>
            </w:r>
          </w:p>
        </w:tc>
        <w:tc>
          <w:tcPr>
            <w:tcW w:w="4467" w:type="dxa"/>
            <w:tcBorders>
              <w:top w:val="single" w:sz="4" w:space="0" w:color="000000"/>
              <w:left w:val="single" w:sz="4" w:space="0" w:color="000000"/>
              <w:bottom w:val="single" w:sz="4" w:space="0" w:color="000000"/>
              <w:right w:val="single" w:sz="4" w:space="0" w:color="000000"/>
            </w:tcBorders>
            <w:vAlign w:val="center"/>
          </w:tcPr>
          <w:p w14:paraId="4D5DF372" w14:textId="77777777" w:rsidR="00FE104A" w:rsidRPr="00606B8C" w:rsidRDefault="00FE104A" w:rsidP="00EE47F7">
            <w:pPr>
              <w:jc w:val="center"/>
              <w:rPr>
                <w:b/>
                <w:bCs/>
                <w:sz w:val="24"/>
                <w:szCs w:val="24"/>
              </w:rPr>
            </w:pPr>
            <w:r w:rsidRPr="00606B8C">
              <w:rPr>
                <w:b/>
                <w:bCs/>
                <w:sz w:val="24"/>
                <w:szCs w:val="24"/>
              </w:rPr>
              <w:t>Раздел</w:t>
            </w:r>
          </w:p>
        </w:tc>
        <w:tc>
          <w:tcPr>
            <w:tcW w:w="4642" w:type="dxa"/>
            <w:tcBorders>
              <w:top w:val="single" w:sz="4" w:space="0" w:color="000000"/>
              <w:left w:val="single" w:sz="4" w:space="0" w:color="000000"/>
              <w:bottom w:val="single" w:sz="4" w:space="0" w:color="000000"/>
              <w:right w:val="single" w:sz="4" w:space="0" w:color="000000"/>
            </w:tcBorders>
            <w:vAlign w:val="center"/>
          </w:tcPr>
          <w:p w14:paraId="28514218" w14:textId="77777777" w:rsidR="00FE104A" w:rsidRPr="00606B8C" w:rsidRDefault="00FE104A" w:rsidP="00EE47F7">
            <w:pPr>
              <w:jc w:val="center"/>
              <w:rPr>
                <w:b/>
                <w:bCs/>
                <w:sz w:val="24"/>
                <w:szCs w:val="24"/>
              </w:rPr>
            </w:pPr>
            <w:r w:rsidRPr="00606B8C">
              <w:rPr>
                <w:b/>
                <w:bCs/>
                <w:sz w:val="24"/>
                <w:szCs w:val="24"/>
              </w:rPr>
              <w:t>Описание</w:t>
            </w:r>
          </w:p>
        </w:tc>
      </w:tr>
      <w:tr w:rsidR="00FE104A" w:rsidRPr="00606B8C" w14:paraId="4F5AAD11" w14:textId="77777777" w:rsidTr="00EE47F7">
        <w:tc>
          <w:tcPr>
            <w:tcW w:w="636" w:type="dxa"/>
            <w:tcBorders>
              <w:top w:val="single" w:sz="4" w:space="0" w:color="000000"/>
              <w:left w:val="single" w:sz="4" w:space="0" w:color="000000"/>
              <w:bottom w:val="single" w:sz="4" w:space="0" w:color="000000"/>
              <w:right w:val="single" w:sz="4" w:space="0" w:color="000000"/>
            </w:tcBorders>
          </w:tcPr>
          <w:p w14:paraId="419A7DA2" w14:textId="77777777" w:rsidR="00FE104A" w:rsidRPr="00606B8C" w:rsidRDefault="00FE104A" w:rsidP="00EE47F7">
            <w:pPr>
              <w:rPr>
                <w:b/>
                <w:bCs/>
                <w:sz w:val="24"/>
                <w:szCs w:val="24"/>
              </w:rPr>
            </w:pPr>
            <w:r w:rsidRPr="00606B8C">
              <w:rPr>
                <w:b/>
                <w:bCs/>
                <w:sz w:val="24"/>
                <w:szCs w:val="24"/>
              </w:rPr>
              <w:t>1</w:t>
            </w:r>
          </w:p>
        </w:tc>
        <w:tc>
          <w:tcPr>
            <w:tcW w:w="9109" w:type="dxa"/>
            <w:gridSpan w:val="2"/>
            <w:tcBorders>
              <w:top w:val="single" w:sz="4" w:space="0" w:color="000000"/>
              <w:left w:val="single" w:sz="4" w:space="0" w:color="000000"/>
              <w:bottom w:val="single" w:sz="4" w:space="0" w:color="000000"/>
              <w:right w:val="single" w:sz="4" w:space="0" w:color="000000"/>
            </w:tcBorders>
          </w:tcPr>
          <w:p w14:paraId="5ED292E8" w14:textId="77777777" w:rsidR="00FE104A" w:rsidRPr="00606B8C" w:rsidRDefault="00FE104A" w:rsidP="00EE47F7">
            <w:pPr>
              <w:rPr>
                <w:b/>
                <w:bCs/>
                <w:sz w:val="24"/>
                <w:szCs w:val="24"/>
              </w:rPr>
            </w:pPr>
            <w:r w:rsidRPr="00606B8C">
              <w:rPr>
                <w:b/>
                <w:bCs/>
                <w:sz w:val="24"/>
                <w:szCs w:val="24"/>
              </w:rPr>
              <w:t>Сведения о заявителе</w:t>
            </w:r>
          </w:p>
        </w:tc>
      </w:tr>
      <w:tr w:rsidR="00FE104A" w:rsidRPr="00606B8C" w14:paraId="13D38F5D" w14:textId="77777777" w:rsidTr="00EE47F7">
        <w:tc>
          <w:tcPr>
            <w:tcW w:w="636" w:type="dxa"/>
            <w:tcBorders>
              <w:top w:val="single" w:sz="4" w:space="0" w:color="000000"/>
              <w:left w:val="single" w:sz="4" w:space="0" w:color="000000"/>
              <w:bottom w:val="single" w:sz="4" w:space="0" w:color="000000"/>
              <w:right w:val="single" w:sz="4" w:space="0" w:color="000000"/>
            </w:tcBorders>
          </w:tcPr>
          <w:p w14:paraId="64AE3665" w14:textId="77777777" w:rsidR="00FE104A" w:rsidRPr="00606B8C" w:rsidRDefault="00FE104A" w:rsidP="00EE47F7">
            <w:pPr>
              <w:rPr>
                <w:sz w:val="24"/>
                <w:szCs w:val="24"/>
              </w:rPr>
            </w:pPr>
            <w:r w:rsidRPr="00606B8C">
              <w:rPr>
                <w:sz w:val="24"/>
                <w:szCs w:val="24"/>
              </w:rPr>
              <w:t>1.1</w:t>
            </w:r>
          </w:p>
        </w:tc>
        <w:tc>
          <w:tcPr>
            <w:tcW w:w="4467" w:type="dxa"/>
            <w:tcBorders>
              <w:top w:val="single" w:sz="4" w:space="0" w:color="000000"/>
              <w:left w:val="single" w:sz="4" w:space="0" w:color="000000"/>
              <w:bottom w:val="single" w:sz="4" w:space="0" w:color="000000"/>
              <w:right w:val="single" w:sz="4" w:space="0" w:color="000000"/>
            </w:tcBorders>
          </w:tcPr>
          <w:p w14:paraId="0A69BD00" w14:textId="77777777" w:rsidR="00FE104A" w:rsidRPr="00606B8C" w:rsidRDefault="00FE104A" w:rsidP="00EE47F7">
            <w:pPr>
              <w:rPr>
                <w:sz w:val="24"/>
                <w:szCs w:val="24"/>
              </w:rPr>
            </w:pPr>
            <w:r w:rsidRPr="00606B8C">
              <w:rPr>
                <w:sz w:val="24"/>
                <w:szCs w:val="24"/>
              </w:rPr>
              <w:t>Наименование заявителя проекта.</w:t>
            </w:r>
          </w:p>
        </w:tc>
        <w:tc>
          <w:tcPr>
            <w:tcW w:w="4642" w:type="dxa"/>
            <w:tcBorders>
              <w:top w:val="single" w:sz="4" w:space="0" w:color="000000"/>
              <w:left w:val="single" w:sz="4" w:space="0" w:color="000000"/>
              <w:bottom w:val="single" w:sz="4" w:space="0" w:color="000000"/>
              <w:right w:val="single" w:sz="4" w:space="0" w:color="000000"/>
            </w:tcBorders>
          </w:tcPr>
          <w:p w14:paraId="15846997" w14:textId="77777777" w:rsidR="00FE104A" w:rsidRPr="00606B8C" w:rsidRDefault="00FE104A" w:rsidP="00EE47F7">
            <w:pPr>
              <w:rPr>
                <w:sz w:val="24"/>
                <w:szCs w:val="24"/>
              </w:rPr>
            </w:pPr>
          </w:p>
        </w:tc>
      </w:tr>
      <w:tr w:rsidR="00FE104A" w:rsidRPr="00606B8C" w14:paraId="4FA2E694" w14:textId="77777777" w:rsidTr="00EE47F7">
        <w:tc>
          <w:tcPr>
            <w:tcW w:w="636" w:type="dxa"/>
            <w:tcBorders>
              <w:top w:val="single" w:sz="4" w:space="0" w:color="000000"/>
              <w:left w:val="single" w:sz="4" w:space="0" w:color="000000"/>
              <w:bottom w:val="single" w:sz="4" w:space="0" w:color="000000"/>
              <w:right w:val="single" w:sz="4" w:space="0" w:color="000000"/>
            </w:tcBorders>
          </w:tcPr>
          <w:p w14:paraId="362F9D88" w14:textId="77777777" w:rsidR="00FE104A" w:rsidRPr="00606B8C" w:rsidRDefault="00FE104A" w:rsidP="00EE47F7">
            <w:pPr>
              <w:rPr>
                <w:sz w:val="24"/>
                <w:szCs w:val="24"/>
              </w:rPr>
            </w:pPr>
            <w:r w:rsidRPr="00606B8C">
              <w:rPr>
                <w:sz w:val="24"/>
                <w:szCs w:val="24"/>
              </w:rPr>
              <w:t>1.2</w:t>
            </w:r>
          </w:p>
        </w:tc>
        <w:tc>
          <w:tcPr>
            <w:tcW w:w="4467" w:type="dxa"/>
            <w:tcBorders>
              <w:top w:val="single" w:sz="4" w:space="0" w:color="000000"/>
              <w:left w:val="single" w:sz="4" w:space="0" w:color="000000"/>
              <w:bottom w:val="single" w:sz="4" w:space="0" w:color="000000"/>
              <w:right w:val="single" w:sz="4" w:space="0" w:color="000000"/>
            </w:tcBorders>
          </w:tcPr>
          <w:p w14:paraId="5BBB2D77" w14:textId="77777777" w:rsidR="00FE104A" w:rsidRPr="00606B8C" w:rsidRDefault="00FE104A" w:rsidP="00EE47F7">
            <w:pPr>
              <w:rPr>
                <w:sz w:val="24"/>
                <w:szCs w:val="24"/>
              </w:rPr>
            </w:pPr>
            <w:r w:rsidRPr="00606B8C">
              <w:rPr>
                <w:sz w:val="24"/>
                <w:szCs w:val="24"/>
              </w:rPr>
              <w:t>Юридический адрес и адрес места нахождения заявителя проекта.</w:t>
            </w:r>
          </w:p>
        </w:tc>
        <w:tc>
          <w:tcPr>
            <w:tcW w:w="4642" w:type="dxa"/>
            <w:tcBorders>
              <w:top w:val="single" w:sz="4" w:space="0" w:color="000000"/>
              <w:left w:val="single" w:sz="4" w:space="0" w:color="000000"/>
              <w:bottom w:val="single" w:sz="4" w:space="0" w:color="000000"/>
              <w:right w:val="single" w:sz="4" w:space="0" w:color="000000"/>
            </w:tcBorders>
          </w:tcPr>
          <w:p w14:paraId="36CC1DE0" w14:textId="77777777" w:rsidR="00FE104A" w:rsidRPr="00606B8C" w:rsidRDefault="00FE104A" w:rsidP="00EE47F7">
            <w:pPr>
              <w:rPr>
                <w:sz w:val="24"/>
                <w:szCs w:val="24"/>
              </w:rPr>
            </w:pPr>
          </w:p>
        </w:tc>
      </w:tr>
      <w:tr w:rsidR="00FE104A" w:rsidRPr="00606B8C" w14:paraId="48A6B371" w14:textId="77777777" w:rsidTr="00EE47F7">
        <w:tc>
          <w:tcPr>
            <w:tcW w:w="636" w:type="dxa"/>
            <w:tcBorders>
              <w:top w:val="single" w:sz="4" w:space="0" w:color="000000"/>
              <w:left w:val="single" w:sz="4" w:space="0" w:color="000000"/>
              <w:bottom w:val="single" w:sz="4" w:space="0" w:color="000000"/>
              <w:right w:val="single" w:sz="4" w:space="0" w:color="000000"/>
            </w:tcBorders>
          </w:tcPr>
          <w:p w14:paraId="37748B31" w14:textId="77777777" w:rsidR="00FE104A" w:rsidRPr="00606B8C" w:rsidRDefault="00FE104A" w:rsidP="00EE47F7">
            <w:pPr>
              <w:rPr>
                <w:sz w:val="24"/>
                <w:szCs w:val="24"/>
              </w:rPr>
            </w:pPr>
            <w:r w:rsidRPr="00606B8C">
              <w:rPr>
                <w:sz w:val="24"/>
                <w:szCs w:val="24"/>
              </w:rPr>
              <w:t>1.3</w:t>
            </w:r>
          </w:p>
        </w:tc>
        <w:tc>
          <w:tcPr>
            <w:tcW w:w="4467" w:type="dxa"/>
            <w:tcBorders>
              <w:top w:val="single" w:sz="4" w:space="0" w:color="000000"/>
              <w:left w:val="single" w:sz="4" w:space="0" w:color="000000"/>
              <w:bottom w:val="single" w:sz="4" w:space="0" w:color="000000"/>
              <w:right w:val="single" w:sz="4" w:space="0" w:color="000000"/>
            </w:tcBorders>
          </w:tcPr>
          <w:p w14:paraId="0D0C9EF6" w14:textId="77777777" w:rsidR="00FE104A" w:rsidRPr="00606B8C" w:rsidRDefault="00FE104A" w:rsidP="00EE47F7">
            <w:pPr>
              <w:rPr>
                <w:sz w:val="24"/>
                <w:szCs w:val="24"/>
              </w:rPr>
            </w:pPr>
            <w:r w:rsidRPr="00606B8C">
              <w:rPr>
                <w:sz w:val="24"/>
                <w:szCs w:val="24"/>
              </w:rPr>
              <w:t>Данные о государственной регистрации заявителя проекта.</w:t>
            </w:r>
          </w:p>
        </w:tc>
        <w:tc>
          <w:tcPr>
            <w:tcW w:w="4642" w:type="dxa"/>
            <w:tcBorders>
              <w:top w:val="single" w:sz="4" w:space="0" w:color="000000"/>
              <w:left w:val="single" w:sz="4" w:space="0" w:color="000000"/>
              <w:bottom w:val="single" w:sz="4" w:space="0" w:color="000000"/>
              <w:right w:val="single" w:sz="4" w:space="0" w:color="000000"/>
            </w:tcBorders>
          </w:tcPr>
          <w:p w14:paraId="383AF3C6" w14:textId="77777777" w:rsidR="00FE104A" w:rsidRPr="00606B8C" w:rsidRDefault="00FE104A" w:rsidP="00EE47F7">
            <w:pPr>
              <w:rPr>
                <w:sz w:val="24"/>
                <w:szCs w:val="24"/>
              </w:rPr>
            </w:pPr>
          </w:p>
        </w:tc>
      </w:tr>
      <w:tr w:rsidR="00FE104A" w:rsidRPr="00606B8C" w14:paraId="3FA863CF" w14:textId="77777777" w:rsidTr="00EE47F7">
        <w:tc>
          <w:tcPr>
            <w:tcW w:w="636" w:type="dxa"/>
            <w:tcBorders>
              <w:top w:val="single" w:sz="4" w:space="0" w:color="000000"/>
              <w:left w:val="single" w:sz="4" w:space="0" w:color="000000"/>
              <w:bottom w:val="single" w:sz="4" w:space="0" w:color="000000"/>
              <w:right w:val="single" w:sz="4" w:space="0" w:color="000000"/>
            </w:tcBorders>
          </w:tcPr>
          <w:p w14:paraId="3E3EDEF3" w14:textId="77777777" w:rsidR="00FE104A" w:rsidRPr="00606B8C" w:rsidRDefault="00FE104A" w:rsidP="00EE47F7">
            <w:pPr>
              <w:rPr>
                <w:sz w:val="24"/>
                <w:szCs w:val="24"/>
              </w:rPr>
            </w:pPr>
            <w:r w:rsidRPr="00606B8C">
              <w:rPr>
                <w:sz w:val="24"/>
                <w:szCs w:val="24"/>
              </w:rPr>
              <w:t>1.4</w:t>
            </w:r>
          </w:p>
        </w:tc>
        <w:tc>
          <w:tcPr>
            <w:tcW w:w="4467" w:type="dxa"/>
            <w:tcBorders>
              <w:top w:val="single" w:sz="4" w:space="0" w:color="000000"/>
              <w:left w:val="single" w:sz="4" w:space="0" w:color="000000"/>
              <w:bottom w:val="single" w:sz="4" w:space="0" w:color="000000"/>
              <w:right w:val="single" w:sz="4" w:space="0" w:color="000000"/>
            </w:tcBorders>
          </w:tcPr>
          <w:p w14:paraId="0CFBF582" w14:textId="77777777" w:rsidR="00FE104A" w:rsidRPr="00606B8C" w:rsidRDefault="00FE104A" w:rsidP="00EE47F7">
            <w:pPr>
              <w:rPr>
                <w:sz w:val="24"/>
                <w:szCs w:val="24"/>
              </w:rPr>
            </w:pPr>
            <w:r w:rsidRPr="00606B8C">
              <w:rPr>
                <w:sz w:val="24"/>
                <w:szCs w:val="24"/>
              </w:rPr>
              <w:t>Фамилия, имя, отчество (при его наличии), адрес, телефон, факс и адрес электронной почты контактного лица заявителя проекта</w:t>
            </w:r>
          </w:p>
        </w:tc>
        <w:tc>
          <w:tcPr>
            <w:tcW w:w="4642" w:type="dxa"/>
            <w:tcBorders>
              <w:top w:val="single" w:sz="4" w:space="0" w:color="000000"/>
              <w:left w:val="single" w:sz="4" w:space="0" w:color="000000"/>
              <w:bottom w:val="single" w:sz="4" w:space="0" w:color="000000"/>
              <w:right w:val="single" w:sz="4" w:space="0" w:color="000000"/>
            </w:tcBorders>
          </w:tcPr>
          <w:p w14:paraId="39063EEA" w14:textId="77777777" w:rsidR="00FE104A" w:rsidRPr="00606B8C" w:rsidRDefault="00FE104A" w:rsidP="00EE47F7">
            <w:pPr>
              <w:rPr>
                <w:sz w:val="24"/>
                <w:szCs w:val="24"/>
              </w:rPr>
            </w:pPr>
          </w:p>
        </w:tc>
      </w:tr>
      <w:tr w:rsidR="00FE104A" w:rsidRPr="00606B8C" w14:paraId="1D9D748F" w14:textId="77777777" w:rsidTr="00EE47F7">
        <w:trPr>
          <w:trHeight w:val="323"/>
        </w:trPr>
        <w:tc>
          <w:tcPr>
            <w:tcW w:w="636" w:type="dxa"/>
            <w:tcBorders>
              <w:top w:val="single" w:sz="4" w:space="0" w:color="000000"/>
              <w:left w:val="single" w:sz="4" w:space="0" w:color="000000"/>
              <w:bottom w:val="single" w:sz="4" w:space="0" w:color="000000"/>
              <w:right w:val="single" w:sz="4" w:space="0" w:color="000000"/>
            </w:tcBorders>
          </w:tcPr>
          <w:p w14:paraId="3A09DD02" w14:textId="77777777" w:rsidR="00FE104A" w:rsidRPr="00606B8C" w:rsidRDefault="00FE104A" w:rsidP="00EE47F7">
            <w:pPr>
              <w:rPr>
                <w:b/>
                <w:bCs/>
                <w:sz w:val="24"/>
                <w:szCs w:val="24"/>
              </w:rPr>
            </w:pPr>
            <w:r w:rsidRPr="00606B8C">
              <w:rPr>
                <w:b/>
                <w:bCs/>
                <w:sz w:val="24"/>
                <w:szCs w:val="24"/>
              </w:rPr>
              <w:t>2</w:t>
            </w:r>
          </w:p>
        </w:tc>
        <w:tc>
          <w:tcPr>
            <w:tcW w:w="9109" w:type="dxa"/>
            <w:gridSpan w:val="2"/>
            <w:tcBorders>
              <w:top w:val="single" w:sz="4" w:space="0" w:color="000000"/>
              <w:left w:val="single" w:sz="4" w:space="0" w:color="000000"/>
              <w:bottom w:val="single" w:sz="4" w:space="0" w:color="000000"/>
              <w:right w:val="single" w:sz="4" w:space="0" w:color="000000"/>
            </w:tcBorders>
          </w:tcPr>
          <w:p w14:paraId="27706347" w14:textId="77777777" w:rsidR="00FE104A" w:rsidRPr="00606B8C" w:rsidRDefault="00FE104A" w:rsidP="00EE47F7">
            <w:pPr>
              <w:rPr>
                <w:b/>
                <w:bCs/>
                <w:sz w:val="24"/>
                <w:szCs w:val="24"/>
              </w:rPr>
            </w:pPr>
            <w:r w:rsidRPr="00606B8C">
              <w:rPr>
                <w:b/>
                <w:bCs/>
                <w:sz w:val="24"/>
                <w:szCs w:val="24"/>
              </w:rPr>
              <w:t>Сведения об инвесторе (при наличии)</w:t>
            </w:r>
          </w:p>
        </w:tc>
      </w:tr>
      <w:tr w:rsidR="00FE104A" w:rsidRPr="00606B8C" w14:paraId="366CDD96" w14:textId="77777777" w:rsidTr="00EE47F7">
        <w:trPr>
          <w:trHeight w:val="323"/>
        </w:trPr>
        <w:tc>
          <w:tcPr>
            <w:tcW w:w="636" w:type="dxa"/>
            <w:tcBorders>
              <w:top w:val="single" w:sz="4" w:space="0" w:color="000000"/>
              <w:left w:val="single" w:sz="4" w:space="0" w:color="000000"/>
              <w:bottom w:val="single" w:sz="4" w:space="0" w:color="000000"/>
              <w:right w:val="single" w:sz="4" w:space="0" w:color="000000"/>
            </w:tcBorders>
          </w:tcPr>
          <w:p w14:paraId="3C8D5CA7" w14:textId="77777777" w:rsidR="00FE104A" w:rsidRPr="00606B8C" w:rsidRDefault="00FE104A" w:rsidP="00EE47F7">
            <w:pPr>
              <w:rPr>
                <w:sz w:val="24"/>
                <w:szCs w:val="24"/>
              </w:rPr>
            </w:pPr>
            <w:r w:rsidRPr="00606B8C">
              <w:rPr>
                <w:sz w:val="24"/>
                <w:szCs w:val="24"/>
              </w:rPr>
              <w:t>2.1</w:t>
            </w:r>
          </w:p>
        </w:tc>
        <w:tc>
          <w:tcPr>
            <w:tcW w:w="4467" w:type="dxa"/>
            <w:tcBorders>
              <w:top w:val="single" w:sz="4" w:space="0" w:color="000000"/>
              <w:left w:val="single" w:sz="4" w:space="0" w:color="000000"/>
              <w:bottom w:val="single" w:sz="4" w:space="0" w:color="000000"/>
              <w:right w:val="single" w:sz="4" w:space="0" w:color="000000"/>
            </w:tcBorders>
          </w:tcPr>
          <w:p w14:paraId="1628502E" w14:textId="77777777" w:rsidR="00FE104A" w:rsidRPr="00606B8C" w:rsidRDefault="00FE104A" w:rsidP="00EE47F7">
            <w:pPr>
              <w:rPr>
                <w:sz w:val="24"/>
                <w:szCs w:val="24"/>
              </w:rPr>
            </w:pPr>
            <w:r w:rsidRPr="00606B8C">
              <w:rPr>
                <w:sz w:val="24"/>
                <w:szCs w:val="24"/>
              </w:rPr>
              <w:t>Наименование инвестора проекта.</w:t>
            </w:r>
          </w:p>
        </w:tc>
        <w:tc>
          <w:tcPr>
            <w:tcW w:w="4642" w:type="dxa"/>
            <w:tcBorders>
              <w:top w:val="single" w:sz="4" w:space="0" w:color="000000"/>
              <w:left w:val="single" w:sz="4" w:space="0" w:color="000000"/>
              <w:bottom w:val="single" w:sz="4" w:space="0" w:color="000000"/>
              <w:right w:val="single" w:sz="4" w:space="0" w:color="000000"/>
            </w:tcBorders>
          </w:tcPr>
          <w:p w14:paraId="2398C290" w14:textId="77777777" w:rsidR="00FE104A" w:rsidRPr="00606B8C" w:rsidRDefault="00FE104A" w:rsidP="00EE47F7">
            <w:pPr>
              <w:rPr>
                <w:sz w:val="24"/>
                <w:szCs w:val="24"/>
              </w:rPr>
            </w:pPr>
          </w:p>
        </w:tc>
      </w:tr>
      <w:tr w:rsidR="00FE104A" w:rsidRPr="00606B8C" w14:paraId="7A6EE882" w14:textId="77777777" w:rsidTr="00EE47F7">
        <w:trPr>
          <w:trHeight w:val="323"/>
        </w:trPr>
        <w:tc>
          <w:tcPr>
            <w:tcW w:w="636" w:type="dxa"/>
            <w:tcBorders>
              <w:top w:val="single" w:sz="4" w:space="0" w:color="000000"/>
              <w:left w:val="single" w:sz="4" w:space="0" w:color="000000"/>
              <w:bottom w:val="single" w:sz="4" w:space="0" w:color="000000"/>
              <w:right w:val="single" w:sz="4" w:space="0" w:color="000000"/>
            </w:tcBorders>
          </w:tcPr>
          <w:p w14:paraId="097DA414" w14:textId="77777777" w:rsidR="00FE104A" w:rsidRPr="00606B8C" w:rsidRDefault="00FE104A" w:rsidP="00EE47F7">
            <w:pPr>
              <w:rPr>
                <w:sz w:val="24"/>
                <w:szCs w:val="24"/>
              </w:rPr>
            </w:pPr>
            <w:r w:rsidRPr="00606B8C">
              <w:rPr>
                <w:sz w:val="24"/>
                <w:szCs w:val="24"/>
              </w:rPr>
              <w:t>2.2</w:t>
            </w:r>
          </w:p>
        </w:tc>
        <w:tc>
          <w:tcPr>
            <w:tcW w:w="4467" w:type="dxa"/>
            <w:tcBorders>
              <w:top w:val="single" w:sz="4" w:space="0" w:color="000000"/>
              <w:left w:val="single" w:sz="4" w:space="0" w:color="000000"/>
              <w:bottom w:val="single" w:sz="4" w:space="0" w:color="000000"/>
              <w:right w:val="single" w:sz="4" w:space="0" w:color="000000"/>
            </w:tcBorders>
          </w:tcPr>
          <w:p w14:paraId="340C4BEA" w14:textId="77777777" w:rsidR="00FE104A" w:rsidRPr="00606B8C" w:rsidRDefault="00FE104A" w:rsidP="00EE47F7">
            <w:pPr>
              <w:rPr>
                <w:sz w:val="24"/>
                <w:szCs w:val="24"/>
              </w:rPr>
            </w:pPr>
            <w:r w:rsidRPr="00606B8C">
              <w:rPr>
                <w:sz w:val="24"/>
                <w:szCs w:val="24"/>
              </w:rPr>
              <w:t>Юридический адрес и адрес места нахождения инвестора проекта.</w:t>
            </w:r>
          </w:p>
        </w:tc>
        <w:tc>
          <w:tcPr>
            <w:tcW w:w="4642" w:type="dxa"/>
            <w:tcBorders>
              <w:top w:val="single" w:sz="4" w:space="0" w:color="000000"/>
              <w:left w:val="single" w:sz="4" w:space="0" w:color="000000"/>
              <w:bottom w:val="single" w:sz="4" w:space="0" w:color="000000"/>
              <w:right w:val="single" w:sz="4" w:space="0" w:color="000000"/>
            </w:tcBorders>
          </w:tcPr>
          <w:p w14:paraId="56C90FC5" w14:textId="77777777" w:rsidR="00FE104A" w:rsidRPr="00606B8C" w:rsidRDefault="00FE104A" w:rsidP="00EE47F7">
            <w:pPr>
              <w:rPr>
                <w:sz w:val="24"/>
                <w:szCs w:val="24"/>
              </w:rPr>
            </w:pPr>
          </w:p>
        </w:tc>
      </w:tr>
      <w:tr w:rsidR="00FE104A" w:rsidRPr="00606B8C" w14:paraId="7E148558" w14:textId="77777777" w:rsidTr="00EE47F7">
        <w:trPr>
          <w:trHeight w:val="323"/>
        </w:trPr>
        <w:tc>
          <w:tcPr>
            <w:tcW w:w="636" w:type="dxa"/>
            <w:tcBorders>
              <w:top w:val="single" w:sz="4" w:space="0" w:color="000000"/>
              <w:left w:val="single" w:sz="4" w:space="0" w:color="000000"/>
              <w:bottom w:val="single" w:sz="4" w:space="0" w:color="000000"/>
              <w:right w:val="single" w:sz="4" w:space="0" w:color="000000"/>
            </w:tcBorders>
          </w:tcPr>
          <w:p w14:paraId="0BDAAB4E" w14:textId="77777777" w:rsidR="00FE104A" w:rsidRPr="00606B8C" w:rsidRDefault="00FE104A" w:rsidP="00EE47F7">
            <w:pPr>
              <w:rPr>
                <w:sz w:val="24"/>
                <w:szCs w:val="24"/>
              </w:rPr>
            </w:pPr>
            <w:r w:rsidRPr="00606B8C">
              <w:rPr>
                <w:sz w:val="24"/>
                <w:szCs w:val="24"/>
              </w:rPr>
              <w:t>2.3</w:t>
            </w:r>
          </w:p>
        </w:tc>
        <w:tc>
          <w:tcPr>
            <w:tcW w:w="4467" w:type="dxa"/>
            <w:tcBorders>
              <w:top w:val="single" w:sz="4" w:space="0" w:color="000000"/>
              <w:left w:val="single" w:sz="4" w:space="0" w:color="000000"/>
              <w:bottom w:val="single" w:sz="4" w:space="0" w:color="000000"/>
              <w:right w:val="single" w:sz="4" w:space="0" w:color="000000"/>
            </w:tcBorders>
          </w:tcPr>
          <w:p w14:paraId="5EEA8E59" w14:textId="77777777" w:rsidR="00FE104A" w:rsidRPr="00606B8C" w:rsidRDefault="00FE104A" w:rsidP="00EE47F7">
            <w:pPr>
              <w:rPr>
                <w:sz w:val="24"/>
                <w:szCs w:val="24"/>
              </w:rPr>
            </w:pPr>
            <w:r w:rsidRPr="00606B8C">
              <w:rPr>
                <w:sz w:val="24"/>
                <w:szCs w:val="24"/>
              </w:rPr>
              <w:t>Основной вид деятельности инвестора проекта.</w:t>
            </w:r>
          </w:p>
        </w:tc>
        <w:tc>
          <w:tcPr>
            <w:tcW w:w="4642" w:type="dxa"/>
            <w:tcBorders>
              <w:top w:val="single" w:sz="4" w:space="0" w:color="000000"/>
              <w:left w:val="single" w:sz="4" w:space="0" w:color="000000"/>
              <w:bottom w:val="single" w:sz="4" w:space="0" w:color="000000"/>
              <w:right w:val="single" w:sz="4" w:space="0" w:color="000000"/>
            </w:tcBorders>
          </w:tcPr>
          <w:p w14:paraId="6763E351" w14:textId="77777777" w:rsidR="00FE104A" w:rsidRPr="00606B8C" w:rsidRDefault="00FE104A" w:rsidP="00EE47F7">
            <w:pPr>
              <w:rPr>
                <w:sz w:val="24"/>
                <w:szCs w:val="24"/>
              </w:rPr>
            </w:pPr>
          </w:p>
        </w:tc>
      </w:tr>
      <w:tr w:rsidR="00FE104A" w:rsidRPr="00606B8C" w14:paraId="3B71CEFA" w14:textId="77777777" w:rsidTr="00EE47F7">
        <w:tc>
          <w:tcPr>
            <w:tcW w:w="636" w:type="dxa"/>
            <w:tcBorders>
              <w:top w:val="single" w:sz="4" w:space="0" w:color="000000"/>
              <w:left w:val="single" w:sz="4" w:space="0" w:color="000000"/>
              <w:bottom w:val="single" w:sz="4" w:space="0" w:color="000000"/>
              <w:right w:val="single" w:sz="4" w:space="0" w:color="000000"/>
            </w:tcBorders>
          </w:tcPr>
          <w:p w14:paraId="744C88E3" w14:textId="77777777" w:rsidR="00FE104A" w:rsidRPr="00606B8C" w:rsidRDefault="00FE104A" w:rsidP="00EE47F7">
            <w:pPr>
              <w:rPr>
                <w:b/>
                <w:bCs/>
                <w:sz w:val="24"/>
                <w:szCs w:val="24"/>
              </w:rPr>
            </w:pPr>
            <w:r w:rsidRPr="00606B8C">
              <w:rPr>
                <w:b/>
                <w:bCs/>
                <w:sz w:val="24"/>
                <w:szCs w:val="24"/>
              </w:rPr>
              <w:t>3</w:t>
            </w:r>
          </w:p>
        </w:tc>
        <w:tc>
          <w:tcPr>
            <w:tcW w:w="9109" w:type="dxa"/>
            <w:gridSpan w:val="2"/>
            <w:tcBorders>
              <w:top w:val="single" w:sz="4" w:space="0" w:color="000000"/>
              <w:left w:val="single" w:sz="4" w:space="0" w:color="000000"/>
              <w:bottom w:val="single" w:sz="4" w:space="0" w:color="000000"/>
              <w:right w:val="single" w:sz="4" w:space="0" w:color="000000"/>
            </w:tcBorders>
          </w:tcPr>
          <w:p w14:paraId="372C597D" w14:textId="77777777" w:rsidR="00FE104A" w:rsidRPr="00606B8C" w:rsidRDefault="00FE104A" w:rsidP="00EE47F7">
            <w:pPr>
              <w:rPr>
                <w:b/>
                <w:bCs/>
                <w:sz w:val="24"/>
                <w:szCs w:val="24"/>
              </w:rPr>
            </w:pPr>
            <w:r w:rsidRPr="00606B8C">
              <w:rPr>
                <w:b/>
                <w:bCs/>
                <w:sz w:val="24"/>
                <w:szCs w:val="24"/>
              </w:rPr>
              <w:t>Описание технологии или проекта</w:t>
            </w:r>
          </w:p>
        </w:tc>
      </w:tr>
      <w:tr w:rsidR="00FE104A" w:rsidRPr="00606B8C" w14:paraId="78E212A1" w14:textId="77777777" w:rsidTr="00EE47F7">
        <w:tc>
          <w:tcPr>
            <w:tcW w:w="636" w:type="dxa"/>
            <w:tcBorders>
              <w:top w:val="single" w:sz="4" w:space="0" w:color="000000"/>
              <w:left w:val="single" w:sz="4" w:space="0" w:color="000000"/>
              <w:bottom w:val="single" w:sz="4" w:space="0" w:color="000000"/>
              <w:right w:val="single" w:sz="4" w:space="0" w:color="000000"/>
            </w:tcBorders>
          </w:tcPr>
          <w:p w14:paraId="181E1A00" w14:textId="77777777" w:rsidR="00FE104A" w:rsidRPr="00606B8C" w:rsidRDefault="00FE104A" w:rsidP="00EE47F7">
            <w:pPr>
              <w:rPr>
                <w:sz w:val="24"/>
                <w:szCs w:val="24"/>
              </w:rPr>
            </w:pPr>
            <w:r w:rsidRPr="00606B8C">
              <w:rPr>
                <w:sz w:val="24"/>
                <w:szCs w:val="24"/>
              </w:rPr>
              <w:t>3.1</w:t>
            </w:r>
          </w:p>
        </w:tc>
        <w:tc>
          <w:tcPr>
            <w:tcW w:w="4467" w:type="dxa"/>
            <w:tcBorders>
              <w:top w:val="single" w:sz="4" w:space="0" w:color="000000"/>
              <w:left w:val="single" w:sz="4" w:space="0" w:color="000000"/>
              <w:bottom w:val="single" w:sz="4" w:space="0" w:color="000000"/>
              <w:right w:val="single" w:sz="4" w:space="0" w:color="000000"/>
            </w:tcBorders>
          </w:tcPr>
          <w:p w14:paraId="55D828EC" w14:textId="77777777" w:rsidR="00FE104A" w:rsidRPr="00606B8C" w:rsidRDefault="00FE104A" w:rsidP="00EE47F7">
            <w:pPr>
              <w:rPr>
                <w:sz w:val="24"/>
                <w:szCs w:val="24"/>
              </w:rPr>
            </w:pPr>
            <w:r w:rsidRPr="00606B8C">
              <w:rPr>
                <w:sz w:val="24"/>
                <w:szCs w:val="24"/>
              </w:rPr>
              <w:t>Наименование</w:t>
            </w:r>
          </w:p>
        </w:tc>
        <w:tc>
          <w:tcPr>
            <w:tcW w:w="4642" w:type="dxa"/>
            <w:tcBorders>
              <w:top w:val="single" w:sz="4" w:space="0" w:color="000000"/>
              <w:left w:val="single" w:sz="4" w:space="0" w:color="000000"/>
              <w:bottom w:val="single" w:sz="4" w:space="0" w:color="000000"/>
              <w:right w:val="single" w:sz="4" w:space="0" w:color="000000"/>
            </w:tcBorders>
          </w:tcPr>
          <w:p w14:paraId="60A6C50B" w14:textId="77777777" w:rsidR="00FE104A" w:rsidRPr="00606B8C" w:rsidRDefault="00FE104A" w:rsidP="00EE47F7">
            <w:pPr>
              <w:rPr>
                <w:sz w:val="24"/>
                <w:szCs w:val="24"/>
              </w:rPr>
            </w:pPr>
          </w:p>
        </w:tc>
      </w:tr>
      <w:tr w:rsidR="00FE104A" w:rsidRPr="00606B8C" w14:paraId="570B2C0B" w14:textId="77777777" w:rsidTr="00EE47F7">
        <w:tc>
          <w:tcPr>
            <w:tcW w:w="636" w:type="dxa"/>
            <w:tcBorders>
              <w:top w:val="single" w:sz="4" w:space="0" w:color="000000"/>
              <w:left w:val="single" w:sz="4" w:space="0" w:color="000000"/>
              <w:bottom w:val="single" w:sz="4" w:space="0" w:color="000000"/>
              <w:right w:val="single" w:sz="4" w:space="0" w:color="000000"/>
            </w:tcBorders>
          </w:tcPr>
          <w:p w14:paraId="13F1B050" w14:textId="77777777" w:rsidR="00FE104A" w:rsidRPr="00606B8C" w:rsidRDefault="00FE104A" w:rsidP="00EE47F7">
            <w:pPr>
              <w:rPr>
                <w:sz w:val="24"/>
                <w:szCs w:val="24"/>
              </w:rPr>
            </w:pPr>
            <w:r w:rsidRPr="00606B8C">
              <w:rPr>
                <w:sz w:val="24"/>
                <w:szCs w:val="24"/>
              </w:rPr>
              <w:t>3.2</w:t>
            </w:r>
          </w:p>
        </w:tc>
        <w:tc>
          <w:tcPr>
            <w:tcW w:w="4467" w:type="dxa"/>
            <w:tcBorders>
              <w:top w:val="single" w:sz="4" w:space="0" w:color="000000"/>
              <w:left w:val="single" w:sz="4" w:space="0" w:color="000000"/>
              <w:bottom w:val="single" w:sz="4" w:space="0" w:color="000000"/>
              <w:right w:val="single" w:sz="4" w:space="0" w:color="000000"/>
            </w:tcBorders>
          </w:tcPr>
          <w:p w14:paraId="3A05B06C" w14:textId="77777777" w:rsidR="00FE104A" w:rsidRPr="00606B8C" w:rsidRDefault="00FE104A" w:rsidP="00EE47F7">
            <w:pPr>
              <w:rPr>
                <w:sz w:val="24"/>
                <w:szCs w:val="24"/>
              </w:rPr>
            </w:pPr>
            <w:r w:rsidRPr="00606B8C">
              <w:rPr>
                <w:sz w:val="24"/>
                <w:szCs w:val="24"/>
              </w:rPr>
              <w:t>Описание</w:t>
            </w:r>
          </w:p>
        </w:tc>
        <w:tc>
          <w:tcPr>
            <w:tcW w:w="4642" w:type="dxa"/>
            <w:tcBorders>
              <w:top w:val="single" w:sz="4" w:space="0" w:color="000000"/>
              <w:left w:val="single" w:sz="4" w:space="0" w:color="000000"/>
              <w:bottom w:val="single" w:sz="4" w:space="0" w:color="000000"/>
              <w:right w:val="single" w:sz="4" w:space="0" w:color="000000"/>
            </w:tcBorders>
          </w:tcPr>
          <w:p w14:paraId="074E0464" w14:textId="77777777" w:rsidR="00FE104A" w:rsidRPr="00606B8C" w:rsidRDefault="00FE104A" w:rsidP="00EE47F7">
            <w:pPr>
              <w:rPr>
                <w:sz w:val="24"/>
                <w:szCs w:val="24"/>
              </w:rPr>
            </w:pPr>
          </w:p>
        </w:tc>
      </w:tr>
      <w:tr w:rsidR="00FE104A" w:rsidRPr="00606B8C" w14:paraId="35B0F678" w14:textId="77777777" w:rsidTr="00EE47F7">
        <w:tc>
          <w:tcPr>
            <w:tcW w:w="636" w:type="dxa"/>
            <w:tcBorders>
              <w:top w:val="single" w:sz="4" w:space="0" w:color="000000"/>
              <w:left w:val="single" w:sz="4" w:space="0" w:color="000000"/>
              <w:bottom w:val="single" w:sz="4" w:space="0" w:color="000000"/>
              <w:right w:val="single" w:sz="4" w:space="0" w:color="000000"/>
            </w:tcBorders>
          </w:tcPr>
          <w:p w14:paraId="62A59948" w14:textId="77777777" w:rsidR="00FE104A" w:rsidRPr="00606B8C" w:rsidRDefault="00FE104A" w:rsidP="00EE47F7">
            <w:pPr>
              <w:rPr>
                <w:sz w:val="24"/>
                <w:szCs w:val="24"/>
              </w:rPr>
            </w:pPr>
            <w:r w:rsidRPr="00606B8C">
              <w:rPr>
                <w:sz w:val="24"/>
                <w:szCs w:val="24"/>
              </w:rPr>
              <w:t>3.3</w:t>
            </w:r>
          </w:p>
        </w:tc>
        <w:tc>
          <w:tcPr>
            <w:tcW w:w="4467" w:type="dxa"/>
            <w:tcBorders>
              <w:top w:val="single" w:sz="4" w:space="0" w:color="000000"/>
              <w:left w:val="single" w:sz="4" w:space="0" w:color="000000"/>
              <w:bottom w:val="single" w:sz="4" w:space="0" w:color="000000"/>
              <w:right w:val="single" w:sz="4" w:space="0" w:color="000000"/>
            </w:tcBorders>
          </w:tcPr>
          <w:p w14:paraId="05F63F98" w14:textId="77777777" w:rsidR="00FE104A" w:rsidRPr="00606B8C" w:rsidRDefault="00FE104A" w:rsidP="00EE47F7">
            <w:pPr>
              <w:rPr>
                <w:sz w:val="24"/>
                <w:szCs w:val="24"/>
              </w:rPr>
            </w:pPr>
            <w:r w:rsidRPr="00606B8C">
              <w:rPr>
                <w:sz w:val="24"/>
                <w:szCs w:val="24"/>
              </w:rPr>
              <w:t xml:space="preserve">Цели  </w:t>
            </w:r>
          </w:p>
        </w:tc>
        <w:tc>
          <w:tcPr>
            <w:tcW w:w="4642" w:type="dxa"/>
            <w:tcBorders>
              <w:top w:val="single" w:sz="4" w:space="0" w:color="000000"/>
              <w:left w:val="single" w:sz="4" w:space="0" w:color="000000"/>
              <w:bottom w:val="single" w:sz="4" w:space="0" w:color="000000"/>
              <w:right w:val="single" w:sz="4" w:space="0" w:color="000000"/>
            </w:tcBorders>
          </w:tcPr>
          <w:p w14:paraId="52F254ED" w14:textId="77777777" w:rsidR="00FE104A" w:rsidRPr="00606B8C" w:rsidRDefault="00FE104A" w:rsidP="00EE47F7">
            <w:pPr>
              <w:rPr>
                <w:sz w:val="24"/>
                <w:szCs w:val="24"/>
              </w:rPr>
            </w:pPr>
          </w:p>
        </w:tc>
      </w:tr>
      <w:tr w:rsidR="00FE104A" w:rsidRPr="00606B8C" w14:paraId="6ECAD6BD" w14:textId="77777777" w:rsidTr="00EE47F7">
        <w:tc>
          <w:tcPr>
            <w:tcW w:w="636" w:type="dxa"/>
            <w:tcBorders>
              <w:top w:val="single" w:sz="4" w:space="0" w:color="000000"/>
              <w:left w:val="single" w:sz="4" w:space="0" w:color="000000"/>
              <w:bottom w:val="single" w:sz="4" w:space="0" w:color="000000"/>
              <w:right w:val="single" w:sz="4" w:space="0" w:color="000000"/>
            </w:tcBorders>
          </w:tcPr>
          <w:p w14:paraId="60EC226C" w14:textId="77777777" w:rsidR="00FE104A" w:rsidRPr="00606B8C" w:rsidRDefault="00FE104A" w:rsidP="00EE47F7">
            <w:pPr>
              <w:rPr>
                <w:sz w:val="24"/>
                <w:szCs w:val="24"/>
              </w:rPr>
            </w:pPr>
            <w:r w:rsidRPr="00606B8C">
              <w:rPr>
                <w:sz w:val="24"/>
                <w:szCs w:val="24"/>
              </w:rPr>
              <w:t>3.4</w:t>
            </w:r>
          </w:p>
        </w:tc>
        <w:tc>
          <w:tcPr>
            <w:tcW w:w="4467" w:type="dxa"/>
            <w:tcBorders>
              <w:top w:val="single" w:sz="4" w:space="0" w:color="000000"/>
              <w:left w:val="single" w:sz="4" w:space="0" w:color="000000"/>
              <w:bottom w:val="single" w:sz="4" w:space="0" w:color="000000"/>
              <w:right w:val="single" w:sz="4" w:space="0" w:color="000000"/>
            </w:tcBorders>
          </w:tcPr>
          <w:p w14:paraId="5DF1785A" w14:textId="77777777" w:rsidR="00FE104A" w:rsidRPr="00606B8C" w:rsidRDefault="00FE104A" w:rsidP="00EE47F7">
            <w:pPr>
              <w:rPr>
                <w:sz w:val="24"/>
                <w:szCs w:val="24"/>
              </w:rPr>
            </w:pPr>
            <w:r w:rsidRPr="00606B8C">
              <w:rPr>
                <w:sz w:val="24"/>
                <w:szCs w:val="24"/>
              </w:rPr>
              <w:t>Объем финансирования, необходимый для реализации проекта</w:t>
            </w:r>
          </w:p>
        </w:tc>
        <w:tc>
          <w:tcPr>
            <w:tcW w:w="4642" w:type="dxa"/>
            <w:tcBorders>
              <w:top w:val="single" w:sz="4" w:space="0" w:color="000000"/>
              <w:left w:val="single" w:sz="4" w:space="0" w:color="000000"/>
              <w:bottom w:val="single" w:sz="4" w:space="0" w:color="000000"/>
              <w:right w:val="single" w:sz="4" w:space="0" w:color="000000"/>
            </w:tcBorders>
          </w:tcPr>
          <w:p w14:paraId="13A2FCD9" w14:textId="77777777" w:rsidR="00FE104A" w:rsidRPr="00606B8C" w:rsidRDefault="00FE104A" w:rsidP="00EE47F7">
            <w:pPr>
              <w:rPr>
                <w:sz w:val="24"/>
                <w:szCs w:val="24"/>
              </w:rPr>
            </w:pPr>
          </w:p>
        </w:tc>
      </w:tr>
      <w:tr w:rsidR="00FE104A" w:rsidRPr="00606B8C" w14:paraId="20CC30EA" w14:textId="77777777" w:rsidTr="00EE47F7">
        <w:tc>
          <w:tcPr>
            <w:tcW w:w="636" w:type="dxa"/>
            <w:tcBorders>
              <w:top w:val="single" w:sz="4" w:space="0" w:color="000000"/>
              <w:left w:val="single" w:sz="4" w:space="0" w:color="000000"/>
              <w:bottom w:val="single" w:sz="4" w:space="0" w:color="000000"/>
              <w:right w:val="single" w:sz="4" w:space="0" w:color="000000"/>
            </w:tcBorders>
          </w:tcPr>
          <w:p w14:paraId="769CFC8E" w14:textId="77777777" w:rsidR="00FE104A" w:rsidRPr="00606B8C" w:rsidRDefault="00FE104A" w:rsidP="00EE47F7">
            <w:pPr>
              <w:rPr>
                <w:sz w:val="24"/>
                <w:szCs w:val="24"/>
              </w:rPr>
            </w:pPr>
            <w:r w:rsidRPr="00606B8C">
              <w:rPr>
                <w:sz w:val="24"/>
                <w:szCs w:val="24"/>
              </w:rPr>
              <w:t>3.5</w:t>
            </w:r>
          </w:p>
        </w:tc>
        <w:tc>
          <w:tcPr>
            <w:tcW w:w="4467" w:type="dxa"/>
            <w:tcBorders>
              <w:top w:val="single" w:sz="4" w:space="0" w:color="000000"/>
              <w:left w:val="single" w:sz="4" w:space="0" w:color="000000"/>
              <w:bottom w:val="single" w:sz="4" w:space="0" w:color="000000"/>
              <w:right w:val="single" w:sz="4" w:space="0" w:color="000000"/>
            </w:tcBorders>
          </w:tcPr>
          <w:p w14:paraId="7F91C300" w14:textId="77777777" w:rsidR="00FE104A" w:rsidRPr="00606B8C" w:rsidRDefault="00FE104A" w:rsidP="00EE47F7">
            <w:pPr>
              <w:rPr>
                <w:sz w:val="24"/>
                <w:szCs w:val="24"/>
              </w:rPr>
            </w:pPr>
            <w:r w:rsidRPr="00606B8C">
              <w:rPr>
                <w:sz w:val="24"/>
                <w:szCs w:val="24"/>
              </w:rPr>
              <w:t>Намерение о получении «зеленого» финансирования («зеленые» кредиты/ «зеленые» облигации)</w:t>
            </w:r>
          </w:p>
        </w:tc>
        <w:tc>
          <w:tcPr>
            <w:tcW w:w="4642" w:type="dxa"/>
            <w:tcBorders>
              <w:top w:val="single" w:sz="4" w:space="0" w:color="000000"/>
              <w:left w:val="single" w:sz="4" w:space="0" w:color="000000"/>
              <w:bottom w:val="single" w:sz="4" w:space="0" w:color="000000"/>
              <w:right w:val="single" w:sz="4" w:space="0" w:color="000000"/>
            </w:tcBorders>
          </w:tcPr>
          <w:p w14:paraId="15F2DB1A" w14:textId="77777777" w:rsidR="00FE104A" w:rsidRPr="00606B8C" w:rsidRDefault="00FE104A" w:rsidP="00EE47F7">
            <w:pPr>
              <w:jc w:val="center"/>
              <w:rPr>
                <w:sz w:val="24"/>
                <w:szCs w:val="24"/>
              </w:rPr>
            </w:pPr>
            <w:r w:rsidRPr="00606B8C">
              <w:rPr>
                <w:sz w:val="24"/>
                <w:szCs w:val="24"/>
              </w:rPr>
              <w:t>Да/нет</w:t>
            </w:r>
          </w:p>
        </w:tc>
      </w:tr>
      <w:tr w:rsidR="00FE104A" w:rsidRPr="00606B8C" w14:paraId="39F5CEA6" w14:textId="77777777" w:rsidTr="00EE47F7">
        <w:tc>
          <w:tcPr>
            <w:tcW w:w="636" w:type="dxa"/>
            <w:tcBorders>
              <w:top w:val="single" w:sz="4" w:space="0" w:color="000000"/>
              <w:left w:val="single" w:sz="4" w:space="0" w:color="000000"/>
              <w:bottom w:val="single" w:sz="4" w:space="0" w:color="000000"/>
              <w:right w:val="single" w:sz="4" w:space="0" w:color="000000"/>
            </w:tcBorders>
          </w:tcPr>
          <w:p w14:paraId="547D4AE3" w14:textId="77777777" w:rsidR="00FE104A" w:rsidRPr="00606B8C" w:rsidRDefault="00FE104A" w:rsidP="00EE47F7">
            <w:pPr>
              <w:rPr>
                <w:sz w:val="24"/>
                <w:szCs w:val="24"/>
              </w:rPr>
            </w:pPr>
            <w:r w:rsidRPr="00606B8C">
              <w:rPr>
                <w:sz w:val="24"/>
                <w:szCs w:val="24"/>
              </w:rPr>
              <w:t>3.6</w:t>
            </w:r>
          </w:p>
        </w:tc>
        <w:tc>
          <w:tcPr>
            <w:tcW w:w="4467" w:type="dxa"/>
            <w:tcBorders>
              <w:top w:val="single" w:sz="4" w:space="0" w:color="000000"/>
              <w:left w:val="single" w:sz="4" w:space="0" w:color="000000"/>
              <w:bottom w:val="single" w:sz="4" w:space="0" w:color="000000"/>
              <w:right w:val="single" w:sz="4" w:space="0" w:color="000000"/>
            </w:tcBorders>
          </w:tcPr>
          <w:p w14:paraId="65AEC40C" w14:textId="77777777" w:rsidR="00FE104A" w:rsidRPr="00606B8C" w:rsidRDefault="00FE104A" w:rsidP="00EE47F7">
            <w:pPr>
              <w:rPr>
                <w:sz w:val="24"/>
                <w:szCs w:val="24"/>
              </w:rPr>
            </w:pPr>
            <w:r w:rsidRPr="00606B8C">
              <w:rPr>
                <w:sz w:val="24"/>
                <w:szCs w:val="24"/>
              </w:rPr>
              <w:t>Наименование организации, осуществляющую «зелёное» финансирование для проекта</w:t>
            </w:r>
          </w:p>
        </w:tc>
        <w:tc>
          <w:tcPr>
            <w:tcW w:w="4642" w:type="dxa"/>
            <w:tcBorders>
              <w:top w:val="single" w:sz="4" w:space="0" w:color="000000"/>
              <w:left w:val="single" w:sz="4" w:space="0" w:color="000000"/>
              <w:bottom w:val="single" w:sz="4" w:space="0" w:color="000000"/>
              <w:right w:val="single" w:sz="4" w:space="0" w:color="000000"/>
            </w:tcBorders>
          </w:tcPr>
          <w:p w14:paraId="7CA3FB8A" w14:textId="77777777" w:rsidR="00FE104A" w:rsidRPr="00606B8C" w:rsidRDefault="00FE104A" w:rsidP="00EE47F7">
            <w:pPr>
              <w:rPr>
                <w:sz w:val="24"/>
                <w:szCs w:val="24"/>
              </w:rPr>
            </w:pPr>
          </w:p>
        </w:tc>
      </w:tr>
      <w:tr w:rsidR="00FE104A" w:rsidRPr="00606B8C" w14:paraId="340307CA" w14:textId="77777777" w:rsidTr="00EE47F7">
        <w:tc>
          <w:tcPr>
            <w:tcW w:w="636" w:type="dxa"/>
            <w:tcBorders>
              <w:top w:val="single" w:sz="4" w:space="0" w:color="000000"/>
              <w:left w:val="single" w:sz="4" w:space="0" w:color="000000"/>
              <w:bottom w:val="single" w:sz="4" w:space="0" w:color="000000"/>
              <w:right w:val="single" w:sz="4" w:space="0" w:color="000000"/>
            </w:tcBorders>
          </w:tcPr>
          <w:p w14:paraId="26059757" w14:textId="77777777" w:rsidR="00FE104A" w:rsidRPr="00606B8C" w:rsidRDefault="00FE104A" w:rsidP="00EE47F7">
            <w:pPr>
              <w:rPr>
                <w:sz w:val="24"/>
                <w:szCs w:val="24"/>
              </w:rPr>
            </w:pPr>
            <w:r w:rsidRPr="00606B8C">
              <w:rPr>
                <w:sz w:val="24"/>
                <w:szCs w:val="24"/>
              </w:rPr>
              <w:t>3.7</w:t>
            </w:r>
          </w:p>
        </w:tc>
        <w:tc>
          <w:tcPr>
            <w:tcW w:w="4467" w:type="dxa"/>
            <w:tcBorders>
              <w:top w:val="single" w:sz="4" w:space="0" w:color="000000"/>
              <w:left w:val="single" w:sz="4" w:space="0" w:color="000000"/>
              <w:bottom w:val="single" w:sz="4" w:space="0" w:color="000000"/>
              <w:right w:val="single" w:sz="4" w:space="0" w:color="000000"/>
            </w:tcBorders>
          </w:tcPr>
          <w:p w14:paraId="3F8BA0B3" w14:textId="77777777" w:rsidR="00FE104A" w:rsidRPr="00606B8C" w:rsidRDefault="00FE104A" w:rsidP="00EE47F7">
            <w:pPr>
              <w:rPr>
                <w:sz w:val="24"/>
                <w:szCs w:val="24"/>
              </w:rPr>
            </w:pPr>
            <w:r w:rsidRPr="00606B8C">
              <w:rPr>
                <w:sz w:val="24"/>
                <w:szCs w:val="24"/>
              </w:rPr>
              <w:t xml:space="preserve">Техническое описание </w:t>
            </w:r>
          </w:p>
        </w:tc>
        <w:tc>
          <w:tcPr>
            <w:tcW w:w="4642" w:type="dxa"/>
            <w:tcBorders>
              <w:top w:val="single" w:sz="4" w:space="0" w:color="000000"/>
              <w:left w:val="single" w:sz="4" w:space="0" w:color="000000"/>
              <w:bottom w:val="single" w:sz="4" w:space="0" w:color="000000"/>
              <w:right w:val="single" w:sz="4" w:space="0" w:color="000000"/>
            </w:tcBorders>
          </w:tcPr>
          <w:p w14:paraId="6AA0C06D" w14:textId="77777777" w:rsidR="00FE104A" w:rsidRPr="00606B8C" w:rsidRDefault="00FE104A" w:rsidP="00EE47F7">
            <w:pPr>
              <w:rPr>
                <w:sz w:val="24"/>
                <w:szCs w:val="24"/>
              </w:rPr>
            </w:pPr>
          </w:p>
        </w:tc>
      </w:tr>
      <w:tr w:rsidR="00FE104A" w:rsidRPr="00606B8C" w14:paraId="554703CD" w14:textId="77777777" w:rsidTr="00EE47F7">
        <w:tc>
          <w:tcPr>
            <w:tcW w:w="636" w:type="dxa"/>
            <w:tcBorders>
              <w:top w:val="single" w:sz="4" w:space="0" w:color="000000"/>
              <w:left w:val="single" w:sz="4" w:space="0" w:color="000000"/>
              <w:bottom w:val="single" w:sz="4" w:space="0" w:color="000000"/>
              <w:right w:val="single" w:sz="4" w:space="0" w:color="000000"/>
            </w:tcBorders>
          </w:tcPr>
          <w:p w14:paraId="734EA353" w14:textId="77777777" w:rsidR="00FE104A" w:rsidRPr="00606B8C" w:rsidRDefault="00FE104A" w:rsidP="00EE47F7">
            <w:pPr>
              <w:rPr>
                <w:sz w:val="24"/>
                <w:szCs w:val="24"/>
              </w:rPr>
            </w:pPr>
            <w:r w:rsidRPr="00606B8C">
              <w:rPr>
                <w:sz w:val="24"/>
                <w:szCs w:val="24"/>
              </w:rPr>
              <w:t>3.8</w:t>
            </w:r>
          </w:p>
        </w:tc>
        <w:tc>
          <w:tcPr>
            <w:tcW w:w="4467" w:type="dxa"/>
            <w:tcBorders>
              <w:top w:val="single" w:sz="4" w:space="0" w:color="000000"/>
              <w:left w:val="single" w:sz="4" w:space="0" w:color="000000"/>
              <w:bottom w:val="single" w:sz="4" w:space="0" w:color="000000"/>
              <w:right w:val="single" w:sz="4" w:space="0" w:color="000000"/>
            </w:tcBorders>
          </w:tcPr>
          <w:p w14:paraId="2ADCAA47" w14:textId="77777777" w:rsidR="00FE104A" w:rsidRPr="00606B8C" w:rsidRDefault="00FE104A" w:rsidP="00EE47F7">
            <w:pPr>
              <w:rPr>
                <w:sz w:val="24"/>
                <w:szCs w:val="24"/>
              </w:rPr>
            </w:pPr>
            <w:r w:rsidRPr="00606B8C">
              <w:rPr>
                <w:sz w:val="24"/>
                <w:szCs w:val="24"/>
              </w:rPr>
              <w:t>Место расположения (регион, населенный пункт, сведения о географическом расположении проекта, позволяющие однозначно идентифицировать технологию или проект).</w:t>
            </w:r>
            <w:r w:rsidRPr="00606B8C">
              <w:rPr>
                <w:sz w:val="24"/>
                <w:szCs w:val="24"/>
              </w:rPr>
              <w:br/>
            </w:r>
          </w:p>
        </w:tc>
        <w:tc>
          <w:tcPr>
            <w:tcW w:w="4642" w:type="dxa"/>
            <w:tcBorders>
              <w:top w:val="single" w:sz="4" w:space="0" w:color="000000"/>
              <w:left w:val="single" w:sz="4" w:space="0" w:color="000000"/>
              <w:bottom w:val="single" w:sz="4" w:space="0" w:color="000000"/>
              <w:right w:val="single" w:sz="4" w:space="0" w:color="000000"/>
            </w:tcBorders>
          </w:tcPr>
          <w:p w14:paraId="6E7D3AD6" w14:textId="77777777" w:rsidR="00FE104A" w:rsidRPr="00606B8C" w:rsidRDefault="00FE104A" w:rsidP="00EE47F7">
            <w:pPr>
              <w:rPr>
                <w:sz w:val="24"/>
                <w:szCs w:val="24"/>
              </w:rPr>
            </w:pPr>
          </w:p>
        </w:tc>
      </w:tr>
      <w:tr w:rsidR="00FE104A" w:rsidRPr="00606B8C" w14:paraId="712EBC5F" w14:textId="77777777" w:rsidTr="00EE47F7">
        <w:tc>
          <w:tcPr>
            <w:tcW w:w="636" w:type="dxa"/>
            <w:tcBorders>
              <w:top w:val="single" w:sz="4" w:space="0" w:color="000000"/>
              <w:left w:val="single" w:sz="4" w:space="0" w:color="000000"/>
              <w:bottom w:val="single" w:sz="4" w:space="0" w:color="000000"/>
              <w:right w:val="single" w:sz="4" w:space="0" w:color="000000"/>
            </w:tcBorders>
          </w:tcPr>
          <w:p w14:paraId="2069A438" w14:textId="77777777" w:rsidR="00FE104A" w:rsidRPr="00606B8C" w:rsidRDefault="00FE104A" w:rsidP="00EE47F7">
            <w:pPr>
              <w:rPr>
                <w:sz w:val="24"/>
                <w:szCs w:val="24"/>
              </w:rPr>
            </w:pPr>
            <w:r w:rsidRPr="00606B8C">
              <w:rPr>
                <w:sz w:val="24"/>
                <w:szCs w:val="24"/>
              </w:rPr>
              <w:lastRenderedPageBreak/>
              <w:t>3.9</w:t>
            </w:r>
          </w:p>
        </w:tc>
        <w:tc>
          <w:tcPr>
            <w:tcW w:w="4467" w:type="dxa"/>
            <w:tcBorders>
              <w:top w:val="single" w:sz="4" w:space="0" w:color="000000"/>
              <w:left w:val="single" w:sz="4" w:space="0" w:color="000000"/>
              <w:bottom w:val="single" w:sz="4" w:space="0" w:color="000000"/>
              <w:right w:val="single" w:sz="4" w:space="0" w:color="000000"/>
            </w:tcBorders>
          </w:tcPr>
          <w:p w14:paraId="0FCDBC88" w14:textId="77777777" w:rsidR="00FE104A" w:rsidRPr="00606B8C" w:rsidRDefault="00FE104A" w:rsidP="00EE47F7">
            <w:pPr>
              <w:rPr>
                <w:sz w:val="24"/>
                <w:szCs w:val="24"/>
              </w:rPr>
            </w:pPr>
            <w:r w:rsidRPr="00606B8C">
              <w:rPr>
                <w:sz w:val="24"/>
                <w:szCs w:val="24"/>
              </w:rPr>
              <w:t>Срок реализации технологии или проекта  (период или конкретный срок)</w:t>
            </w:r>
          </w:p>
        </w:tc>
        <w:tc>
          <w:tcPr>
            <w:tcW w:w="4642" w:type="dxa"/>
            <w:tcBorders>
              <w:top w:val="single" w:sz="4" w:space="0" w:color="000000"/>
              <w:left w:val="single" w:sz="4" w:space="0" w:color="000000"/>
              <w:bottom w:val="single" w:sz="4" w:space="0" w:color="000000"/>
              <w:right w:val="single" w:sz="4" w:space="0" w:color="000000"/>
            </w:tcBorders>
          </w:tcPr>
          <w:p w14:paraId="62C66C1F" w14:textId="77777777" w:rsidR="00FE104A" w:rsidRPr="00606B8C" w:rsidRDefault="00FE104A" w:rsidP="00EE47F7">
            <w:pPr>
              <w:rPr>
                <w:sz w:val="24"/>
                <w:szCs w:val="24"/>
              </w:rPr>
            </w:pPr>
          </w:p>
        </w:tc>
      </w:tr>
      <w:tr w:rsidR="00FE104A" w:rsidRPr="00606B8C" w14:paraId="13F73C17" w14:textId="77777777" w:rsidTr="00EE47F7">
        <w:tc>
          <w:tcPr>
            <w:tcW w:w="636" w:type="dxa"/>
            <w:tcBorders>
              <w:top w:val="single" w:sz="4" w:space="0" w:color="000000"/>
              <w:left w:val="single" w:sz="4" w:space="0" w:color="000000"/>
              <w:bottom w:val="single" w:sz="4" w:space="0" w:color="000000"/>
              <w:right w:val="single" w:sz="4" w:space="0" w:color="000000"/>
            </w:tcBorders>
          </w:tcPr>
          <w:p w14:paraId="28FD83EC" w14:textId="77777777" w:rsidR="00FE104A" w:rsidRPr="00606B8C" w:rsidRDefault="00FE104A" w:rsidP="00EE47F7">
            <w:pPr>
              <w:rPr>
                <w:sz w:val="24"/>
                <w:szCs w:val="24"/>
              </w:rPr>
            </w:pPr>
            <w:r w:rsidRPr="00606B8C">
              <w:rPr>
                <w:sz w:val="24"/>
                <w:szCs w:val="24"/>
              </w:rPr>
              <w:t>3.10</w:t>
            </w:r>
          </w:p>
        </w:tc>
        <w:tc>
          <w:tcPr>
            <w:tcW w:w="4467" w:type="dxa"/>
            <w:tcBorders>
              <w:top w:val="single" w:sz="4" w:space="0" w:color="000000"/>
              <w:left w:val="single" w:sz="4" w:space="0" w:color="000000"/>
              <w:bottom w:val="single" w:sz="4" w:space="0" w:color="000000"/>
              <w:right w:val="single" w:sz="4" w:space="0" w:color="000000"/>
            </w:tcBorders>
          </w:tcPr>
          <w:p w14:paraId="20BAAE82" w14:textId="77777777" w:rsidR="00FE104A" w:rsidRPr="00606B8C" w:rsidRDefault="00FE104A" w:rsidP="00EE47F7">
            <w:pPr>
              <w:rPr>
                <w:sz w:val="24"/>
                <w:szCs w:val="24"/>
              </w:rPr>
            </w:pPr>
            <w:r w:rsidRPr="00606B8C">
              <w:rPr>
                <w:sz w:val="24"/>
                <w:szCs w:val="24"/>
              </w:rPr>
              <w:t>Текущая ситуация</w:t>
            </w:r>
          </w:p>
        </w:tc>
        <w:tc>
          <w:tcPr>
            <w:tcW w:w="4642" w:type="dxa"/>
            <w:tcBorders>
              <w:top w:val="single" w:sz="4" w:space="0" w:color="000000"/>
              <w:left w:val="single" w:sz="4" w:space="0" w:color="000000"/>
              <w:bottom w:val="single" w:sz="4" w:space="0" w:color="000000"/>
              <w:right w:val="single" w:sz="4" w:space="0" w:color="000000"/>
            </w:tcBorders>
          </w:tcPr>
          <w:p w14:paraId="34C5666D" w14:textId="77777777" w:rsidR="00FE104A" w:rsidRPr="00606B8C" w:rsidRDefault="00FE104A" w:rsidP="00EE47F7">
            <w:pPr>
              <w:rPr>
                <w:sz w:val="24"/>
                <w:szCs w:val="24"/>
              </w:rPr>
            </w:pPr>
          </w:p>
        </w:tc>
      </w:tr>
      <w:tr w:rsidR="00FE104A" w:rsidRPr="00606B8C" w14:paraId="5596627E" w14:textId="77777777" w:rsidTr="00EE47F7">
        <w:tc>
          <w:tcPr>
            <w:tcW w:w="636" w:type="dxa"/>
            <w:tcBorders>
              <w:top w:val="single" w:sz="4" w:space="0" w:color="000000"/>
              <w:left w:val="single" w:sz="4" w:space="0" w:color="000000"/>
              <w:bottom w:val="single" w:sz="4" w:space="0" w:color="000000"/>
              <w:right w:val="single" w:sz="4" w:space="0" w:color="000000"/>
            </w:tcBorders>
          </w:tcPr>
          <w:p w14:paraId="0EC905B1" w14:textId="77777777" w:rsidR="00FE104A" w:rsidRPr="00606B8C" w:rsidRDefault="00FE104A" w:rsidP="00EE47F7">
            <w:pPr>
              <w:rPr>
                <w:sz w:val="24"/>
                <w:szCs w:val="24"/>
              </w:rPr>
            </w:pPr>
            <w:r w:rsidRPr="00606B8C">
              <w:rPr>
                <w:sz w:val="24"/>
                <w:szCs w:val="24"/>
              </w:rPr>
              <w:t>3.11</w:t>
            </w:r>
          </w:p>
        </w:tc>
        <w:tc>
          <w:tcPr>
            <w:tcW w:w="4467" w:type="dxa"/>
            <w:tcBorders>
              <w:top w:val="single" w:sz="4" w:space="0" w:color="000000"/>
              <w:left w:val="single" w:sz="4" w:space="0" w:color="000000"/>
              <w:bottom w:val="single" w:sz="4" w:space="0" w:color="000000"/>
              <w:right w:val="single" w:sz="4" w:space="0" w:color="000000"/>
            </w:tcBorders>
          </w:tcPr>
          <w:p w14:paraId="50EC07C7" w14:textId="77777777" w:rsidR="00FE104A" w:rsidRPr="00606B8C" w:rsidRDefault="00FE104A" w:rsidP="00EE47F7">
            <w:pPr>
              <w:rPr>
                <w:sz w:val="24"/>
                <w:szCs w:val="24"/>
              </w:rPr>
            </w:pPr>
            <w:r w:rsidRPr="00606B8C">
              <w:rPr>
                <w:sz w:val="24"/>
                <w:szCs w:val="24"/>
              </w:rPr>
              <w:t xml:space="preserve">Исходные данные для оценки технологии или проекта </w:t>
            </w:r>
          </w:p>
        </w:tc>
        <w:tc>
          <w:tcPr>
            <w:tcW w:w="4642" w:type="dxa"/>
            <w:tcBorders>
              <w:top w:val="single" w:sz="4" w:space="0" w:color="000000"/>
              <w:left w:val="single" w:sz="4" w:space="0" w:color="000000"/>
              <w:bottom w:val="single" w:sz="4" w:space="0" w:color="000000"/>
              <w:right w:val="single" w:sz="4" w:space="0" w:color="000000"/>
            </w:tcBorders>
          </w:tcPr>
          <w:p w14:paraId="09F34B24" w14:textId="77777777" w:rsidR="00FE104A" w:rsidRPr="00606B8C" w:rsidRDefault="00FE104A" w:rsidP="00EE47F7">
            <w:pPr>
              <w:rPr>
                <w:sz w:val="24"/>
                <w:szCs w:val="24"/>
              </w:rPr>
            </w:pPr>
          </w:p>
        </w:tc>
      </w:tr>
      <w:tr w:rsidR="00FE104A" w:rsidRPr="00606B8C" w14:paraId="4DC6BF80" w14:textId="77777777" w:rsidTr="00EE47F7">
        <w:tc>
          <w:tcPr>
            <w:tcW w:w="636" w:type="dxa"/>
            <w:tcBorders>
              <w:top w:val="single" w:sz="4" w:space="0" w:color="000000"/>
              <w:left w:val="single" w:sz="4" w:space="0" w:color="000000"/>
              <w:bottom w:val="single" w:sz="4" w:space="0" w:color="000000"/>
              <w:right w:val="single" w:sz="4" w:space="0" w:color="000000"/>
            </w:tcBorders>
          </w:tcPr>
          <w:p w14:paraId="054D6161" w14:textId="77777777" w:rsidR="00FE104A" w:rsidRPr="00606B8C" w:rsidRDefault="00FE104A" w:rsidP="00EE47F7">
            <w:pPr>
              <w:rPr>
                <w:b/>
                <w:bCs/>
                <w:sz w:val="24"/>
                <w:szCs w:val="24"/>
              </w:rPr>
            </w:pPr>
            <w:r w:rsidRPr="00606B8C">
              <w:rPr>
                <w:b/>
                <w:bCs/>
                <w:sz w:val="24"/>
                <w:szCs w:val="24"/>
              </w:rPr>
              <w:t>4</w:t>
            </w:r>
          </w:p>
        </w:tc>
        <w:tc>
          <w:tcPr>
            <w:tcW w:w="4467" w:type="dxa"/>
            <w:tcBorders>
              <w:top w:val="single" w:sz="4" w:space="0" w:color="000000"/>
              <w:left w:val="single" w:sz="4" w:space="0" w:color="000000"/>
              <w:bottom w:val="single" w:sz="4" w:space="0" w:color="000000"/>
              <w:right w:val="single" w:sz="4" w:space="0" w:color="000000"/>
            </w:tcBorders>
          </w:tcPr>
          <w:p w14:paraId="049D8568" w14:textId="77777777" w:rsidR="00FE104A" w:rsidRPr="00606B8C" w:rsidRDefault="00FE104A" w:rsidP="00EE47F7">
            <w:pPr>
              <w:rPr>
                <w:b/>
                <w:bCs/>
                <w:sz w:val="24"/>
                <w:szCs w:val="24"/>
              </w:rPr>
            </w:pPr>
            <w:r w:rsidRPr="00606B8C">
              <w:rPr>
                <w:b/>
                <w:bCs/>
                <w:sz w:val="24"/>
                <w:szCs w:val="24"/>
              </w:rPr>
              <w:t>Расчет по критериям согласно Руководству</w:t>
            </w:r>
          </w:p>
        </w:tc>
        <w:tc>
          <w:tcPr>
            <w:tcW w:w="4642" w:type="dxa"/>
            <w:tcBorders>
              <w:top w:val="single" w:sz="4" w:space="0" w:color="000000"/>
              <w:left w:val="single" w:sz="4" w:space="0" w:color="000000"/>
              <w:bottom w:val="single" w:sz="4" w:space="0" w:color="000000"/>
              <w:right w:val="single" w:sz="4" w:space="0" w:color="000000"/>
            </w:tcBorders>
          </w:tcPr>
          <w:p w14:paraId="2A139EFB" w14:textId="77777777" w:rsidR="00FE104A" w:rsidRPr="00606B8C" w:rsidRDefault="00FE104A" w:rsidP="00EE47F7">
            <w:pPr>
              <w:rPr>
                <w:sz w:val="24"/>
                <w:szCs w:val="24"/>
              </w:rPr>
            </w:pPr>
          </w:p>
        </w:tc>
      </w:tr>
      <w:tr w:rsidR="00FE104A" w:rsidRPr="00606B8C" w14:paraId="22D0B337" w14:textId="77777777" w:rsidTr="00EE47F7">
        <w:tc>
          <w:tcPr>
            <w:tcW w:w="636" w:type="dxa"/>
            <w:tcBorders>
              <w:top w:val="single" w:sz="4" w:space="0" w:color="000000"/>
              <w:left w:val="single" w:sz="4" w:space="0" w:color="000000"/>
              <w:bottom w:val="single" w:sz="4" w:space="0" w:color="000000"/>
              <w:right w:val="single" w:sz="4" w:space="0" w:color="000000"/>
            </w:tcBorders>
          </w:tcPr>
          <w:p w14:paraId="5CAD73CE" w14:textId="77777777" w:rsidR="00FE104A" w:rsidRPr="00606B8C" w:rsidRDefault="00FE104A" w:rsidP="00EE47F7">
            <w:pPr>
              <w:rPr>
                <w:sz w:val="24"/>
                <w:szCs w:val="24"/>
              </w:rPr>
            </w:pPr>
            <w:r w:rsidRPr="00606B8C">
              <w:rPr>
                <w:sz w:val="24"/>
                <w:szCs w:val="24"/>
              </w:rPr>
              <w:t>4.1</w:t>
            </w:r>
          </w:p>
        </w:tc>
        <w:tc>
          <w:tcPr>
            <w:tcW w:w="4467" w:type="dxa"/>
            <w:tcBorders>
              <w:top w:val="single" w:sz="4" w:space="0" w:color="000000"/>
              <w:left w:val="single" w:sz="4" w:space="0" w:color="000000"/>
              <w:bottom w:val="single" w:sz="4" w:space="0" w:color="000000"/>
              <w:right w:val="single" w:sz="4" w:space="0" w:color="000000"/>
            </w:tcBorders>
          </w:tcPr>
          <w:p w14:paraId="05408BAB" w14:textId="77777777" w:rsidR="00FE104A" w:rsidRPr="00606B8C" w:rsidRDefault="00FE104A" w:rsidP="00EE47F7">
            <w:pPr>
              <w:rPr>
                <w:sz w:val="24"/>
                <w:szCs w:val="24"/>
              </w:rPr>
            </w:pPr>
            <w:r w:rsidRPr="00606B8C">
              <w:rPr>
                <w:sz w:val="24"/>
                <w:szCs w:val="24"/>
              </w:rPr>
              <w:t xml:space="preserve">Документальные материалы, подтверждающие расчеты </w:t>
            </w:r>
          </w:p>
        </w:tc>
        <w:tc>
          <w:tcPr>
            <w:tcW w:w="4642" w:type="dxa"/>
            <w:tcBorders>
              <w:top w:val="single" w:sz="4" w:space="0" w:color="000000"/>
              <w:left w:val="single" w:sz="4" w:space="0" w:color="000000"/>
              <w:bottom w:val="single" w:sz="4" w:space="0" w:color="000000"/>
              <w:right w:val="single" w:sz="4" w:space="0" w:color="000000"/>
            </w:tcBorders>
          </w:tcPr>
          <w:p w14:paraId="183ACCD5" w14:textId="77777777" w:rsidR="00FE104A" w:rsidRPr="00606B8C" w:rsidRDefault="00FE104A" w:rsidP="00EE47F7"/>
        </w:tc>
      </w:tr>
      <w:tr w:rsidR="00FE104A" w:rsidRPr="00606B8C" w14:paraId="0C550533" w14:textId="77777777" w:rsidTr="00EE47F7">
        <w:tc>
          <w:tcPr>
            <w:tcW w:w="636" w:type="dxa"/>
            <w:tcBorders>
              <w:top w:val="single" w:sz="4" w:space="0" w:color="000000"/>
              <w:left w:val="single" w:sz="4" w:space="0" w:color="000000"/>
              <w:bottom w:val="single" w:sz="4" w:space="0" w:color="000000"/>
              <w:right w:val="single" w:sz="4" w:space="0" w:color="000000"/>
            </w:tcBorders>
          </w:tcPr>
          <w:p w14:paraId="3B78026C" w14:textId="77777777" w:rsidR="00FE104A" w:rsidRPr="00606B8C" w:rsidRDefault="00FE104A" w:rsidP="00EE47F7">
            <w:pPr>
              <w:rPr>
                <w:b/>
                <w:bCs/>
                <w:sz w:val="24"/>
                <w:szCs w:val="24"/>
              </w:rPr>
            </w:pPr>
            <w:r w:rsidRPr="00606B8C">
              <w:rPr>
                <w:b/>
                <w:bCs/>
                <w:sz w:val="24"/>
                <w:szCs w:val="24"/>
              </w:rPr>
              <w:t>5</w:t>
            </w:r>
          </w:p>
        </w:tc>
        <w:tc>
          <w:tcPr>
            <w:tcW w:w="9109" w:type="dxa"/>
            <w:gridSpan w:val="2"/>
            <w:tcBorders>
              <w:top w:val="single" w:sz="4" w:space="0" w:color="000000"/>
              <w:left w:val="single" w:sz="4" w:space="0" w:color="000000"/>
              <w:bottom w:val="single" w:sz="4" w:space="0" w:color="000000"/>
              <w:right w:val="single" w:sz="4" w:space="0" w:color="000000"/>
            </w:tcBorders>
          </w:tcPr>
          <w:p w14:paraId="0601C0FB" w14:textId="77777777" w:rsidR="00FE104A" w:rsidRPr="00606B8C" w:rsidRDefault="00FE104A" w:rsidP="00EE47F7">
            <w:pPr>
              <w:rPr>
                <w:b/>
                <w:bCs/>
                <w:sz w:val="24"/>
                <w:szCs w:val="24"/>
              </w:rPr>
            </w:pPr>
            <w:r w:rsidRPr="00606B8C">
              <w:rPr>
                <w:b/>
                <w:bCs/>
                <w:sz w:val="24"/>
                <w:szCs w:val="24"/>
              </w:rPr>
              <w:t>Ожидаемый социально-экономический эффект:</w:t>
            </w:r>
          </w:p>
        </w:tc>
      </w:tr>
      <w:tr w:rsidR="00FE104A" w:rsidRPr="00606B8C" w14:paraId="36FA3037" w14:textId="77777777" w:rsidTr="00EE47F7">
        <w:tc>
          <w:tcPr>
            <w:tcW w:w="636" w:type="dxa"/>
            <w:tcBorders>
              <w:top w:val="single" w:sz="4" w:space="0" w:color="000000"/>
              <w:left w:val="single" w:sz="4" w:space="0" w:color="000000"/>
              <w:bottom w:val="single" w:sz="4" w:space="0" w:color="000000"/>
              <w:right w:val="single" w:sz="4" w:space="0" w:color="000000"/>
            </w:tcBorders>
          </w:tcPr>
          <w:p w14:paraId="34B528DB" w14:textId="77777777" w:rsidR="00FE104A" w:rsidRPr="00606B8C" w:rsidRDefault="00FE104A" w:rsidP="00EE47F7">
            <w:pPr>
              <w:rPr>
                <w:sz w:val="24"/>
                <w:szCs w:val="24"/>
              </w:rPr>
            </w:pPr>
            <w:r w:rsidRPr="00606B8C">
              <w:rPr>
                <w:sz w:val="24"/>
                <w:szCs w:val="24"/>
              </w:rPr>
              <w:t>5.1</w:t>
            </w:r>
          </w:p>
        </w:tc>
        <w:tc>
          <w:tcPr>
            <w:tcW w:w="4467" w:type="dxa"/>
            <w:tcBorders>
              <w:top w:val="single" w:sz="4" w:space="0" w:color="000000"/>
              <w:left w:val="single" w:sz="4" w:space="0" w:color="000000"/>
              <w:bottom w:val="single" w:sz="4" w:space="0" w:color="000000"/>
              <w:right w:val="single" w:sz="4" w:space="0" w:color="000000"/>
            </w:tcBorders>
          </w:tcPr>
          <w:p w14:paraId="24ED1D4C" w14:textId="77777777" w:rsidR="00FE104A" w:rsidRPr="00606B8C" w:rsidRDefault="00FE104A" w:rsidP="00EE47F7">
            <w:pPr>
              <w:rPr>
                <w:sz w:val="24"/>
                <w:szCs w:val="24"/>
              </w:rPr>
            </w:pPr>
            <w:r w:rsidRPr="00606B8C">
              <w:rPr>
                <w:sz w:val="24"/>
                <w:szCs w:val="24"/>
              </w:rPr>
              <w:t>Ожидаемый экономический эффект (в количественном выражении)</w:t>
            </w:r>
          </w:p>
        </w:tc>
        <w:tc>
          <w:tcPr>
            <w:tcW w:w="4642" w:type="dxa"/>
            <w:tcBorders>
              <w:top w:val="single" w:sz="4" w:space="0" w:color="000000"/>
              <w:left w:val="single" w:sz="4" w:space="0" w:color="000000"/>
              <w:bottom w:val="single" w:sz="4" w:space="0" w:color="000000"/>
              <w:right w:val="single" w:sz="4" w:space="0" w:color="000000"/>
            </w:tcBorders>
          </w:tcPr>
          <w:p w14:paraId="3789A7E1" w14:textId="77777777" w:rsidR="00FE104A" w:rsidRPr="00606B8C" w:rsidRDefault="00FE104A" w:rsidP="00EE47F7">
            <w:pPr>
              <w:rPr>
                <w:sz w:val="24"/>
                <w:szCs w:val="24"/>
              </w:rPr>
            </w:pPr>
            <w:r w:rsidRPr="00606B8C">
              <w:rPr>
                <w:sz w:val="24"/>
                <w:szCs w:val="24"/>
              </w:rPr>
              <w:t xml:space="preserve"> </w:t>
            </w:r>
          </w:p>
        </w:tc>
      </w:tr>
      <w:tr w:rsidR="00FE104A" w:rsidRPr="00606B8C" w14:paraId="27D47FA5" w14:textId="77777777" w:rsidTr="00EE47F7">
        <w:tc>
          <w:tcPr>
            <w:tcW w:w="636" w:type="dxa"/>
            <w:tcBorders>
              <w:top w:val="single" w:sz="4" w:space="0" w:color="000000"/>
              <w:left w:val="single" w:sz="4" w:space="0" w:color="000000"/>
              <w:bottom w:val="single" w:sz="4" w:space="0" w:color="000000"/>
              <w:right w:val="single" w:sz="4" w:space="0" w:color="000000"/>
            </w:tcBorders>
          </w:tcPr>
          <w:p w14:paraId="371880C7" w14:textId="77777777" w:rsidR="00FE104A" w:rsidRPr="00606B8C" w:rsidRDefault="00FE104A" w:rsidP="00EE47F7">
            <w:pPr>
              <w:rPr>
                <w:b/>
                <w:bCs/>
                <w:sz w:val="24"/>
                <w:szCs w:val="24"/>
              </w:rPr>
            </w:pPr>
            <w:r w:rsidRPr="00606B8C">
              <w:rPr>
                <w:b/>
                <w:bCs/>
                <w:sz w:val="24"/>
                <w:szCs w:val="24"/>
              </w:rPr>
              <w:t>6</w:t>
            </w:r>
          </w:p>
        </w:tc>
        <w:tc>
          <w:tcPr>
            <w:tcW w:w="4467" w:type="dxa"/>
            <w:tcBorders>
              <w:top w:val="single" w:sz="4" w:space="0" w:color="000000"/>
              <w:left w:val="single" w:sz="4" w:space="0" w:color="000000"/>
              <w:bottom w:val="single" w:sz="4" w:space="0" w:color="000000"/>
              <w:right w:val="single" w:sz="4" w:space="0" w:color="000000"/>
            </w:tcBorders>
          </w:tcPr>
          <w:p w14:paraId="4211211E" w14:textId="77777777" w:rsidR="00FE104A" w:rsidRPr="00606B8C" w:rsidRDefault="00FE104A" w:rsidP="00EE47F7">
            <w:pPr>
              <w:rPr>
                <w:sz w:val="24"/>
                <w:szCs w:val="24"/>
              </w:rPr>
            </w:pPr>
            <w:r w:rsidRPr="00606B8C">
              <w:rPr>
                <w:sz w:val="24"/>
                <w:szCs w:val="24"/>
              </w:rPr>
              <w:t>Объем финансирования, необходимый для реализации проекта</w:t>
            </w:r>
          </w:p>
        </w:tc>
        <w:tc>
          <w:tcPr>
            <w:tcW w:w="4642" w:type="dxa"/>
            <w:tcBorders>
              <w:top w:val="single" w:sz="4" w:space="0" w:color="000000"/>
              <w:left w:val="single" w:sz="4" w:space="0" w:color="000000"/>
              <w:bottom w:val="single" w:sz="4" w:space="0" w:color="000000"/>
              <w:right w:val="single" w:sz="4" w:space="0" w:color="000000"/>
            </w:tcBorders>
          </w:tcPr>
          <w:p w14:paraId="26305909" w14:textId="77777777" w:rsidR="00FE104A" w:rsidRPr="00606B8C" w:rsidRDefault="00FE104A" w:rsidP="00EE47F7">
            <w:pPr>
              <w:rPr>
                <w:sz w:val="24"/>
                <w:szCs w:val="24"/>
              </w:rPr>
            </w:pPr>
          </w:p>
        </w:tc>
      </w:tr>
      <w:tr w:rsidR="00FE104A" w:rsidRPr="00606B8C" w14:paraId="6C1BA0EF" w14:textId="77777777" w:rsidTr="00EE47F7">
        <w:tc>
          <w:tcPr>
            <w:tcW w:w="636" w:type="dxa"/>
            <w:tcBorders>
              <w:top w:val="single" w:sz="4" w:space="0" w:color="000000"/>
              <w:left w:val="single" w:sz="4" w:space="0" w:color="000000"/>
              <w:bottom w:val="single" w:sz="4" w:space="0" w:color="000000"/>
              <w:right w:val="single" w:sz="4" w:space="0" w:color="000000"/>
            </w:tcBorders>
          </w:tcPr>
          <w:p w14:paraId="1E319A76" w14:textId="77777777" w:rsidR="00FE104A" w:rsidRPr="00606B8C" w:rsidRDefault="00FE104A" w:rsidP="00EE47F7">
            <w:pPr>
              <w:rPr>
                <w:b/>
                <w:bCs/>
                <w:sz w:val="24"/>
                <w:szCs w:val="24"/>
              </w:rPr>
            </w:pPr>
            <w:r w:rsidRPr="00606B8C">
              <w:rPr>
                <w:b/>
                <w:bCs/>
                <w:sz w:val="24"/>
                <w:szCs w:val="24"/>
              </w:rPr>
              <w:t>7</w:t>
            </w:r>
          </w:p>
        </w:tc>
        <w:tc>
          <w:tcPr>
            <w:tcW w:w="4467" w:type="dxa"/>
            <w:tcBorders>
              <w:top w:val="single" w:sz="4" w:space="0" w:color="000000"/>
              <w:left w:val="single" w:sz="4" w:space="0" w:color="000000"/>
              <w:bottom w:val="single" w:sz="4" w:space="0" w:color="000000"/>
              <w:right w:val="single" w:sz="4" w:space="0" w:color="000000"/>
            </w:tcBorders>
          </w:tcPr>
          <w:p w14:paraId="6FFF5936" w14:textId="77777777" w:rsidR="00FE104A" w:rsidRPr="00606B8C" w:rsidRDefault="00FE104A" w:rsidP="00EE47F7">
            <w:pPr>
              <w:rPr>
                <w:sz w:val="24"/>
                <w:szCs w:val="24"/>
              </w:rPr>
            </w:pPr>
            <w:r w:rsidRPr="00606B8C">
              <w:rPr>
                <w:sz w:val="24"/>
                <w:szCs w:val="24"/>
              </w:rPr>
              <w:t>Руководитель проекта</w:t>
            </w:r>
          </w:p>
        </w:tc>
        <w:tc>
          <w:tcPr>
            <w:tcW w:w="4642" w:type="dxa"/>
            <w:tcBorders>
              <w:top w:val="single" w:sz="4" w:space="0" w:color="000000"/>
              <w:left w:val="single" w:sz="4" w:space="0" w:color="000000"/>
              <w:bottom w:val="single" w:sz="4" w:space="0" w:color="000000"/>
              <w:right w:val="single" w:sz="4" w:space="0" w:color="000000"/>
            </w:tcBorders>
          </w:tcPr>
          <w:p w14:paraId="320E5D3C" w14:textId="77777777" w:rsidR="00FE104A" w:rsidRPr="00606B8C" w:rsidRDefault="00FE104A" w:rsidP="00EE47F7">
            <w:pPr>
              <w:rPr>
                <w:sz w:val="24"/>
                <w:szCs w:val="24"/>
              </w:rPr>
            </w:pPr>
          </w:p>
        </w:tc>
      </w:tr>
      <w:tr w:rsidR="00FE104A" w:rsidRPr="00606B8C" w14:paraId="257719E7" w14:textId="77777777" w:rsidTr="00EE47F7">
        <w:tc>
          <w:tcPr>
            <w:tcW w:w="636" w:type="dxa"/>
            <w:tcBorders>
              <w:top w:val="single" w:sz="4" w:space="0" w:color="000000"/>
              <w:left w:val="single" w:sz="4" w:space="0" w:color="000000"/>
              <w:bottom w:val="single" w:sz="4" w:space="0" w:color="000000"/>
              <w:right w:val="single" w:sz="4" w:space="0" w:color="000000"/>
            </w:tcBorders>
          </w:tcPr>
          <w:p w14:paraId="7AF9DE5E" w14:textId="77777777" w:rsidR="00FE104A" w:rsidRPr="00606B8C" w:rsidRDefault="00FE104A" w:rsidP="00EE47F7">
            <w:pPr>
              <w:rPr>
                <w:b/>
                <w:bCs/>
                <w:sz w:val="24"/>
                <w:szCs w:val="24"/>
              </w:rPr>
            </w:pPr>
            <w:r w:rsidRPr="00606B8C">
              <w:rPr>
                <w:b/>
                <w:bCs/>
                <w:sz w:val="24"/>
                <w:szCs w:val="24"/>
              </w:rPr>
              <w:t>8</w:t>
            </w:r>
          </w:p>
        </w:tc>
        <w:tc>
          <w:tcPr>
            <w:tcW w:w="4467" w:type="dxa"/>
            <w:tcBorders>
              <w:top w:val="single" w:sz="4" w:space="0" w:color="000000"/>
              <w:left w:val="single" w:sz="4" w:space="0" w:color="000000"/>
              <w:bottom w:val="single" w:sz="4" w:space="0" w:color="000000"/>
              <w:right w:val="single" w:sz="4" w:space="0" w:color="000000"/>
            </w:tcBorders>
          </w:tcPr>
          <w:p w14:paraId="5ED4AB91" w14:textId="77777777" w:rsidR="00FE104A" w:rsidRPr="00606B8C" w:rsidRDefault="00FE104A" w:rsidP="00EE47F7">
            <w:pPr>
              <w:rPr>
                <w:sz w:val="24"/>
                <w:szCs w:val="24"/>
              </w:rPr>
            </w:pPr>
            <w:r w:rsidRPr="00606B8C">
              <w:rPr>
                <w:sz w:val="24"/>
                <w:szCs w:val="24"/>
              </w:rPr>
              <w:t>Ответственный, контакты</w:t>
            </w:r>
          </w:p>
        </w:tc>
        <w:tc>
          <w:tcPr>
            <w:tcW w:w="4642" w:type="dxa"/>
            <w:tcBorders>
              <w:top w:val="single" w:sz="4" w:space="0" w:color="000000"/>
              <w:left w:val="single" w:sz="4" w:space="0" w:color="000000"/>
              <w:bottom w:val="single" w:sz="4" w:space="0" w:color="000000"/>
              <w:right w:val="single" w:sz="4" w:space="0" w:color="000000"/>
            </w:tcBorders>
          </w:tcPr>
          <w:p w14:paraId="1FC6B76A" w14:textId="77777777" w:rsidR="00FE104A" w:rsidRPr="00606B8C" w:rsidRDefault="00FE104A" w:rsidP="00EE47F7">
            <w:pPr>
              <w:rPr>
                <w:sz w:val="24"/>
                <w:szCs w:val="24"/>
              </w:rPr>
            </w:pPr>
          </w:p>
        </w:tc>
      </w:tr>
    </w:tbl>
    <w:p w14:paraId="652975D4" w14:textId="77777777" w:rsidR="00FE104A" w:rsidRPr="00606B8C" w:rsidRDefault="00FE104A" w:rsidP="00FE104A">
      <w:pPr>
        <w:tabs>
          <w:tab w:val="left" w:pos="6285"/>
        </w:tabs>
      </w:pPr>
    </w:p>
    <w:p w14:paraId="029A27BA" w14:textId="77777777" w:rsidR="00FE104A" w:rsidRPr="00606B8C" w:rsidRDefault="00FE104A" w:rsidP="00FE104A">
      <w:pPr>
        <w:pStyle w:val="af"/>
        <w:spacing w:before="321"/>
        <w:ind w:left="0"/>
        <w:jc w:val="both"/>
      </w:pPr>
    </w:p>
    <w:p w14:paraId="6EF2B8A6" w14:textId="77777777" w:rsidR="00FE104A" w:rsidRPr="00606B8C" w:rsidRDefault="00FE104A" w:rsidP="00FE104A">
      <w:pPr>
        <w:pStyle w:val="af"/>
        <w:spacing w:before="321"/>
        <w:ind w:left="0"/>
        <w:jc w:val="both"/>
      </w:pPr>
    </w:p>
    <w:p w14:paraId="70A2AD58" w14:textId="77777777" w:rsidR="00FE104A" w:rsidRPr="00606B8C" w:rsidRDefault="00FE104A" w:rsidP="00FE104A">
      <w:pPr>
        <w:pStyle w:val="af"/>
        <w:spacing w:before="321"/>
        <w:ind w:left="0"/>
        <w:jc w:val="both"/>
      </w:pPr>
    </w:p>
    <w:p w14:paraId="2BE0EF3F" w14:textId="77777777" w:rsidR="00FE104A" w:rsidRPr="00606B8C" w:rsidRDefault="00FE104A" w:rsidP="00FE104A">
      <w:pPr>
        <w:pStyle w:val="af"/>
        <w:spacing w:before="321"/>
        <w:ind w:left="0"/>
        <w:jc w:val="both"/>
      </w:pPr>
    </w:p>
    <w:p w14:paraId="6F471B7A" w14:textId="77777777" w:rsidR="00FE104A" w:rsidRPr="00606B8C" w:rsidRDefault="00FE104A" w:rsidP="00FE104A">
      <w:pPr>
        <w:pStyle w:val="af"/>
        <w:spacing w:before="321"/>
        <w:ind w:left="0"/>
        <w:jc w:val="both"/>
      </w:pPr>
    </w:p>
    <w:p w14:paraId="15F5FE20" w14:textId="77777777" w:rsidR="00FE104A" w:rsidRDefault="00FE104A" w:rsidP="00FE104A">
      <w:pPr>
        <w:pStyle w:val="af"/>
        <w:spacing w:before="321"/>
        <w:ind w:left="0"/>
        <w:jc w:val="both"/>
      </w:pPr>
    </w:p>
    <w:p w14:paraId="6B868F3B" w14:textId="77777777" w:rsidR="00FE104A" w:rsidRDefault="00FE104A" w:rsidP="00FE104A">
      <w:pPr>
        <w:rPr>
          <w:sz w:val="24"/>
          <w:szCs w:val="24"/>
          <w:lang w:val="ru-RU"/>
        </w:rPr>
      </w:pPr>
    </w:p>
    <w:p w14:paraId="529B29E2" w14:textId="77777777" w:rsidR="00A81D25" w:rsidRDefault="00A81D25" w:rsidP="00FE104A">
      <w:pPr>
        <w:rPr>
          <w:sz w:val="24"/>
          <w:szCs w:val="24"/>
          <w:lang w:val="ru-RU"/>
        </w:rPr>
      </w:pPr>
    </w:p>
    <w:p w14:paraId="6B9F2D62" w14:textId="77777777" w:rsidR="00A81D25" w:rsidRDefault="00A81D25" w:rsidP="00FE104A">
      <w:pPr>
        <w:rPr>
          <w:sz w:val="24"/>
          <w:szCs w:val="24"/>
          <w:lang w:val="ru-RU"/>
        </w:rPr>
      </w:pPr>
    </w:p>
    <w:p w14:paraId="247F1A01" w14:textId="77777777" w:rsidR="00A81D25" w:rsidRDefault="00A81D25" w:rsidP="00FE104A">
      <w:pPr>
        <w:rPr>
          <w:sz w:val="24"/>
          <w:szCs w:val="24"/>
          <w:lang w:val="ru-RU"/>
        </w:rPr>
      </w:pPr>
    </w:p>
    <w:p w14:paraId="3FB4331B" w14:textId="77777777" w:rsidR="00A81D25" w:rsidRDefault="00A81D25" w:rsidP="00FE104A">
      <w:pPr>
        <w:rPr>
          <w:sz w:val="24"/>
          <w:szCs w:val="24"/>
          <w:lang w:val="ru-RU"/>
        </w:rPr>
      </w:pPr>
    </w:p>
    <w:p w14:paraId="0FC2B2F3" w14:textId="77777777" w:rsidR="00A81D25" w:rsidRDefault="00A81D25" w:rsidP="00FE104A">
      <w:pPr>
        <w:rPr>
          <w:sz w:val="24"/>
          <w:szCs w:val="24"/>
          <w:lang w:val="ru-RU"/>
        </w:rPr>
      </w:pPr>
    </w:p>
    <w:p w14:paraId="34B06518" w14:textId="77777777" w:rsidR="00A81D25" w:rsidRDefault="00A81D25" w:rsidP="00FE104A">
      <w:pPr>
        <w:rPr>
          <w:sz w:val="24"/>
          <w:szCs w:val="24"/>
          <w:lang w:val="ru-RU"/>
        </w:rPr>
      </w:pPr>
    </w:p>
    <w:p w14:paraId="514C6255" w14:textId="77777777" w:rsidR="00A81D25" w:rsidRDefault="00A81D25" w:rsidP="00FE104A">
      <w:pPr>
        <w:rPr>
          <w:sz w:val="24"/>
          <w:szCs w:val="24"/>
          <w:lang w:val="ru-RU"/>
        </w:rPr>
      </w:pPr>
    </w:p>
    <w:p w14:paraId="18BFC0DC" w14:textId="77777777" w:rsidR="00A81D25" w:rsidRDefault="00A81D25" w:rsidP="00FE104A">
      <w:pPr>
        <w:rPr>
          <w:sz w:val="24"/>
          <w:szCs w:val="24"/>
          <w:lang w:val="ru-RU"/>
        </w:rPr>
      </w:pPr>
    </w:p>
    <w:p w14:paraId="05344DC2" w14:textId="77777777" w:rsidR="00A81D25" w:rsidRDefault="00A81D25" w:rsidP="00FE104A">
      <w:pPr>
        <w:rPr>
          <w:sz w:val="24"/>
          <w:szCs w:val="24"/>
          <w:lang w:val="ru-RU"/>
        </w:rPr>
      </w:pPr>
    </w:p>
    <w:p w14:paraId="55318988" w14:textId="77777777" w:rsidR="00A81D25" w:rsidRDefault="00A81D25" w:rsidP="00FE104A">
      <w:pPr>
        <w:rPr>
          <w:sz w:val="24"/>
          <w:szCs w:val="24"/>
          <w:lang w:val="ru-RU"/>
        </w:rPr>
      </w:pPr>
    </w:p>
    <w:p w14:paraId="146126A1" w14:textId="77777777" w:rsidR="00A81D25" w:rsidRDefault="00A81D25" w:rsidP="00FE104A">
      <w:pPr>
        <w:rPr>
          <w:sz w:val="24"/>
          <w:szCs w:val="24"/>
          <w:lang w:val="ru-RU"/>
        </w:rPr>
      </w:pPr>
    </w:p>
    <w:p w14:paraId="00FD20A2" w14:textId="77777777" w:rsidR="00A81D25" w:rsidRDefault="00A81D25" w:rsidP="00FE104A">
      <w:pPr>
        <w:rPr>
          <w:sz w:val="24"/>
          <w:szCs w:val="24"/>
          <w:lang w:val="ru-RU"/>
        </w:rPr>
      </w:pPr>
    </w:p>
    <w:p w14:paraId="7AE2E71E" w14:textId="77777777" w:rsidR="00A81D25" w:rsidRDefault="00A81D25" w:rsidP="00FE104A">
      <w:pPr>
        <w:rPr>
          <w:sz w:val="24"/>
          <w:szCs w:val="24"/>
          <w:lang w:val="ru-RU"/>
        </w:rPr>
      </w:pPr>
    </w:p>
    <w:p w14:paraId="6324C739" w14:textId="77777777" w:rsidR="00A81D25" w:rsidRDefault="00A81D25" w:rsidP="00FE104A">
      <w:pPr>
        <w:rPr>
          <w:sz w:val="24"/>
          <w:szCs w:val="24"/>
          <w:lang w:val="ru-RU"/>
        </w:rPr>
      </w:pPr>
    </w:p>
    <w:p w14:paraId="1DC5DAC2" w14:textId="74B4050C" w:rsidR="00FE104A" w:rsidRPr="00606B8C" w:rsidRDefault="00FE104A" w:rsidP="0070611D">
      <w:r w:rsidRPr="00606B8C">
        <w:rPr>
          <w:sz w:val="24"/>
          <w:szCs w:val="24"/>
        </w:rPr>
        <w:lastRenderedPageBreak/>
        <w:t xml:space="preserve">                                                                              Приложение 2</w:t>
      </w:r>
    </w:p>
    <w:p w14:paraId="01C41702" w14:textId="03D3A2B7" w:rsidR="00FE104A" w:rsidRPr="0070611D" w:rsidRDefault="00FE104A" w:rsidP="0070611D">
      <w:pPr>
        <w:ind w:left="4678"/>
        <w:rPr>
          <w:sz w:val="24"/>
          <w:szCs w:val="24"/>
        </w:rPr>
      </w:pPr>
      <w:r w:rsidRPr="00606B8C">
        <w:rPr>
          <w:sz w:val="24"/>
          <w:szCs w:val="24"/>
        </w:rPr>
        <w:t xml:space="preserve">к </w:t>
      </w:r>
      <w:r w:rsidR="0070611D">
        <w:rPr>
          <w:sz w:val="24"/>
          <w:szCs w:val="24"/>
          <w:lang w:val="ru-RU"/>
        </w:rPr>
        <w:t>Руководству</w:t>
      </w:r>
      <w:r w:rsidRPr="00606B8C">
        <w:rPr>
          <w:sz w:val="24"/>
          <w:szCs w:val="24"/>
        </w:rPr>
        <w:t xml:space="preserve"> о формировании и ведении реестра</w:t>
      </w:r>
      <w:r w:rsidR="0070611D">
        <w:rPr>
          <w:sz w:val="24"/>
          <w:szCs w:val="24"/>
          <w:lang w:val="ru-RU"/>
        </w:rPr>
        <w:t xml:space="preserve"> </w:t>
      </w:r>
      <w:r w:rsidR="0070611D" w:rsidRPr="0070611D">
        <w:rPr>
          <w:sz w:val="24"/>
          <w:szCs w:val="24"/>
        </w:rPr>
        <w:t xml:space="preserve">«зеленых» технологий и проектов и оценки зеленых технологий и проектов </w:t>
      </w:r>
    </w:p>
    <w:p w14:paraId="5AB34DDD" w14:textId="77777777" w:rsidR="00FE104A" w:rsidRPr="00606B8C" w:rsidRDefault="00FE104A" w:rsidP="00FE104A">
      <w:pPr>
        <w:pBdr>
          <w:top w:val="nil"/>
          <w:left w:val="nil"/>
          <w:bottom w:val="nil"/>
          <w:right w:val="nil"/>
          <w:between w:val="nil"/>
        </w:pBdr>
        <w:ind w:firstLine="720"/>
        <w:rPr>
          <w:b/>
          <w:bCs/>
        </w:rPr>
      </w:pPr>
    </w:p>
    <w:p w14:paraId="2BBF0296" w14:textId="77777777" w:rsidR="00FE104A" w:rsidRPr="00606B8C" w:rsidRDefault="00FE104A" w:rsidP="00FE104A">
      <w:pPr>
        <w:pBdr>
          <w:top w:val="nil"/>
          <w:left w:val="nil"/>
          <w:bottom w:val="nil"/>
          <w:right w:val="nil"/>
          <w:between w:val="nil"/>
        </w:pBdr>
        <w:ind w:firstLine="720"/>
        <w:rPr>
          <w:b/>
          <w:bCs/>
        </w:rPr>
      </w:pPr>
    </w:p>
    <w:p w14:paraId="59D3032A" w14:textId="77777777" w:rsidR="00FE104A" w:rsidRDefault="00FE104A" w:rsidP="00FE104A">
      <w:pPr>
        <w:pBdr>
          <w:top w:val="nil"/>
          <w:left w:val="nil"/>
          <w:bottom w:val="nil"/>
          <w:right w:val="nil"/>
          <w:between w:val="nil"/>
        </w:pBdr>
        <w:ind w:firstLine="720"/>
        <w:contextualSpacing/>
        <w:rPr>
          <w:b/>
          <w:bCs/>
          <w:lang w:val="ru-RU"/>
        </w:rPr>
      </w:pPr>
      <w:r w:rsidRPr="00606B8C">
        <w:rPr>
          <w:b/>
          <w:bCs/>
        </w:rPr>
        <w:t>Обязательные условия соответствия для сферы «Производство нетоксичных продуктов по замкнутому циклу «производство – утилизация – новое производство»</w:t>
      </w:r>
    </w:p>
    <w:p w14:paraId="01DB77F1" w14:textId="77777777" w:rsidR="00814A41" w:rsidRPr="00814A41" w:rsidRDefault="00814A41" w:rsidP="00FE104A">
      <w:pPr>
        <w:pBdr>
          <w:top w:val="nil"/>
          <w:left w:val="nil"/>
          <w:bottom w:val="nil"/>
          <w:right w:val="nil"/>
          <w:between w:val="nil"/>
        </w:pBdr>
        <w:ind w:firstLine="720"/>
        <w:contextualSpacing/>
        <w:rPr>
          <w:b/>
          <w:bCs/>
          <w:lang w:val="ru-RU"/>
        </w:rPr>
      </w:pPr>
    </w:p>
    <w:tbl>
      <w:tblPr>
        <w:tblW w:w="94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2400"/>
        <w:gridCol w:w="3975"/>
        <w:gridCol w:w="2535"/>
      </w:tblGrid>
      <w:tr w:rsidR="00FE104A" w:rsidRPr="00606B8C" w14:paraId="3387B4A3" w14:textId="77777777" w:rsidTr="00EE47F7">
        <w:trPr>
          <w:trHeight w:val="390"/>
        </w:trPr>
        <w:tc>
          <w:tcPr>
            <w:tcW w:w="570" w:type="dxa"/>
            <w:vAlign w:val="center"/>
          </w:tcPr>
          <w:p w14:paraId="0F2D57D3" w14:textId="77777777" w:rsidR="00FE104A" w:rsidRPr="00606B8C" w:rsidRDefault="00FE104A" w:rsidP="00EE47F7">
            <w:pPr>
              <w:jc w:val="center"/>
              <w:rPr>
                <w:b/>
                <w:bCs/>
                <w:sz w:val="24"/>
                <w:szCs w:val="24"/>
              </w:rPr>
            </w:pPr>
            <w:r w:rsidRPr="00606B8C">
              <w:rPr>
                <w:b/>
                <w:bCs/>
                <w:sz w:val="24"/>
                <w:szCs w:val="24"/>
              </w:rPr>
              <w:t>№</w:t>
            </w:r>
          </w:p>
        </w:tc>
        <w:tc>
          <w:tcPr>
            <w:tcW w:w="2400" w:type="dxa"/>
            <w:vAlign w:val="center"/>
          </w:tcPr>
          <w:p w14:paraId="598EECE7" w14:textId="77777777" w:rsidR="00FE104A" w:rsidRPr="00606B8C" w:rsidRDefault="00FE104A" w:rsidP="00EE47F7">
            <w:pPr>
              <w:jc w:val="center"/>
              <w:rPr>
                <w:b/>
                <w:bCs/>
                <w:sz w:val="24"/>
                <w:szCs w:val="24"/>
              </w:rPr>
            </w:pPr>
            <w:r w:rsidRPr="00606B8C">
              <w:rPr>
                <w:b/>
                <w:bCs/>
                <w:sz w:val="24"/>
                <w:szCs w:val="24"/>
              </w:rPr>
              <w:t>Условие*</w:t>
            </w:r>
          </w:p>
        </w:tc>
        <w:tc>
          <w:tcPr>
            <w:tcW w:w="3975" w:type="dxa"/>
            <w:vAlign w:val="center"/>
          </w:tcPr>
          <w:p w14:paraId="5B233D0C" w14:textId="77777777" w:rsidR="00FE104A" w:rsidRPr="00606B8C" w:rsidRDefault="00FE104A" w:rsidP="00EE47F7">
            <w:pPr>
              <w:jc w:val="center"/>
              <w:rPr>
                <w:b/>
                <w:bCs/>
                <w:sz w:val="24"/>
                <w:szCs w:val="24"/>
              </w:rPr>
            </w:pPr>
            <w:r w:rsidRPr="00606B8C">
              <w:rPr>
                <w:b/>
                <w:bCs/>
                <w:sz w:val="24"/>
                <w:szCs w:val="24"/>
              </w:rPr>
              <w:t>Требование</w:t>
            </w:r>
          </w:p>
        </w:tc>
        <w:tc>
          <w:tcPr>
            <w:tcW w:w="2535" w:type="dxa"/>
            <w:vAlign w:val="center"/>
          </w:tcPr>
          <w:p w14:paraId="71E9DB1C" w14:textId="77777777" w:rsidR="00FE104A" w:rsidRPr="00606B8C" w:rsidRDefault="00FE104A" w:rsidP="00EE47F7">
            <w:pPr>
              <w:jc w:val="center"/>
              <w:rPr>
                <w:b/>
                <w:bCs/>
                <w:sz w:val="24"/>
                <w:szCs w:val="24"/>
              </w:rPr>
            </w:pPr>
            <w:r w:rsidRPr="00606B8C">
              <w:rPr>
                <w:b/>
                <w:bCs/>
                <w:sz w:val="24"/>
                <w:szCs w:val="24"/>
              </w:rPr>
              <w:t>Подтверждение</w:t>
            </w:r>
          </w:p>
        </w:tc>
      </w:tr>
      <w:tr w:rsidR="00FE104A" w:rsidRPr="00606B8C" w14:paraId="0607C407" w14:textId="77777777" w:rsidTr="00EE47F7">
        <w:trPr>
          <w:trHeight w:val="390"/>
        </w:trPr>
        <w:tc>
          <w:tcPr>
            <w:tcW w:w="570" w:type="dxa"/>
            <w:vAlign w:val="center"/>
          </w:tcPr>
          <w:p w14:paraId="7829A79B" w14:textId="77777777" w:rsidR="00FE104A" w:rsidRPr="00606B8C" w:rsidRDefault="00FE104A" w:rsidP="00EE47F7">
            <w:pPr>
              <w:rPr>
                <w:sz w:val="24"/>
                <w:szCs w:val="24"/>
              </w:rPr>
            </w:pPr>
            <w:r w:rsidRPr="00606B8C">
              <w:rPr>
                <w:sz w:val="24"/>
                <w:szCs w:val="24"/>
              </w:rPr>
              <w:t>1</w:t>
            </w:r>
          </w:p>
        </w:tc>
        <w:tc>
          <w:tcPr>
            <w:tcW w:w="2400" w:type="dxa"/>
            <w:vAlign w:val="center"/>
          </w:tcPr>
          <w:p w14:paraId="710FCFB4" w14:textId="77777777" w:rsidR="00FE104A" w:rsidRPr="00606B8C" w:rsidRDefault="00FE104A" w:rsidP="00EE47F7">
            <w:pPr>
              <w:rPr>
                <w:sz w:val="24"/>
                <w:szCs w:val="24"/>
              </w:rPr>
            </w:pPr>
            <w:r w:rsidRPr="00606B8C">
              <w:rPr>
                <w:sz w:val="24"/>
                <w:szCs w:val="24"/>
              </w:rPr>
              <w:t>Нетоксичность и безопасность продукции</w:t>
            </w:r>
          </w:p>
        </w:tc>
        <w:tc>
          <w:tcPr>
            <w:tcW w:w="3975" w:type="dxa"/>
            <w:vAlign w:val="center"/>
          </w:tcPr>
          <w:p w14:paraId="06A029E6" w14:textId="77777777" w:rsidR="00FE104A" w:rsidRPr="00606B8C" w:rsidRDefault="00FE104A" w:rsidP="00EE47F7">
            <w:pPr>
              <w:rPr>
                <w:sz w:val="24"/>
                <w:szCs w:val="24"/>
              </w:rPr>
            </w:pPr>
            <w:r w:rsidRPr="00606B8C">
              <w:rPr>
                <w:sz w:val="24"/>
                <w:szCs w:val="24"/>
              </w:rPr>
              <w:t>Продукция и применяемые материалы должны соответствовать установленным требованиям безопасности и не содержать запрещенных веществ либо опасных веществ в концентрациях, превышающих установленные нормативы</w:t>
            </w:r>
          </w:p>
        </w:tc>
        <w:tc>
          <w:tcPr>
            <w:tcW w:w="2535" w:type="dxa"/>
            <w:vAlign w:val="center"/>
          </w:tcPr>
          <w:p w14:paraId="4974199F" w14:textId="77777777" w:rsidR="00FE104A" w:rsidRPr="00606B8C" w:rsidRDefault="00FE104A" w:rsidP="00EE47F7">
            <w:pPr>
              <w:rPr>
                <w:sz w:val="24"/>
                <w:szCs w:val="24"/>
              </w:rPr>
            </w:pPr>
            <w:r w:rsidRPr="00606B8C">
              <w:rPr>
                <w:sz w:val="24"/>
                <w:szCs w:val="24"/>
              </w:rPr>
              <w:t>Сертификаты, протоколы испытаний, паспорта безопасности, техническая документация и иные подтверждающие документы</w:t>
            </w:r>
          </w:p>
        </w:tc>
      </w:tr>
      <w:tr w:rsidR="00FE104A" w:rsidRPr="00606B8C" w14:paraId="63B72CCC" w14:textId="77777777" w:rsidTr="00EE47F7">
        <w:trPr>
          <w:trHeight w:val="390"/>
        </w:trPr>
        <w:tc>
          <w:tcPr>
            <w:tcW w:w="570" w:type="dxa"/>
            <w:vAlign w:val="center"/>
          </w:tcPr>
          <w:p w14:paraId="72F7FD28" w14:textId="77777777" w:rsidR="00FE104A" w:rsidRPr="00606B8C" w:rsidRDefault="00FE104A" w:rsidP="00EE47F7">
            <w:pPr>
              <w:rPr>
                <w:sz w:val="24"/>
                <w:szCs w:val="24"/>
              </w:rPr>
            </w:pPr>
            <w:r w:rsidRPr="00606B8C">
              <w:rPr>
                <w:sz w:val="24"/>
                <w:szCs w:val="24"/>
              </w:rPr>
              <w:t>2</w:t>
            </w:r>
          </w:p>
        </w:tc>
        <w:tc>
          <w:tcPr>
            <w:tcW w:w="2400" w:type="dxa"/>
            <w:vAlign w:val="center"/>
          </w:tcPr>
          <w:p w14:paraId="2EB7E5B6" w14:textId="77777777" w:rsidR="00FE104A" w:rsidRPr="00606B8C" w:rsidRDefault="00FE104A" w:rsidP="00EE47F7">
            <w:pPr>
              <w:rPr>
                <w:sz w:val="24"/>
                <w:szCs w:val="24"/>
              </w:rPr>
            </w:pPr>
            <w:r w:rsidRPr="00606B8C">
              <w:rPr>
                <w:sz w:val="24"/>
                <w:szCs w:val="24"/>
              </w:rPr>
              <w:t>Наличие замкнутого производственного цикла</w:t>
            </w:r>
          </w:p>
        </w:tc>
        <w:tc>
          <w:tcPr>
            <w:tcW w:w="3975" w:type="dxa"/>
            <w:vAlign w:val="center"/>
          </w:tcPr>
          <w:p w14:paraId="5FF44C75" w14:textId="77777777" w:rsidR="00FE104A" w:rsidRPr="00606B8C" w:rsidRDefault="00FE104A" w:rsidP="00EE47F7">
            <w:pPr>
              <w:rPr>
                <w:sz w:val="24"/>
                <w:szCs w:val="24"/>
              </w:rPr>
            </w:pPr>
            <w:r w:rsidRPr="00606B8C">
              <w:rPr>
                <w:sz w:val="24"/>
                <w:szCs w:val="24"/>
              </w:rPr>
              <w:t>Должна быть подтверждена последовательность вовлечения материалов: «производство → использование/образование отходов → сбор/возврат → повторное использование, восстановление или переработка → вторичное сырье → новое производство»</w:t>
            </w:r>
          </w:p>
        </w:tc>
        <w:tc>
          <w:tcPr>
            <w:tcW w:w="2535" w:type="dxa"/>
            <w:vAlign w:val="center"/>
          </w:tcPr>
          <w:p w14:paraId="3A262070" w14:textId="77777777" w:rsidR="00FE104A" w:rsidRPr="00606B8C" w:rsidRDefault="00FE104A" w:rsidP="00EE47F7">
            <w:pPr>
              <w:rPr>
                <w:sz w:val="24"/>
                <w:szCs w:val="24"/>
              </w:rPr>
            </w:pPr>
            <w:r w:rsidRPr="00606B8C">
              <w:rPr>
                <w:sz w:val="24"/>
                <w:szCs w:val="24"/>
              </w:rPr>
              <w:t>Технологическая схема, материальный баланс, сведения об используемом сырье и образующихся отходах</w:t>
            </w:r>
          </w:p>
        </w:tc>
      </w:tr>
    </w:tbl>
    <w:p w14:paraId="053E6C39" w14:textId="77777777" w:rsidR="00FE104A" w:rsidRPr="00FE104A" w:rsidRDefault="00FE104A" w:rsidP="00FE104A">
      <w:pPr>
        <w:pBdr>
          <w:top w:val="nil"/>
          <w:left w:val="nil"/>
          <w:bottom w:val="nil"/>
          <w:right w:val="nil"/>
          <w:between w:val="nil"/>
        </w:pBdr>
        <w:ind w:firstLine="720"/>
        <w:rPr>
          <w:i/>
          <w:iCs/>
          <w:sz w:val="24"/>
          <w:szCs w:val="24"/>
        </w:rPr>
      </w:pPr>
      <w:r w:rsidRPr="00FE104A">
        <w:rPr>
          <w:i/>
          <w:iCs/>
          <w:sz w:val="24"/>
          <w:szCs w:val="24"/>
        </w:rPr>
        <w:t>*Несоответствие хотя бы одному из обязательных условий является основанием для признания проекта (технологии) не соответствующим данной категории, независимо от значений количественных критериев.</w:t>
      </w:r>
    </w:p>
    <w:p w14:paraId="46CA7F94" w14:textId="77777777" w:rsidR="00FE104A" w:rsidRPr="00606B8C" w:rsidRDefault="00FE104A" w:rsidP="00FE104A">
      <w:pPr>
        <w:pBdr>
          <w:top w:val="nil"/>
          <w:left w:val="nil"/>
          <w:bottom w:val="nil"/>
          <w:right w:val="nil"/>
          <w:between w:val="nil"/>
        </w:pBdr>
        <w:ind w:firstLine="720"/>
        <w:rPr>
          <w:b/>
          <w:bCs/>
        </w:rPr>
      </w:pPr>
    </w:p>
    <w:p w14:paraId="618D256F" w14:textId="77777777" w:rsidR="00FE104A" w:rsidRPr="00606B8C" w:rsidRDefault="00FE104A" w:rsidP="00FE104A">
      <w:pPr>
        <w:pBdr>
          <w:top w:val="nil"/>
          <w:left w:val="nil"/>
          <w:bottom w:val="nil"/>
          <w:right w:val="nil"/>
          <w:between w:val="nil"/>
        </w:pBdr>
        <w:rPr>
          <w:b/>
          <w:bCs/>
        </w:rPr>
      </w:pPr>
    </w:p>
    <w:p w14:paraId="7EE1F6E7" w14:textId="77777777" w:rsidR="00FE104A" w:rsidRPr="00606B8C" w:rsidRDefault="00FE104A" w:rsidP="00FE104A">
      <w:pPr>
        <w:ind w:firstLine="720"/>
      </w:pPr>
    </w:p>
    <w:p w14:paraId="3DC9E51E" w14:textId="77777777" w:rsidR="00FE104A" w:rsidRPr="00606B8C" w:rsidRDefault="00FE104A" w:rsidP="00FE104A">
      <w:pPr>
        <w:pStyle w:val="af"/>
        <w:spacing w:before="321"/>
        <w:ind w:left="0"/>
        <w:jc w:val="both"/>
      </w:pPr>
    </w:p>
    <w:p w14:paraId="05678AA4" w14:textId="77777777" w:rsidR="00FE104A" w:rsidRPr="00606B8C" w:rsidRDefault="00FE104A" w:rsidP="00FE104A">
      <w:pPr>
        <w:pStyle w:val="af"/>
        <w:spacing w:before="321"/>
        <w:ind w:left="0"/>
        <w:jc w:val="both"/>
      </w:pPr>
    </w:p>
    <w:p w14:paraId="703E67C7" w14:textId="77777777" w:rsidR="00FE104A" w:rsidRPr="00606B8C" w:rsidRDefault="00FE104A" w:rsidP="00FE104A">
      <w:pPr>
        <w:pStyle w:val="af"/>
        <w:spacing w:before="321"/>
        <w:ind w:left="0"/>
        <w:jc w:val="both"/>
      </w:pPr>
    </w:p>
    <w:p w14:paraId="252031F5" w14:textId="77777777" w:rsidR="00FE104A" w:rsidRPr="00606B8C" w:rsidRDefault="00FE104A" w:rsidP="00FE104A">
      <w:pPr>
        <w:pStyle w:val="af"/>
        <w:spacing w:before="321"/>
        <w:ind w:left="0"/>
        <w:jc w:val="both"/>
      </w:pPr>
    </w:p>
    <w:p w14:paraId="5F2956CC" w14:textId="77777777" w:rsidR="00FE104A" w:rsidRDefault="00FE104A" w:rsidP="00FE104A">
      <w:pPr>
        <w:pStyle w:val="af"/>
        <w:spacing w:before="321"/>
        <w:ind w:left="0"/>
        <w:jc w:val="both"/>
      </w:pPr>
    </w:p>
    <w:p w14:paraId="63CB268A" w14:textId="77777777" w:rsidR="00B274F3" w:rsidRDefault="00B274F3" w:rsidP="00FE104A">
      <w:pPr>
        <w:pStyle w:val="af"/>
        <w:spacing w:before="321"/>
        <w:ind w:left="0"/>
        <w:jc w:val="both"/>
      </w:pPr>
    </w:p>
    <w:p w14:paraId="464F5DC2" w14:textId="1661E068" w:rsidR="00FE104A" w:rsidRPr="00606B8C" w:rsidRDefault="00B274F3" w:rsidP="00B274F3">
      <w:r>
        <w:rPr>
          <w:sz w:val="24"/>
          <w:szCs w:val="24"/>
          <w:lang w:val="ru-RU"/>
        </w:rPr>
        <w:lastRenderedPageBreak/>
        <w:t xml:space="preserve">                                                                              </w:t>
      </w:r>
      <w:r w:rsidR="00FE104A" w:rsidRPr="00606B8C">
        <w:rPr>
          <w:sz w:val="24"/>
          <w:szCs w:val="24"/>
        </w:rPr>
        <w:t>Приложение 3</w:t>
      </w:r>
    </w:p>
    <w:p w14:paraId="6DCCBF5A" w14:textId="77777777" w:rsidR="00FE104A" w:rsidRPr="00606B8C" w:rsidRDefault="00FE104A" w:rsidP="00FE104A">
      <w:pPr>
        <w:ind w:left="4678"/>
        <w:rPr>
          <w:sz w:val="24"/>
          <w:szCs w:val="24"/>
        </w:rPr>
      </w:pPr>
      <w:r w:rsidRPr="00606B8C">
        <w:rPr>
          <w:sz w:val="24"/>
          <w:szCs w:val="24"/>
        </w:rPr>
        <w:t>к Руководству о формировании и ведении Реестра «зеленых» технологий и проектов и оценки зеленых технологий и проектов</w:t>
      </w:r>
    </w:p>
    <w:p w14:paraId="62D5E4C4" w14:textId="77777777" w:rsidR="00FE104A" w:rsidRPr="00606B8C" w:rsidRDefault="00FE104A" w:rsidP="00FE104A">
      <w:pPr>
        <w:jc w:val="center"/>
        <w:rPr>
          <w:b/>
        </w:rPr>
      </w:pPr>
    </w:p>
    <w:p w14:paraId="42B623D2" w14:textId="77777777" w:rsidR="00FE104A" w:rsidRPr="00606B8C" w:rsidRDefault="00FE104A" w:rsidP="00FE104A">
      <w:pPr>
        <w:jc w:val="center"/>
        <w:rPr>
          <w:b/>
        </w:rPr>
      </w:pPr>
    </w:p>
    <w:p w14:paraId="6089095A" w14:textId="77777777" w:rsidR="00FE104A" w:rsidRPr="00606B8C" w:rsidRDefault="00FE104A" w:rsidP="00FE104A">
      <w:pPr>
        <w:jc w:val="center"/>
        <w:rPr>
          <w:b/>
        </w:rPr>
      </w:pPr>
      <w:r w:rsidRPr="00606B8C">
        <w:rPr>
          <w:b/>
        </w:rPr>
        <w:t xml:space="preserve">ЗАКЛЮЧЕНИЕ </w:t>
      </w:r>
    </w:p>
    <w:p w14:paraId="0438A847" w14:textId="77777777" w:rsidR="00FE104A" w:rsidRPr="00606B8C" w:rsidRDefault="00FE104A" w:rsidP="00FE104A">
      <w:pPr>
        <w:jc w:val="center"/>
        <w:rPr>
          <w:b/>
        </w:rPr>
      </w:pPr>
      <w:r w:rsidRPr="00606B8C">
        <w:rPr>
          <w:b/>
        </w:rPr>
        <w:t>По оценке «зеленых» технологий или проектов</w:t>
      </w:r>
    </w:p>
    <w:p w14:paraId="0C9C5276" w14:textId="77777777" w:rsidR="00FE104A" w:rsidRPr="00606B8C" w:rsidRDefault="00FE104A" w:rsidP="00FE104A">
      <w:pPr>
        <w:jc w:val="center"/>
        <w:rPr>
          <w:b/>
        </w:rPr>
      </w:pPr>
    </w:p>
    <w:tbl>
      <w:tblPr>
        <w:tblStyle w:val="af2"/>
        <w:tblW w:w="0" w:type="auto"/>
        <w:tblLook w:val="04A0" w:firstRow="1" w:lastRow="0" w:firstColumn="1" w:lastColumn="0" w:noHBand="0" w:noVBand="1"/>
      </w:tblPr>
      <w:tblGrid>
        <w:gridCol w:w="2773"/>
        <w:gridCol w:w="6572"/>
      </w:tblGrid>
      <w:tr w:rsidR="00FE104A" w:rsidRPr="00FE104A" w14:paraId="4D8E6D46" w14:textId="77777777" w:rsidTr="00EE47F7">
        <w:tc>
          <w:tcPr>
            <w:tcW w:w="2773" w:type="dxa"/>
          </w:tcPr>
          <w:p w14:paraId="641421DA" w14:textId="77777777" w:rsidR="00FE104A" w:rsidRPr="00FE104A" w:rsidRDefault="00FE104A" w:rsidP="00EE47F7">
            <w:pPr>
              <w:rPr>
                <w:b/>
                <w:sz w:val="24"/>
                <w:szCs w:val="24"/>
              </w:rPr>
            </w:pPr>
            <w:r w:rsidRPr="00FE104A">
              <w:rPr>
                <w:b/>
                <w:sz w:val="24"/>
                <w:szCs w:val="24"/>
              </w:rPr>
              <w:t>Основание для выполнения экспертизы</w:t>
            </w:r>
          </w:p>
        </w:tc>
        <w:tc>
          <w:tcPr>
            <w:tcW w:w="6572" w:type="dxa"/>
          </w:tcPr>
          <w:p w14:paraId="73638FBE" w14:textId="77777777" w:rsidR="00FE104A" w:rsidRPr="00FE104A" w:rsidRDefault="00FE104A" w:rsidP="00EE47F7">
            <w:pPr>
              <w:rPr>
                <w:bCs/>
                <w:sz w:val="24"/>
                <w:szCs w:val="24"/>
              </w:rPr>
            </w:pPr>
          </w:p>
        </w:tc>
      </w:tr>
      <w:tr w:rsidR="00FE104A" w:rsidRPr="00FE104A" w14:paraId="26C37577" w14:textId="77777777" w:rsidTr="00EE47F7">
        <w:tc>
          <w:tcPr>
            <w:tcW w:w="2773" w:type="dxa"/>
          </w:tcPr>
          <w:p w14:paraId="6C02FD01" w14:textId="77777777" w:rsidR="00FE104A" w:rsidRPr="00FE104A" w:rsidRDefault="00FE104A" w:rsidP="00EE47F7">
            <w:pPr>
              <w:rPr>
                <w:b/>
                <w:sz w:val="24"/>
                <w:szCs w:val="24"/>
              </w:rPr>
            </w:pPr>
            <w:r w:rsidRPr="00FE104A">
              <w:rPr>
                <w:b/>
                <w:sz w:val="24"/>
                <w:szCs w:val="24"/>
              </w:rPr>
              <w:t xml:space="preserve">Заявитель технологии или проекта </w:t>
            </w:r>
          </w:p>
        </w:tc>
        <w:tc>
          <w:tcPr>
            <w:tcW w:w="6572" w:type="dxa"/>
          </w:tcPr>
          <w:p w14:paraId="49B102C1" w14:textId="77777777" w:rsidR="00FE104A" w:rsidRPr="00FE104A" w:rsidRDefault="00FE104A" w:rsidP="00EE47F7">
            <w:pPr>
              <w:rPr>
                <w:bCs/>
                <w:sz w:val="24"/>
                <w:szCs w:val="24"/>
              </w:rPr>
            </w:pPr>
          </w:p>
        </w:tc>
      </w:tr>
      <w:tr w:rsidR="00FE104A" w:rsidRPr="00FE104A" w14:paraId="6C557EFA" w14:textId="77777777" w:rsidTr="00EE47F7">
        <w:tc>
          <w:tcPr>
            <w:tcW w:w="2773" w:type="dxa"/>
          </w:tcPr>
          <w:p w14:paraId="337E176B" w14:textId="77777777" w:rsidR="00FE104A" w:rsidRPr="00FE104A" w:rsidRDefault="00FE104A" w:rsidP="00EE47F7">
            <w:pPr>
              <w:rPr>
                <w:b/>
                <w:sz w:val="24"/>
                <w:szCs w:val="24"/>
              </w:rPr>
            </w:pPr>
            <w:r w:rsidRPr="00FE104A">
              <w:rPr>
                <w:b/>
                <w:sz w:val="24"/>
                <w:szCs w:val="24"/>
              </w:rPr>
              <w:t>Дата регистрации</w:t>
            </w:r>
          </w:p>
        </w:tc>
        <w:tc>
          <w:tcPr>
            <w:tcW w:w="6572" w:type="dxa"/>
          </w:tcPr>
          <w:p w14:paraId="07553EC3" w14:textId="77777777" w:rsidR="00FE104A" w:rsidRPr="00FE104A" w:rsidRDefault="00FE104A" w:rsidP="00EE47F7">
            <w:pPr>
              <w:rPr>
                <w:bCs/>
                <w:sz w:val="24"/>
                <w:szCs w:val="24"/>
              </w:rPr>
            </w:pPr>
          </w:p>
        </w:tc>
      </w:tr>
      <w:tr w:rsidR="00FE104A" w:rsidRPr="00FE104A" w14:paraId="674E9151" w14:textId="77777777" w:rsidTr="00EE47F7">
        <w:tc>
          <w:tcPr>
            <w:tcW w:w="2773" w:type="dxa"/>
          </w:tcPr>
          <w:p w14:paraId="26F5293E" w14:textId="77777777" w:rsidR="00FE104A" w:rsidRPr="00FE104A" w:rsidRDefault="00FE104A" w:rsidP="00EE47F7">
            <w:pPr>
              <w:rPr>
                <w:b/>
                <w:sz w:val="24"/>
                <w:szCs w:val="24"/>
              </w:rPr>
            </w:pPr>
            <w:r w:rsidRPr="00FE104A">
              <w:rPr>
                <w:b/>
                <w:sz w:val="24"/>
                <w:szCs w:val="24"/>
              </w:rPr>
              <w:t>Предмет оценки</w:t>
            </w:r>
          </w:p>
        </w:tc>
        <w:tc>
          <w:tcPr>
            <w:tcW w:w="6572" w:type="dxa"/>
          </w:tcPr>
          <w:p w14:paraId="263C0312" w14:textId="77777777" w:rsidR="00FE104A" w:rsidRPr="00FE104A" w:rsidRDefault="00FE104A" w:rsidP="00EE47F7">
            <w:pPr>
              <w:pBdr>
                <w:top w:val="nil"/>
                <w:left w:val="nil"/>
                <w:bottom w:val="nil"/>
                <w:right w:val="nil"/>
                <w:between w:val="nil"/>
              </w:pBdr>
              <w:spacing w:before="60"/>
              <w:rPr>
                <w:bCs/>
                <w:sz w:val="24"/>
                <w:szCs w:val="24"/>
              </w:rPr>
            </w:pPr>
          </w:p>
        </w:tc>
      </w:tr>
      <w:tr w:rsidR="00FE104A" w:rsidRPr="00FE104A" w14:paraId="6475B3A0" w14:textId="77777777" w:rsidTr="00EE47F7">
        <w:tc>
          <w:tcPr>
            <w:tcW w:w="2773" w:type="dxa"/>
          </w:tcPr>
          <w:p w14:paraId="4C29D114" w14:textId="77777777" w:rsidR="00FE104A" w:rsidRPr="00FE104A" w:rsidRDefault="00FE104A" w:rsidP="00EE47F7">
            <w:pPr>
              <w:pStyle w:val="af1"/>
              <w:jc w:val="both"/>
              <w:textAlignment w:val="baseline"/>
              <w:rPr>
                <w:b/>
              </w:rPr>
            </w:pPr>
            <w:r w:rsidRPr="00FE104A">
              <w:rPr>
                <w:b/>
              </w:rPr>
              <w:t>Соответствие форме Паспорта</w:t>
            </w:r>
          </w:p>
        </w:tc>
        <w:tc>
          <w:tcPr>
            <w:tcW w:w="6572" w:type="dxa"/>
          </w:tcPr>
          <w:p w14:paraId="7B46C162" w14:textId="77777777" w:rsidR="00FE104A" w:rsidRPr="00FE104A" w:rsidRDefault="00FE104A" w:rsidP="00EE47F7">
            <w:pPr>
              <w:pBdr>
                <w:top w:val="nil"/>
                <w:left w:val="nil"/>
                <w:bottom w:val="nil"/>
                <w:right w:val="nil"/>
                <w:between w:val="nil"/>
              </w:pBdr>
              <w:spacing w:before="60"/>
              <w:rPr>
                <w:bCs/>
                <w:sz w:val="24"/>
                <w:szCs w:val="24"/>
              </w:rPr>
            </w:pPr>
          </w:p>
        </w:tc>
      </w:tr>
      <w:tr w:rsidR="00FE104A" w:rsidRPr="00FE104A" w14:paraId="64625162" w14:textId="77777777" w:rsidTr="00EE47F7">
        <w:tc>
          <w:tcPr>
            <w:tcW w:w="2773" w:type="dxa"/>
          </w:tcPr>
          <w:p w14:paraId="1278F80A" w14:textId="77777777" w:rsidR="00FE104A" w:rsidRPr="00FE104A" w:rsidRDefault="00FE104A" w:rsidP="00EE47F7">
            <w:pPr>
              <w:tabs>
                <w:tab w:val="left" w:pos="1134"/>
                <w:tab w:val="left" w:pos="1276"/>
              </w:tabs>
              <w:rPr>
                <w:b/>
                <w:sz w:val="24"/>
                <w:szCs w:val="24"/>
              </w:rPr>
            </w:pPr>
            <w:r w:rsidRPr="00FE104A">
              <w:rPr>
                <w:b/>
                <w:sz w:val="24"/>
                <w:szCs w:val="24"/>
              </w:rPr>
              <w:t xml:space="preserve">Корректность расчетов при оценке критериев </w:t>
            </w:r>
          </w:p>
        </w:tc>
        <w:tc>
          <w:tcPr>
            <w:tcW w:w="6572" w:type="dxa"/>
          </w:tcPr>
          <w:p w14:paraId="45D05539" w14:textId="77777777" w:rsidR="00FE104A" w:rsidRPr="00FE104A" w:rsidRDefault="00FE104A" w:rsidP="00EE47F7">
            <w:pPr>
              <w:rPr>
                <w:bCs/>
                <w:sz w:val="24"/>
                <w:szCs w:val="24"/>
              </w:rPr>
            </w:pPr>
          </w:p>
        </w:tc>
      </w:tr>
      <w:tr w:rsidR="00FE104A" w:rsidRPr="00FE104A" w14:paraId="7DEB775E" w14:textId="77777777" w:rsidTr="00EE47F7">
        <w:tc>
          <w:tcPr>
            <w:tcW w:w="2773" w:type="dxa"/>
          </w:tcPr>
          <w:p w14:paraId="2AD90919" w14:textId="77777777" w:rsidR="00FE104A" w:rsidRPr="00FE104A" w:rsidRDefault="00FE104A" w:rsidP="00EE47F7">
            <w:pPr>
              <w:rPr>
                <w:b/>
                <w:sz w:val="24"/>
                <w:szCs w:val="24"/>
              </w:rPr>
            </w:pPr>
            <w:r w:rsidRPr="00FE104A">
              <w:rPr>
                <w:b/>
                <w:sz w:val="24"/>
                <w:szCs w:val="24"/>
              </w:rPr>
              <w:t>Применение коэффициентов</w:t>
            </w:r>
          </w:p>
        </w:tc>
        <w:tc>
          <w:tcPr>
            <w:tcW w:w="6572" w:type="dxa"/>
          </w:tcPr>
          <w:p w14:paraId="633EDE85" w14:textId="77777777" w:rsidR="00FE104A" w:rsidRPr="00FE104A" w:rsidRDefault="00FE104A" w:rsidP="00EE47F7">
            <w:pPr>
              <w:rPr>
                <w:bCs/>
                <w:sz w:val="24"/>
                <w:szCs w:val="24"/>
              </w:rPr>
            </w:pPr>
          </w:p>
        </w:tc>
      </w:tr>
      <w:tr w:rsidR="00FE104A" w:rsidRPr="00FE104A" w14:paraId="7A7B0B30" w14:textId="77777777" w:rsidTr="00EE47F7">
        <w:tc>
          <w:tcPr>
            <w:tcW w:w="2773" w:type="dxa"/>
          </w:tcPr>
          <w:p w14:paraId="4D4F564C" w14:textId="77777777" w:rsidR="00FE104A" w:rsidRPr="00FE104A" w:rsidRDefault="00FE104A" w:rsidP="00EE47F7">
            <w:pPr>
              <w:rPr>
                <w:b/>
                <w:sz w:val="24"/>
                <w:szCs w:val="24"/>
              </w:rPr>
            </w:pPr>
            <w:r w:rsidRPr="00FE104A">
              <w:rPr>
                <w:b/>
                <w:sz w:val="24"/>
                <w:szCs w:val="24"/>
              </w:rPr>
              <w:t>Вывод</w:t>
            </w:r>
          </w:p>
        </w:tc>
        <w:tc>
          <w:tcPr>
            <w:tcW w:w="6572" w:type="dxa"/>
          </w:tcPr>
          <w:p w14:paraId="77AE72E7" w14:textId="77777777" w:rsidR="00FE104A" w:rsidRPr="00FE104A" w:rsidRDefault="00FE104A" w:rsidP="00EE47F7">
            <w:pPr>
              <w:rPr>
                <w:bCs/>
                <w:sz w:val="24"/>
                <w:szCs w:val="24"/>
                <w:lang w:val="kk-KZ"/>
              </w:rPr>
            </w:pPr>
          </w:p>
        </w:tc>
      </w:tr>
      <w:tr w:rsidR="00FE104A" w:rsidRPr="00FE104A" w14:paraId="05B55465" w14:textId="77777777" w:rsidTr="00EE47F7">
        <w:tc>
          <w:tcPr>
            <w:tcW w:w="2773" w:type="dxa"/>
          </w:tcPr>
          <w:p w14:paraId="5D6939A1" w14:textId="77777777" w:rsidR="00FE104A" w:rsidRPr="00FE104A" w:rsidRDefault="00FE104A" w:rsidP="00EE47F7">
            <w:pPr>
              <w:rPr>
                <w:b/>
                <w:sz w:val="24"/>
                <w:szCs w:val="24"/>
              </w:rPr>
            </w:pPr>
            <w:r w:rsidRPr="00FE104A">
              <w:rPr>
                <w:b/>
                <w:sz w:val="24"/>
                <w:szCs w:val="24"/>
              </w:rPr>
              <w:t xml:space="preserve">Исполнитель </w:t>
            </w:r>
          </w:p>
        </w:tc>
        <w:tc>
          <w:tcPr>
            <w:tcW w:w="6572" w:type="dxa"/>
          </w:tcPr>
          <w:p w14:paraId="28D4C5CF" w14:textId="77777777" w:rsidR="00FE104A" w:rsidRPr="00FE104A" w:rsidRDefault="00FE104A" w:rsidP="00EE47F7">
            <w:pPr>
              <w:rPr>
                <w:bCs/>
                <w:sz w:val="24"/>
                <w:szCs w:val="24"/>
              </w:rPr>
            </w:pPr>
          </w:p>
        </w:tc>
      </w:tr>
    </w:tbl>
    <w:p w14:paraId="18735107" w14:textId="77777777" w:rsidR="00FE104A" w:rsidRPr="00606B8C" w:rsidRDefault="00FE104A" w:rsidP="00FE104A">
      <w:pPr>
        <w:pStyle w:val="a7"/>
        <w:tabs>
          <w:tab w:val="left" w:pos="1134"/>
          <w:tab w:val="left" w:pos="1276"/>
        </w:tabs>
        <w:ind w:left="0" w:firstLine="709"/>
        <w:rPr>
          <w:sz w:val="20"/>
          <w:szCs w:val="20"/>
        </w:rPr>
      </w:pPr>
      <w:r w:rsidRPr="00606B8C">
        <w:tab/>
      </w:r>
      <w:r w:rsidRPr="00606B8C">
        <w:rPr>
          <w:sz w:val="20"/>
          <w:szCs w:val="20"/>
        </w:rPr>
        <w:t>* Заключение подготовлено на основании представленных Заявителем документов, Общество не несет ответственность за достоверность их содержания.</w:t>
      </w:r>
    </w:p>
    <w:p w14:paraId="1AF84513" w14:textId="77777777" w:rsidR="00FE104A" w:rsidRPr="00606B8C" w:rsidRDefault="00FE104A" w:rsidP="00FE104A">
      <w:pPr>
        <w:pStyle w:val="af"/>
        <w:spacing w:before="321"/>
        <w:ind w:left="0"/>
        <w:jc w:val="both"/>
      </w:pPr>
    </w:p>
    <w:p w14:paraId="4C197C5F" w14:textId="77777777" w:rsidR="00FE104A" w:rsidRPr="00B44473" w:rsidRDefault="00FE104A" w:rsidP="00B44473">
      <w:pPr>
        <w:shd w:val="clear" w:color="auto" w:fill="FFFFFF"/>
        <w:ind w:firstLine="567"/>
        <w:rPr>
          <w:bCs/>
          <w:lang w:val="ru-RU"/>
        </w:rPr>
      </w:pPr>
    </w:p>
    <w:p w14:paraId="54402521" w14:textId="2DAF25C3" w:rsidR="00B44473" w:rsidRPr="00B44473" w:rsidRDefault="00B44473" w:rsidP="00542252">
      <w:pPr>
        <w:tabs>
          <w:tab w:val="left" w:pos="1134"/>
        </w:tabs>
        <w:ind w:firstLine="709"/>
      </w:pPr>
    </w:p>
    <w:p w14:paraId="7C709992" w14:textId="77777777" w:rsidR="00542252" w:rsidRDefault="00542252" w:rsidP="00542252">
      <w:pPr>
        <w:rPr>
          <w:lang w:val="ru-RU"/>
        </w:rPr>
      </w:pPr>
    </w:p>
    <w:p w14:paraId="0F48AB89" w14:textId="77777777" w:rsidR="00542252" w:rsidRDefault="00542252" w:rsidP="00542252">
      <w:pPr>
        <w:rPr>
          <w:lang w:val="ru-RU"/>
        </w:rPr>
      </w:pPr>
    </w:p>
    <w:p w14:paraId="45A7F268" w14:textId="77777777" w:rsidR="00FE104A" w:rsidRDefault="00FE104A" w:rsidP="00542252">
      <w:pPr>
        <w:rPr>
          <w:lang w:val="ru-RU"/>
        </w:rPr>
      </w:pPr>
    </w:p>
    <w:p w14:paraId="6C3FFA7D" w14:textId="77777777" w:rsidR="00FE104A" w:rsidRDefault="00FE104A" w:rsidP="00542252">
      <w:pPr>
        <w:rPr>
          <w:lang w:val="ru-RU"/>
        </w:rPr>
      </w:pPr>
    </w:p>
    <w:p w14:paraId="6E1BD53E" w14:textId="77777777" w:rsidR="0075019E" w:rsidRDefault="0075019E">
      <w:pPr>
        <w:rPr>
          <w:lang w:val="ru-RU"/>
        </w:rPr>
      </w:pPr>
    </w:p>
    <w:p w14:paraId="28A15B0D" w14:textId="77777777" w:rsidR="0075019E" w:rsidRDefault="0075019E">
      <w:pPr>
        <w:rPr>
          <w:lang w:val="ru-RU"/>
        </w:rPr>
      </w:pPr>
    </w:p>
    <w:p w14:paraId="0B0C331F" w14:textId="77777777" w:rsidR="0075019E" w:rsidRDefault="0075019E">
      <w:pPr>
        <w:rPr>
          <w:lang w:val="ru-RU"/>
        </w:rPr>
      </w:pPr>
    </w:p>
    <w:sectPr w:rsidR="0075019E" w:rsidSect="005B7E3C">
      <w:headerReference w:type="default" r:id="rId11"/>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975C" w14:textId="77777777" w:rsidR="008D2B37" w:rsidRDefault="008D2B37" w:rsidP="00274E99">
      <w:r>
        <w:separator/>
      </w:r>
    </w:p>
  </w:endnote>
  <w:endnote w:type="continuationSeparator" w:id="0">
    <w:p w14:paraId="7B958E5A" w14:textId="77777777" w:rsidR="008D2B37" w:rsidRDefault="008D2B37" w:rsidP="00274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852D3" w14:textId="77777777" w:rsidR="008D2B37" w:rsidRDefault="008D2B37" w:rsidP="00274E99">
      <w:r>
        <w:separator/>
      </w:r>
    </w:p>
  </w:footnote>
  <w:footnote w:type="continuationSeparator" w:id="0">
    <w:p w14:paraId="71916B00" w14:textId="77777777" w:rsidR="008D2B37" w:rsidRDefault="008D2B37" w:rsidP="00274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6"/>
      <w:gridCol w:w="6080"/>
      <w:gridCol w:w="1804"/>
    </w:tblGrid>
    <w:tr w:rsidR="00274E99" w:rsidRPr="00780415" w14:paraId="1FFDF553" w14:textId="77777777" w:rsidTr="00196919">
      <w:trPr>
        <w:trHeight w:val="558"/>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14:paraId="2C6EA896" w14:textId="77777777" w:rsidR="00274E99" w:rsidRPr="00371EC0" w:rsidRDefault="00274E99" w:rsidP="00274E99">
          <w:pPr>
            <w:tabs>
              <w:tab w:val="left" w:pos="1086"/>
            </w:tabs>
            <w:autoSpaceDE w:val="0"/>
            <w:autoSpaceDN w:val="0"/>
            <w:adjustRightInd w:val="0"/>
            <w:jc w:val="center"/>
            <w:rPr>
              <w:rFonts w:ascii="Times New Roman CYR" w:eastAsia="Calibri" w:hAnsi="Times New Roman CYR" w:cs="Times New Roman CYR"/>
              <w:b/>
              <w:bCs/>
              <w:color w:val="000000"/>
              <w:sz w:val="24"/>
              <w:szCs w:val="24"/>
            </w:rPr>
          </w:pPr>
          <w:r w:rsidRPr="0000464C">
            <w:rPr>
              <w:rFonts w:ascii="Times New Roman CYR" w:eastAsia="Calibri" w:hAnsi="Times New Roman CYR" w:cs="Times New Roman CYR"/>
              <w:noProof/>
              <w:sz w:val="24"/>
              <w:szCs w:val="24"/>
            </w:rPr>
            <w:drawing>
              <wp:inline distT="0" distB="0" distL="0" distR="0" wp14:anchorId="465F2677" wp14:editId="4B537880">
                <wp:extent cx="714375" cy="314325"/>
                <wp:effectExtent l="0" t="0" r="9525" b="9525"/>
                <wp:docPr id="1896820824" name="Рисунок 189682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314325"/>
                        </a:xfrm>
                        <a:prstGeom prst="rect">
                          <a:avLst/>
                        </a:prstGeom>
                        <a:noFill/>
                        <a:ln>
                          <a:noFill/>
                        </a:ln>
                      </pic:spPr>
                    </pic:pic>
                  </a:graphicData>
                </a:graphic>
              </wp:inline>
            </w:drawing>
          </w:r>
        </w:p>
      </w:tc>
      <w:tc>
        <w:tcPr>
          <w:tcW w:w="4266" w:type="pct"/>
          <w:gridSpan w:val="2"/>
          <w:tcBorders>
            <w:top w:val="single" w:sz="4" w:space="0" w:color="auto"/>
            <w:left w:val="single" w:sz="4" w:space="0" w:color="auto"/>
            <w:bottom w:val="single" w:sz="4" w:space="0" w:color="auto"/>
            <w:right w:val="single" w:sz="4" w:space="0" w:color="auto"/>
          </w:tcBorders>
          <w:vAlign w:val="center"/>
          <w:hideMark/>
        </w:tcPr>
        <w:p w14:paraId="2C464CD3" w14:textId="77777777" w:rsidR="00274E99" w:rsidRPr="001747C9" w:rsidRDefault="00274E99" w:rsidP="00274E99">
          <w:pPr>
            <w:jc w:val="center"/>
            <w:rPr>
              <w:rFonts w:ascii="Times New Roman CYR" w:eastAsia="Calibri" w:hAnsi="Times New Roman CYR" w:cs="Times New Roman CYR"/>
              <w:b/>
              <w:bCs/>
              <w:color w:val="000000"/>
              <w:sz w:val="24"/>
              <w:szCs w:val="24"/>
            </w:rPr>
          </w:pPr>
          <w:r w:rsidRPr="001747C9">
            <w:rPr>
              <w:b/>
              <w:bCs/>
              <w:sz w:val="24"/>
              <w:szCs w:val="24"/>
            </w:rPr>
            <w:t>Руководство о формировании и ведении Реестра «зеленых» технологий и проектов и оценки зеленых технологий и проектов</w:t>
          </w:r>
        </w:p>
      </w:tc>
    </w:tr>
    <w:tr w:rsidR="00274E99" w:rsidRPr="0000464C" w14:paraId="5266A1EF" w14:textId="77777777" w:rsidTr="00196919">
      <w:trPr>
        <w:trHeight w:val="565"/>
      </w:trPr>
      <w:tc>
        <w:tcPr>
          <w:tcW w:w="734" w:type="pct"/>
          <w:vMerge/>
          <w:tcBorders>
            <w:top w:val="single" w:sz="4" w:space="0" w:color="auto"/>
            <w:left w:val="single" w:sz="4" w:space="0" w:color="auto"/>
            <w:bottom w:val="single" w:sz="4" w:space="0" w:color="auto"/>
            <w:right w:val="single" w:sz="4" w:space="0" w:color="auto"/>
          </w:tcBorders>
          <w:vAlign w:val="center"/>
          <w:hideMark/>
        </w:tcPr>
        <w:p w14:paraId="6CB92D3E" w14:textId="77777777" w:rsidR="00274E99" w:rsidRPr="00780415" w:rsidRDefault="00274E99" w:rsidP="00274E99">
          <w:pPr>
            <w:rPr>
              <w:rFonts w:ascii="Times New Roman CYR" w:eastAsia="Calibri" w:hAnsi="Times New Roman CYR" w:cs="Times New Roman CYR"/>
              <w:b/>
              <w:bCs/>
              <w:color w:val="000000"/>
              <w:sz w:val="24"/>
              <w:szCs w:val="24"/>
              <w:lang w:val="ru-RU"/>
            </w:rPr>
          </w:pPr>
        </w:p>
      </w:tc>
      <w:tc>
        <w:tcPr>
          <w:tcW w:w="3290" w:type="pct"/>
          <w:tcBorders>
            <w:top w:val="single" w:sz="4" w:space="0" w:color="auto"/>
            <w:left w:val="single" w:sz="4" w:space="0" w:color="auto"/>
            <w:bottom w:val="single" w:sz="4" w:space="0" w:color="auto"/>
            <w:right w:val="single" w:sz="4" w:space="0" w:color="auto"/>
          </w:tcBorders>
          <w:vAlign w:val="center"/>
        </w:tcPr>
        <w:p w14:paraId="1709974A" w14:textId="77777777" w:rsidR="00274E99" w:rsidRPr="00764850" w:rsidRDefault="00274E99" w:rsidP="00274E99">
          <w:pPr>
            <w:autoSpaceDE w:val="0"/>
            <w:autoSpaceDN w:val="0"/>
            <w:adjustRightInd w:val="0"/>
            <w:spacing w:before="43"/>
            <w:jc w:val="center"/>
            <w:rPr>
              <w:rFonts w:ascii="Times New Roman CYR" w:eastAsia="Calibri" w:hAnsi="Times New Roman CYR" w:cs="Times New Roman CYR"/>
              <w:b/>
              <w:bCs/>
              <w:color w:val="000000"/>
              <w:sz w:val="24"/>
              <w:szCs w:val="24"/>
              <w:lang w:val="ru-RU"/>
            </w:rPr>
          </w:pPr>
          <w:r>
            <w:rPr>
              <w:rFonts w:ascii="Times New Roman CYR" w:eastAsia="Calibri" w:hAnsi="Times New Roman CYR" w:cs="Times New Roman CYR"/>
              <w:b/>
              <w:bCs/>
              <w:color w:val="000000"/>
              <w:sz w:val="24"/>
              <w:szCs w:val="24"/>
              <w:lang w:val="ru-RU"/>
            </w:rPr>
            <w:t>Редакция 2</w:t>
          </w:r>
        </w:p>
      </w:tc>
      <w:tc>
        <w:tcPr>
          <w:tcW w:w="976" w:type="pct"/>
          <w:tcBorders>
            <w:top w:val="single" w:sz="4" w:space="0" w:color="auto"/>
            <w:left w:val="single" w:sz="4" w:space="0" w:color="auto"/>
            <w:bottom w:val="single" w:sz="4" w:space="0" w:color="auto"/>
            <w:right w:val="single" w:sz="4" w:space="0" w:color="auto"/>
          </w:tcBorders>
          <w:vAlign w:val="center"/>
          <w:hideMark/>
        </w:tcPr>
        <w:p w14:paraId="65FDBDC8" w14:textId="77777777" w:rsidR="00274E99" w:rsidRPr="0000464C" w:rsidRDefault="00274E99" w:rsidP="00274E99">
          <w:pPr>
            <w:autoSpaceDE w:val="0"/>
            <w:autoSpaceDN w:val="0"/>
            <w:adjustRightInd w:val="0"/>
            <w:spacing w:before="43"/>
            <w:jc w:val="center"/>
            <w:rPr>
              <w:rFonts w:ascii="Times New Roman CYR" w:eastAsia="Calibri" w:hAnsi="Times New Roman CYR" w:cs="Times New Roman CYR"/>
              <w:b/>
              <w:bCs/>
              <w:color w:val="000000"/>
              <w:sz w:val="24"/>
              <w:szCs w:val="24"/>
            </w:rPr>
          </w:pPr>
          <w:r>
            <w:rPr>
              <w:rFonts w:ascii="Times New Roman CYR" w:eastAsia="Calibri" w:hAnsi="Times New Roman CYR" w:cs="Times New Roman CYR"/>
              <w:b/>
              <w:bCs/>
              <w:color w:val="000000"/>
              <w:sz w:val="24"/>
              <w:szCs w:val="24"/>
              <w:lang w:val="ru-RU"/>
            </w:rPr>
            <w:t>Лист</w:t>
          </w:r>
          <w:r w:rsidRPr="0000464C">
            <w:rPr>
              <w:rFonts w:ascii="Times New Roman CYR" w:eastAsia="Calibri" w:hAnsi="Times New Roman CYR" w:cs="Times New Roman CYR"/>
              <w:b/>
              <w:bCs/>
              <w:color w:val="000000"/>
              <w:sz w:val="24"/>
              <w:szCs w:val="24"/>
            </w:rPr>
            <w:t xml:space="preserve"> </w:t>
          </w:r>
          <w:r w:rsidRPr="0000464C">
            <w:rPr>
              <w:rFonts w:ascii="Times New Roman CYR" w:eastAsia="Calibri" w:hAnsi="Times New Roman CYR" w:cs="Times New Roman CYR"/>
              <w:b/>
              <w:bCs/>
              <w:sz w:val="24"/>
              <w:szCs w:val="24"/>
            </w:rPr>
            <w:fldChar w:fldCharType="begin"/>
          </w:r>
          <w:r w:rsidRPr="0000464C">
            <w:rPr>
              <w:rFonts w:ascii="Times New Roman CYR" w:eastAsia="Calibri" w:hAnsi="Times New Roman CYR" w:cs="Times New Roman CYR"/>
              <w:b/>
              <w:bCs/>
              <w:sz w:val="24"/>
              <w:szCs w:val="24"/>
            </w:rPr>
            <w:instrText xml:space="preserve"> PAGE </w:instrText>
          </w:r>
          <w:r w:rsidRPr="0000464C">
            <w:rPr>
              <w:rFonts w:ascii="Times New Roman CYR" w:eastAsia="Calibri" w:hAnsi="Times New Roman CYR" w:cs="Times New Roman CYR"/>
              <w:b/>
              <w:bCs/>
              <w:sz w:val="24"/>
              <w:szCs w:val="24"/>
            </w:rPr>
            <w:fldChar w:fldCharType="separate"/>
          </w:r>
          <w:r>
            <w:rPr>
              <w:rFonts w:ascii="Times New Roman CYR" w:eastAsia="Calibri" w:hAnsi="Times New Roman CYR" w:cs="Times New Roman CYR"/>
              <w:b/>
              <w:bCs/>
              <w:noProof/>
              <w:sz w:val="24"/>
              <w:szCs w:val="24"/>
            </w:rPr>
            <w:t>16</w:t>
          </w:r>
          <w:r w:rsidRPr="0000464C">
            <w:rPr>
              <w:rFonts w:ascii="Times New Roman CYR" w:eastAsia="Calibri" w:hAnsi="Times New Roman CYR" w:cs="Times New Roman CYR"/>
              <w:b/>
              <w:bCs/>
              <w:sz w:val="24"/>
              <w:szCs w:val="24"/>
            </w:rPr>
            <w:fldChar w:fldCharType="end"/>
          </w:r>
          <w:r w:rsidRPr="00371EC0">
            <w:rPr>
              <w:rFonts w:ascii="Times New Roman CYR" w:eastAsia="Calibri" w:hAnsi="Times New Roman CYR" w:cs="Times New Roman CYR"/>
              <w:b/>
              <w:bCs/>
              <w:sz w:val="24"/>
              <w:szCs w:val="24"/>
            </w:rPr>
            <w:t xml:space="preserve"> </w:t>
          </w:r>
          <w:r>
            <w:rPr>
              <w:rFonts w:ascii="Times New Roman CYR" w:eastAsia="Calibri" w:hAnsi="Times New Roman CYR" w:cs="Times New Roman CYR"/>
              <w:b/>
              <w:bCs/>
              <w:color w:val="000000"/>
              <w:sz w:val="24"/>
              <w:szCs w:val="24"/>
              <w:lang w:val="ru-RU"/>
            </w:rPr>
            <w:t>из</w:t>
          </w:r>
          <w:r w:rsidRPr="0000464C">
            <w:rPr>
              <w:rFonts w:ascii="Times New Roman CYR" w:eastAsia="Calibri" w:hAnsi="Times New Roman CYR" w:cs="Times New Roman CYR"/>
              <w:b/>
              <w:bCs/>
              <w:color w:val="000000"/>
              <w:sz w:val="24"/>
              <w:szCs w:val="24"/>
            </w:rPr>
            <w:t xml:space="preserve"> </w:t>
          </w:r>
          <w:r w:rsidRPr="0000464C">
            <w:rPr>
              <w:rFonts w:ascii="Times New Roman CYR" w:eastAsia="Calibri" w:hAnsi="Times New Roman CYR" w:cs="Times New Roman CYR"/>
              <w:b/>
              <w:bCs/>
              <w:sz w:val="24"/>
              <w:szCs w:val="24"/>
            </w:rPr>
            <w:fldChar w:fldCharType="begin"/>
          </w:r>
          <w:r w:rsidRPr="0000464C">
            <w:rPr>
              <w:rFonts w:ascii="Times New Roman CYR" w:eastAsia="Calibri" w:hAnsi="Times New Roman CYR" w:cs="Times New Roman CYR"/>
              <w:b/>
              <w:bCs/>
              <w:sz w:val="24"/>
              <w:szCs w:val="24"/>
            </w:rPr>
            <w:instrText xml:space="preserve"> NUMPAGES </w:instrText>
          </w:r>
          <w:r w:rsidRPr="0000464C">
            <w:rPr>
              <w:rFonts w:ascii="Times New Roman CYR" w:eastAsia="Calibri" w:hAnsi="Times New Roman CYR" w:cs="Times New Roman CYR"/>
              <w:b/>
              <w:bCs/>
              <w:sz w:val="24"/>
              <w:szCs w:val="24"/>
            </w:rPr>
            <w:fldChar w:fldCharType="separate"/>
          </w:r>
          <w:r>
            <w:rPr>
              <w:rFonts w:ascii="Times New Roman CYR" w:eastAsia="Calibri" w:hAnsi="Times New Roman CYR" w:cs="Times New Roman CYR"/>
              <w:b/>
              <w:bCs/>
              <w:noProof/>
              <w:sz w:val="24"/>
              <w:szCs w:val="24"/>
            </w:rPr>
            <w:t>16</w:t>
          </w:r>
          <w:r w:rsidRPr="0000464C">
            <w:rPr>
              <w:rFonts w:ascii="Times New Roman CYR" w:eastAsia="Calibri" w:hAnsi="Times New Roman CYR" w:cs="Times New Roman CYR"/>
              <w:b/>
              <w:bCs/>
              <w:sz w:val="24"/>
              <w:szCs w:val="24"/>
            </w:rPr>
            <w:fldChar w:fldCharType="end"/>
          </w:r>
        </w:p>
      </w:tc>
    </w:tr>
  </w:tbl>
  <w:p w14:paraId="6409AF8D" w14:textId="77777777" w:rsidR="00274E99" w:rsidRDefault="00274E9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57C"/>
    <w:multiLevelType w:val="hybridMultilevel"/>
    <w:tmpl w:val="D41246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54B3580"/>
    <w:multiLevelType w:val="multilevel"/>
    <w:tmpl w:val="5E44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C3EEB"/>
    <w:multiLevelType w:val="multilevel"/>
    <w:tmpl w:val="F65E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0355D7"/>
    <w:multiLevelType w:val="multilevel"/>
    <w:tmpl w:val="C81C60E8"/>
    <w:lvl w:ilvl="0">
      <w:start w:val="1"/>
      <w:numFmt w:val="decimal"/>
      <w:lvlText w:val="%1)"/>
      <w:lvlJc w:val="left"/>
      <w:pPr>
        <w:tabs>
          <w:tab w:val="num" w:pos="928"/>
        </w:tabs>
        <w:ind w:left="928" w:hanging="360"/>
      </w:pPr>
    </w:lvl>
    <w:lvl w:ilvl="1">
      <w:start w:val="1"/>
      <w:numFmt w:val="decimal"/>
      <w:lvlText w:val="%2)"/>
      <w:lvlJc w:val="left"/>
      <w:pPr>
        <w:ind w:left="1648" w:hanging="360"/>
      </w:pPr>
      <w:rPr>
        <w:rFonts w:hint="default"/>
      </w:r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4" w15:restartNumberingAfterBreak="0">
    <w:nsid w:val="16A1630C"/>
    <w:multiLevelType w:val="multilevel"/>
    <w:tmpl w:val="46522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1253E6"/>
    <w:multiLevelType w:val="multilevel"/>
    <w:tmpl w:val="BA50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F81DD1"/>
    <w:multiLevelType w:val="multilevel"/>
    <w:tmpl w:val="38C8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073644"/>
    <w:multiLevelType w:val="hybridMultilevel"/>
    <w:tmpl w:val="593A5BD0"/>
    <w:lvl w:ilvl="0" w:tplc="D0FAA97C">
      <w:start w:val="1"/>
      <w:numFmt w:val="decimal"/>
      <w:lvlText w:val="%1)"/>
      <w:lvlJc w:val="left"/>
      <w:pPr>
        <w:ind w:left="720" w:hanging="360"/>
      </w:pPr>
      <w:rPr>
        <w:rFonts w:ascii="Times New Roman" w:eastAsia="Times New Roman"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EBE09F4"/>
    <w:multiLevelType w:val="multilevel"/>
    <w:tmpl w:val="E96C53E8"/>
    <w:lvl w:ilvl="0">
      <w:start w:val="1"/>
      <w:numFmt w:val="decimal"/>
      <w:lvlText w:val="%1)"/>
      <w:lvlJc w:val="left"/>
      <w:pPr>
        <w:tabs>
          <w:tab w:val="num" w:pos="1070"/>
        </w:tabs>
        <w:ind w:left="1070" w:hanging="360"/>
      </w:pPr>
      <w:rPr>
        <w:rFonts w:ascii="Times New Roman" w:eastAsia="Times New Roman" w:hAnsi="Times New Roman" w:cs="Times New Roman"/>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9" w15:restartNumberingAfterBreak="0">
    <w:nsid w:val="1FD27762"/>
    <w:multiLevelType w:val="multilevel"/>
    <w:tmpl w:val="711A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81616E"/>
    <w:multiLevelType w:val="hybridMultilevel"/>
    <w:tmpl w:val="50BE12E0"/>
    <w:lvl w:ilvl="0" w:tplc="11B247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3873741"/>
    <w:multiLevelType w:val="multilevel"/>
    <w:tmpl w:val="C884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77FAA"/>
    <w:multiLevelType w:val="hybridMultilevel"/>
    <w:tmpl w:val="002E1BB2"/>
    <w:lvl w:ilvl="0" w:tplc="69821DF0">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8835C41"/>
    <w:multiLevelType w:val="multilevel"/>
    <w:tmpl w:val="D582560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2FDD601F"/>
    <w:multiLevelType w:val="multilevel"/>
    <w:tmpl w:val="FE4C6184"/>
    <w:lvl w:ilvl="0">
      <w:start w:val="1"/>
      <w:numFmt w:val="decimal"/>
      <w:lvlText w:val="%1)"/>
      <w:lvlJc w:val="left"/>
      <w:pPr>
        <w:tabs>
          <w:tab w:val="num" w:pos="1068"/>
        </w:tabs>
        <w:ind w:left="106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3F2EA4"/>
    <w:multiLevelType w:val="multilevel"/>
    <w:tmpl w:val="0002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646065"/>
    <w:multiLevelType w:val="multilevel"/>
    <w:tmpl w:val="792861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9A4C3D"/>
    <w:multiLevelType w:val="multilevel"/>
    <w:tmpl w:val="F36C0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E756C8"/>
    <w:multiLevelType w:val="multilevel"/>
    <w:tmpl w:val="0398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0524D5"/>
    <w:multiLevelType w:val="hybridMultilevel"/>
    <w:tmpl w:val="6DFA730E"/>
    <w:lvl w:ilvl="0" w:tplc="7F600CCA">
      <w:start w:val="6"/>
      <w:numFmt w:val="decimal"/>
      <w:lvlText w:val="%1."/>
      <w:lvlJc w:val="left"/>
      <w:pPr>
        <w:ind w:left="1920"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43107927"/>
    <w:multiLevelType w:val="multilevel"/>
    <w:tmpl w:val="30EC17CE"/>
    <w:lvl w:ilvl="0">
      <w:start w:val="8"/>
      <w:numFmt w:val="decimal"/>
      <w:lvlText w:val="%1."/>
      <w:lvlJc w:val="left"/>
      <w:pPr>
        <w:ind w:left="234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D15043"/>
    <w:multiLevelType w:val="multilevel"/>
    <w:tmpl w:val="B5D8B04E"/>
    <w:lvl w:ilvl="0">
      <w:start w:val="1"/>
      <w:numFmt w:val="decimal"/>
      <w:lvlText w:val="%1."/>
      <w:lvlJc w:val="left"/>
      <w:pPr>
        <w:ind w:left="927" w:hanging="360"/>
      </w:pPr>
      <w:rPr>
        <w:b/>
      </w:rPr>
    </w:lvl>
    <w:lvl w:ilvl="1">
      <w:start w:val="1"/>
      <w:numFmt w:val="decimal"/>
      <w:lvlText w:val="%1.%2."/>
      <w:lvlJc w:val="left"/>
      <w:pPr>
        <w:ind w:left="1287" w:hanging="720"/>
      </w:pPr>
      <w:rPr>
        <w:b/>
        <w:bCs/>
      </w:rPr>
    </w:lvl>
    <w:lvl w:ilvl="2">
      <w:start w:val="1"/>
      <w:numFmt w:val="decimal"/>
      <w:lvlText w:val="%1.%2.%3."/>
      <w:lvlJc w:val="left"/>
      <w:pPr>
        <w:ind w:left="1287" w:hanging="720"/>
      </w:pPr>
    </w:lvl>
    <w:lvl w:ilvl="3">
      <w:start w:val="1"/>
      <w:numFmt w:val="decimal"/>
      <w:lvlText w:val="%1.%2.%3.%4."/>
      <w:lvlJc w:val="left"/>
      <w:pPr>
        <w:ind w:left="1647" w:hanging="1080"/>
      </w:pPr>
    </w:lvl>
    <w:lvl w:ilvl="4">
      <w:start w:val="1"/>
      <w:numFmt w:val="decimal"/>
      <w:lvlText w:val="%1.%2.%3.%4.%5."/>
      <w:lvlJc w:val="left"/>
      <w:pPr>
        <w:ind w:left="1647" w:hanging="1080"/>
      </w:pPr>
    </w:lvl>
    <w:lvl w:ilvl="5">
      <w:start w:val="1"/>
      <w:numFmt w:val="decimal"/>
      <w:lvlText w:val="%1.%2.%3.%4.%5.%6."/>
      <w:lvlJc w:val="left"/>
      <w:pPr>
        <w:ind w:left="2007" w:hanging="1440"/>
      </w:pPr>
    </w:lvl>
    <w:lvl w:ilvl="6">
      <w:start w:val="1"/>
      <w:numFmt w:val="decimal"/>
      <w:lvlText w:val="%1.%2.%3.%4.%5.%6.%7."/>
      <w:lvlJc w:val="left"/>
      <w:pPr>
        <w:ind w:left="2367" w:hanging="1800"/>
      </w:pPr>
    </w:lvl>
    <w:lvl w:ilvl="7">
      <w:start w:val="1"/>
      <w:numFmt w:val="decimal"/>
      <w:lvlText w:val="%1.%2.%3.%4.%5.%6.%7.%8."/>
      <w:lvlJc w:val="left"/>
      <w:pPr>
        <w:ind w:left="2367" w:hanging="1800"/>
      </w:pPr>
    </w:lvl>
    <w:lvl w:ilvl="8">
      <w:start w:val="1"/>
      <w:numFmt w:val="decimal"/>
      <w:lvlText w:val="%1.%2.%3.%4.%5.%6.%7.%8.%9."/>
      <w:lvlJc w:val="left"/>
      <w:pPr>
        <w:ind w:left="2727" w:hanging="2160"/>
      </w:pPr>
    </w:lvl>
  </w:abstractNum>
  <w:abstractNum w:abstractNumId="22" w15:restartNumberingAfterBreak="0">
    <w:nsid w:val="485C2241"/>
    <w:multiLevelType w:val="hybridMultilevel"/>
    <w:tmpl w:val="A856610E"/>
    <w:lvl w:ilvl="0" w:tplc="F146B174">
      <w:start w:val="1"/>
      <w:numFmt w:val="decimal"/>
      <w:lvlText w:val="%1)"/>
      <w:lvlJc w:val="left"/>
      <w:pPr>
        <w:ind w:left="720" w:hanging="360"/>
      </w:pPr>
    </w:lvl>
    <w:lvl w:ilvl="1" w:tplc="3EF0D490">
      <w:start w:val="1"/>
      <w:numFmt w:val="decimal"/>
      <w:lvlText w:val="%2)"/>
      <w:lvlJc w:val="left"/>
      <w:pPr>
        <w:ind w:left="720" w:hanging="360"/>
      </w:pPr>
    </w:lvl>
    <w:lvl w:ilvl="2" w:tplc="2B664EA4">
      <w:start w:val="1"/>
      <w:numFmt w:val="decimal"/>
      <w:lvlText w:val="%3)"/>
      <w:lvlJc w:val="left"/>
      <w:pPr>
        <w:ind w:left="720" w:hanging="360"/>
      </w:pPr>
    </w:lvl>
    <w:lvl w:ilvl="3" w:tplc="6A8AC830">
      <w:start w:val="1"/>
      <w:numFmt w:val="decimal"/>
      <w:lvlText w:val="%4)"/>
      <w:lvlJc w:val="left"/>
      <w:pPr>
        <w:ind w:left="720" w:hanging="360"/>
      </w:pPr>
    </w:lvl>
    <w:lvl w:ilvl="4" w:tplc="564893F4">
      <w:start w:val="1"/>
      <w:numFmt w:val="decimal"/>
      <w:lvlText w:val="%5)"/>
      <w:lvlJc w:val="left"/>
      <w:pPr>
        <w:ind w:left="720" w:hanging="360"/>
      </w:pPr>
    </w:lvl>
    <w:lvl w:ilvl="5" w:tplc="A4746F58">
      <w:start w:val="1"/>
      <w:numFmt w:val="decimal"/>
      <w:lvlText w:val="%6)"/>
      <w:lvlJc w:val="left"/>
      <w:pPr>
        <w:ind w:left="720" w:hanging="360"/>
      </w:pPr>
    </w:lvl>
    <w:lvl w:ilvl="6" w:tplc="0DCEE1B8">
      <w:start w:val="1"/>
      <w:numFmt w:val="decimal"/>
      <w:lvlText w:val="%7)"/>
      <w:lvlJc w:val="left"/>
      <w:pPr>
        <w:ind w:left="720" w:hanging="360"/>
      </w:pPr>
    </w:lvl>
    <w:lvl w:ilvl="7" w:tplc="E7925458">
      <w:start w:val="1"/>
      <w:numFmt w:val="decimal"/>
      <w:lvlText w:val="%8)"/>
      <w:lvlJc w:val="left"/>
      <w:pPr>
        <w:ind w:left="720" w:hanging="360"/>
      </w:pPr>
    </w:lvl>
    <w:lvl w:ilvl="8" w:tplc="21CC0D14">
      <w:start w:val="1"/>
      <w:numFmt w:val="decimal"/>
      <w:lvlText w:val="%9)"/>
      <w:lvlJc w:val="left"/>
      <w:pPr>
        <w:ind w:left="720" w:hanging="360"/>
      </w:pPr>
    </w:lvl>
  </w:abstractNum>
  <w:abstractNum w:abstractNumId="23" w15:restartNumberingAfterBreak="0">
    <w:nsid w:val="4C616D1A"/>
    <w:multiLevelType w:val="multilevel"/>
    <w:tmpl w:val="85BAB406"/>
    <w:lvl w:ilvl="0">
      <w:start w:val="1"/>
      <w:numFmt w:val="decimal"/>
      <w:lvlText w:val="%1."/>
      <w:lvlJc w:val="left"/>
      <w:pPr>
        <w:ind w:left="928"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15:restartNumberingAfterBreak="0">
    <w:nsid w:val="4E0A0CE7"/>
    <w:multiLevelType w:val="multilevel"/>
    <w:tmpl w:val="6690F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F61E92"/>
    <w:multiLevelType w:val="hybridMultilevel"/>
    <w:tmpl w:val="8DCC6CD4"/>
    <w:lvl w:ilvl="0" w:tplc="749E4C12">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29A1B53"/>
    <w:multiLevelType w:val="hybridMultilevel"/>
    <w:tmpl w:val="864ED9F4"/>
    <w:lvl w:ilvl="0" w:tplc="C7CC52B6">
      <w:start w:val="8"/>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7" w15:restartNumberingAfterBreak="0">
    <w:nsid w:val="530400F0"/>
    <w:multiLevelType w:val="hybridMultilevel"/>
    <w:tmpl w:val="EF12257C"/>
    <w:lvl w:ilvl="0" w:tplc="69821DF0">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536C2FAD"/>
    <w:multiLevelType w:val="multilevel"/>
    <w:tmpl w:val="643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3E557B"/>
    <w:multiLevelType w:val="multilevel"/>
    <w:tmpl w:val="E88E0F9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6E26BB"/>
    <w:multiLevelType w:val="multilevel"/>
    <w:tmpl w:val="2642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EB7895"/>
    <w:multiLevelType w:val="multilevel"/>
    <w:tmpl w:val="5B4A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DC0AD2"/>
    <w:multiLevelType w:val="multilevel"/>
    <w:tmpl w:val="7B48D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6E5F78"/>
    <w:multiLevelType w:val="multilevel"/>
    <w:tmpl w:val="A20C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D670B0"/>
    <w:multiLevelType w:val="hybridMultilevel"/>
    <w:tmpl w:val="F162DBB8"/>
    <w:lvl w:ilvl="0" w:tplc="52223DBE">
      <w:start w:val="1"/>
      <w:numFmt w:val="decimal"/>
      <w:lvlText w:val="%1)"/>
      <w:lvlJc w:val="left"/>
      <w:pPr>
        <w:ind w:left="1288" w:hanging="360"/>
      </w:pPr>
      <w:rPr>
        <w:rFonts w:hint="default"/>
        <w:color w:val="000000"/>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5" w15:restartNumberingAfterBreak="0">
    <w:nsid w:val="6ABA30B8"/>
    <w:multiLevelType w:val="hybridMultilevel"/>
    <w:tmpl w:val="98F43B8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6CD86E83"/>
    <w:multiLevelType w:val="hybridMultilevel"/>
    <w:tmpl w:val="864ED9F4"/>
    <w:lvl w:ilvl="0" w:tplc="FFFFFFFF">
      <w:start w:val="8"/>
      <w:numFmt w:val="decimal"/>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37" w15:restartNumberingAfterBreak="0">
    <w:nsid w:val="6D5A6D02"/>
    <w:multiLevelType w:val="multilevel"/>
    <w:tmpl w:val="79B8F9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051287"/>
    <w:multiLevelType w:val="multilevel"/>
    <w:tmpl w:val="E110C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2B6CC6"/>
    <w:multiLevelType w:val="hybridMultilevel"/>
    <w:tmpl w:val="628E700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7A044C3E"/>
    <w:multiLevelType w:val="hybridMultilevel"/>
    <w:tmpl w:val="A02E6F5C"/>
    <w:lvl w:ilvl="0" w:tplc="69821DF0">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C6F09E5"/>
    <w:multiLevelType w:val="multilevel"/>
    <w:tmpl w:val="9184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26257F"/>
    <w:multiLevelType w:val="multilevel"/>
    <w:tmpl w:val="8A849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890B91"/>
    <w:multiLevelType w:val="hybridMultilevel"/>
    <w:tmpl w:val="D0AE29A6"/>
    <w:lvl w:ilvl="0" w:tplc="8084C130">
      <w:start w:val="1"/>
      <w:numFmt w:val="decimal"/>
      <w:lvlText w:val="%1)"/>
      <w:lvlJc w:val="left"/>
      <w:pPr>
        <w:ind w:left="1492" w:hanging="360"/>
      </w:pPr>
      <w:rPr>
        <w:rFonts w:hint="default"/>
      </w:rPr>
    </w:lvl>
    <w:lvl w:ilvl="1" w:tplc="04190019" w:tentative="1">
      <w:start w:val="1"/>
      <w:numFmt w:val="lowerLetter"/>
      <w:lvlText w:val="%2."/>
      <w:lvlJc w:val="left"/>
      <w:pPr>
        <w:ind w:left="2212" w:hanging="360"/>
      </w:pPr>
    </w:lvl>
    <w:lvl w:ilvl="2" w:tplc="0419001B" w:tentative="1">
      <w:start w:val="1"/>
      <w:numFmt w:val="lowerRoman"/>
      <w:lvlText w:val="%3."/>
      <w:lvlJc w:val="right"/>
      <w:pPr>
        <w:ind w:left="2932" w:hanging="180"/>
      </w:pPr>
    </w:lvl>
    <w:lvl w:ilvl="3" w:tplc="0419000F" w:tentative="1">
      <w:start w:val="1"/>
      <w:numFmt w:val="decimal"/>
      <w:lvlText w:val="%4."/>
      <w:lvlJc w:val="left"/>
      <w:pPr>
        <w:ind w:left="3652" w:hanging="360"/>
      </w:pPr>
    </w:lvl>
    <w:lvl w:ilvl="4" w:tplc="04190019" w:tentative="1">
      <w:start w:val="1"/>
      <w:numFmt w:val="lowerLetter"/>
      <w:lvlText w:val="%5."/>
      <w:lvlJc w:val="left"/>
      <w:pPr>
        <w:ind w:left="4372" w:hanging="360"/>
      </w:pPr>
    </w:lvl>
    <w:lvl w:ilvl="5" w:tplc="0419001B" w:tentative="1">
      <w:start w:val="1"/>
      <w:numFmt w:val="lowerRoman"/>
      <w:lvlText w:val="%6."/>
      <w:lvlJc w:val="right"/>
      <w:pPr>
        <w:ind w:left="5092" w:hanging="180"/>
      </w:pPr>
    </w:lvl>
    <w:lvl w:ilvl="6" w:tplc="0419000F" w:tentative="1">
      <w:start w:val="1"/>
      <w:numFmt w:val="decimal"/>
      <w:lvlText w:val="%7."/>
      <w:lvlJc w:val="left"/>
      <w:pPr>
        <w:ind w:left="5812" w:hanging="360"/>
      </w:pPr>
    </w:lvl>
    <w:lvl w:ilvl="7" w:tplc="04190019" w:tentative="1">
      <w:start w:val="1"/>
      <w:numFmt w:val="lowerLetter"/>
      <w:lvlText w:val="%8."/>
      <w:lvlJc w:val="left"/>
      <w:pPr>
        <w:ind w:left="6532" w:hanging="360"/>
      </w:pPr>
    </w:lvl>
    <w:lvl w:ilvl="8" w:tplc="0419001B" w:tentative="1">
      <w:start w:val="1"/>
      <w:numFmt w:val="lowerRoman"/>
      <w:lvlText w:val="%9."/>
      <w:lvlJc w:val="right"/>
      <w:pPr>
        <w:ind w:left="7252" w:hanging="180"/>
      </w:pPr>
    </w:lvl>
  </w:abstractNum>
  <w:num w:numId="1" w16cid:durableId="720788123">
    <w:abstractNumId w:val="28"/>
  </w:num>
  <w:num w:numId="2" w16cid:durableId="119229983">
    <w:abstractNumId w:val="15"/>
  </w:num>
  <w:num w:numId="3" w16cid:durableId="1002002721">
    <w:abstractNumId w:val="18"/>
  </w:num>
  <w:num w:numId="4" w16cid:durableId="275987838">
    <w:abstractNumId w:val="5"/>
  </w:num>
  <w:num w:numId="5" w16cid:durableId="1525167830">
    <w:abstractNumId w:val="30"/>
  </w:num>
  <w:num w:numId="6" w16cid:durableId="1658454876">
    <w:abstractNumId w:val="31"/>
  </w:num>
  <w:num w:numId="7" w16cid:durableId="172914697">
    <w:abstractNumId w:val="24"/>
  </w:num>
  <w:num w:numId="8" w16cid:durableId="1465581883">
    <w:abstractNumId w:val="16"/>
  </w:num>
  <w:num w:numId="9" w16cid:durableId="161049989">
    <w:abstractNumId w:val="37"/>
  </w:num>
  <w:num w:numId="10" w16cid:durableId="1479804807">
    <w:abstractNumId w:val="35"/>
  </w:num>
  <w:num w:numId="11" w16cid:durableId="1232429118">
    <w:abstractNumId w:val="39"/>
  </w:num>
  <w:num w:numId="12" w16cid:durableId="775565564">
    <w:abstractNumId w:val="0"/>
  </w:num>
  <w:num w:numId="13" w16cid:durableId="573782436">
    <w:abstractNumId w:val="11"/>
  </w:num>
  <w:num w:numId="14" w16cid:durableId="1647513012">
    <w:abstractNumId w:val="17"/>
  </w:num>
  <w:num w:numId="15" w16cid:durableId="939214495">
    <w:abstractNumId w:val="32"/>
  </w:num>
  <w:num w:numId="16" w16cid:durableId="1298023676">
    <w:abstractNumId w:val="42"/>
  </w:num>
  <w:num w:numId="17" w16cid:durableId="762654693">
    <w:abstractNumId w:val="38"/>
  </w:num>
  <w:num w:numId="18" w16cid:durableId="844635430">
    <w:abstractNumId w:val="21"/>
  </w:num>
  <w:num w:numId="19" w16cid:durableId="1539049745">
    <w:abstractNumId w:val="23"/>
  </w:num>
  <w:num w:numId="20" w16cid:durableId="2118400492">
    <w:abstractNumId w:val="13"/>
  </w:num>
  <w:num w:numId="21" w16cid:durableId="474958270">
    <w:abstractNumId w:val="8"/>
  </w:num>
  <w:num w:numId="22" w16cid:durableId="65761792">
    <w:abstractNumId w:val="29"/>
  </w:num>
  <w:num w:numId="23" w16cid:durableId="2006592509">
    <w:abstractNumId w:val="43"/>
  </w:num>
  <w:num w:numId="24" w16cid:durableId="537358618">
    <w:abstractNumId w:val="19"/>
  </w:num>
  <w:num w:numId="25" w16cid:durableId="1498809825">
    <w:abstractNumId w:val="34"/>
  </w:num>
  <w:num w:numId="26" w16cid:durableId="1105614484">
    <w:abstractNumId w:val="4"/>
  </w:num>
  <w:num w:numId="27" w16cid:durableId="1468232596">
    <w:abstractNumId w:val="3"/>
  </w:num>
  <w:num w:numId="28" w16cid:durableId="1676611016">
    <w:abstractNumId w:val="14"/>
  </w:num>
  <w:num w:numId="29" w16cid:durableId="162209256">
    <w:abstractNumId w:val="33"/>
  </w:num>
  <w:num w:numId="30" w16cid:durableId="1102340405">
    <w:abstractNumId w:val="41"/>
  </w:num>
  <w:num w:numId="31" w16cid:durableId="1553149798">
    <w:abstractNumId w:val="1"/>
  </w:num>
  <w:num w:numId="32" w16cid:durableId="310064458">
    <w:abstractNumId w:val="9"/>
  </w:num>
  <w:num w:numId="33" w16cid:durableId="1509830468">
    <w:abstractNumId w:val="6"/>
  </w:num>
  <w:num w:numId="34" w16cid:durableId="899100346">
    <w:abstractNumId w:val="2"/>
  </w:num>
  <w:num w:numId="35" w16cid:durableId="140001435">
    <w:abstractNumId w:val="25"/>
  </w:num>
  <w:num w:numId="36" w16cid:durableId="366369717">
    <w:abstractNumId w:val="27"/>
  </w:num>
  <w:num w:numId="37" w16cid:durableId="1877309884">
    <w:abstractNumId w:val="12"/>
  </w:num>
  <w:num w:numId="38" w16cid:durableId="702949063">
    <w:abstractNumId w:val="40"/>
  </w:num>
  <w:num w:numId="39" w16cid:durableId="1248267194">
    <w:abstractNumId w:val="7"/>
  </w:num>
  <w:num w:numId="40" w16cid:durableId="333192533">
    <w:abstractNumId w:val="10"/>
  </w:num>
  <w:num w:numId="41" w16cid:durableId="155540790">
    <w:abstractNumId w:val="22"/>
  </w:num>
  <w:num w:numId="42" w16cid:durableId="319431534">
    <w:abstractNumId w:val="20"/>
  </w:num>
  <w:num w:numId="43" w16cid:durableId="1936011262">
    <w:abstractNumId w:val="26"/>
  </w:num>
  <w:num w:numId="44" w16cid:durableId="1517496200">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252"/>
    <w:rsid w:val="00007D1D"/>
    <w:rsid w:val="000B0467"/>
    <w:rsid w:val="000E73CB"/>
    <w:rsid w:val="001207EE"/>
    <w:rsid w:val="00160517"/>
    <w:rsid w:val="001659C9"/>
    <w:rsid w:val="00191045"/>
    <w:rsid w:val="001C12CD"/>
    <w:rsid w:val="001D18E3"/>
    <w:rsid w:val="00274E99"/>
    <w:rsid w:val="00383CCC"/>
    <w:rsid w:val="00390D81"/>
    <w:rsid w:val="003D3116"/>
    <w:rsid w:val="00502397"/>
    <w:rsid w:val="005213EC"/>
    <w:rsid w:val="00525143"/>
    <w:rsid w:val="00535465"/>
    <w:rsid w:val="00542252"/>
    <w:rsid w:val="00577004"/>
    <w:rsid w:val="005B7E3C"/>
    <w:rsid w:val="00612216"/>
    <w:rsid w:val="0063245C"/>
    <w:rsid w:val="00652079"/>
    <w:rsid w:val="006B0CE8"/>
    <w:rsid w:val="006E299B"/>
    <w:rsid w:val="0070611D"/>
    <w:rsid w:val="00740341"/>
    <w:rsid w:val="0075019E"/>
    <w:rsid w:val="007B0301"/>
    <w:rsid w:val="007B55C9"/>
    <w:rsid w:val="007E0D63"/>
    <w:rsid w:val="00814A41"/>
    <w:rsid w:val="00852082"/>
    <w:rsid w:val="008D2B37"/>
    <w:rsid w:val="0090576E"/>
    <w:rsid w:val="00906D80"/>
    <w:rsid w:val="009177AC"/>
    <w:rsid w:val="009603ED"/>
    <w:rsid w:val="00986A6A"/>
    <w:rsid w:val="009A38AB"/>
    <w:rsid w:val="00A81D25"/>
    <w:rsid w:val="00A83498"/>
    <w:rsid w:val="00A83A1E"/>
    <w:rsid w:val="00B274F3"/>
    <w:rsid w:val="00B4231A"/>
    <w:rsid w:val="00B44473"/>
    <w:rsid w:val="00B91850"/>
    <w:rsid w:val="00BA4ED3"/>
    <w:rsid w:val="00BD4C03"/>
    <w:rsid w:val="00C2248A"/>
    <w:rsid w:val="00C70223"/>
    <w:rsid w:val="00C82E63"/>
    <w:rsid w:val="00CB15CA"/>
    <w:rsid w:val="00CF5D74"/>
    <w:rsid w:val="00D31EF7"/>
    <w:rsid w:val="00D63DB4"/>
    <w:rsid w:val="00D85A80"/>
    <w:rsid w:val="00E669D9"/>
    <w:rsid w:val="00E951C3"/>
    <w:rsid w:val="00EF7674"/>
    <w:rsid w:val="00F52454"/>
    <w:rsid w:val="00FA23C0"/>
    <w:rsid w:val="00FA4EBA"/>
    <w:rsid w:val="00FE1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CF6E0"/>
  <w15:chartTrackingRefBased/>
  <w15:docId w15:val="{9301DB80-8DA7-43C0-BA01-72C410970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252"/>
    <w:pPr>
      <w:spacing w:after="0" w:line="240" w:lineRule="auto"/>
      <w:jc w:val="both"/>
    </w:pPr>
    <w:rPr>
      <w:rFonts w:ascii="Times New Roman" w:eastAsia="Times New Roman" w:hAnsi="Times New Roman" w:cs="Times New Roman"/>
      <w:kern w:val="0"/>
      <w:sz w:val="28"/>
      <w:szCs w:val="28"/>
      <w:lang w:val="ru" w:eastAsia="ru-RU"/>
      <w14:ligatures w14:val="none"/>
    </w:rPr>
  </w:style>
  <w:style w:type="paragraph" w:styleId="1">
    <w:name w:val="heading 1"/>
    <w:basedOn w:val="a"/>
    <w:next w:val="a"/>
    <w:link w:val="10"/>
    <w:uiPriority w:val="9"/>
    <w:qFormat/>
    <w:rsid w:val="0054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4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42252"/>
    <w:pPr>
      <w:keepNext/>
      <w:keepLines/>
      <w:spacing w:before="160" w:after="80"/>
      <w:outlineLvl w:val="2"/>
    </w:pPr>
    <w:rPr>
      <w:rFonts w:eastAsiaTheme="majorEastAsia" w:cstheme="majorBidi"/>
      <w:color w:val="0F4761" w:themeColor="accent1" w:themeShade="BF"/>
    </w:rPr>
  </w:style>
  <w:style w:type="paragraph" w:styleId="4">
    <w:name w:val="heading 4"/>
    <w:basedOn w:val="a"/>
    <w:next w:val="a"/>
    <w:link w:val="40"/>
    <w:uiPriority w:val="9"/>
    <w:semiHidden/>
    <w:unhideWhenUsed/>
    <w:qFormat/>
    <w:rsid w:val="005422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422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422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22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22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22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2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422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422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422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422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422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2252"/>
    <w:rPr>
      <w:rFonts w:eastAsiaTheme="majorEastAsia" w:cstheme="majorBidi"/>
      <w:color w:val="595959" w:themeColor="text1" w:themeTint="A6"/>
    </w:rPr>
  </w:style>
  <w:style w:type="character" w:customStyle="1" w:styleId="80">
    <w:name w:val="Заголовок 8 Знак"/>
    <w:basedOn w:val="a0"/>
    <w:link w:val="8"/>
    <w:uiPriority w:val="9"/>
    <w:semiHidden/>
    <w:rsid w:val="005422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2252"/>
    <w:rPr>
      <w:rFonts w:eastAsiaTheme="majorEastAsia" w:cstheme="majorBidi"/>
      <w:color w:val="272727" w:themeColor="text1" w:themeTint="D8"/>
    </w:rPr>
  </w:style>
  <w:style w:type="paragraph" w:styleId="a3">
    <w:name w:val="Title"/>
    <w:basedOn w:val="a"/>
    <w:next w:val="a"/>
    <w:link w:val="a4"/>
    <w:uiPriority w:val="10"/>
    <w:qFormat/>
    <w:rsid w:val="005422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422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2252"/>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5422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2252"/>
    <w:pPr>
      <w:spacing w:before="160"/>
      <w:jc w:val="center"/>
    </w:pPr>
    <w:rPr>
      <w:i/>
      <w:iCs/>
      <w:color w:val="404040" w:themeColor="text1" w:themeTint="BF"/>
    </w:rPr>
  </w:style>
  <w:style w:type="character" w:customStyle="1" w:styleId="22">
    <w:name w:val="Цитата 2 Знак"/>
    <w:basedOn w:val="a0"/>
    <w:link w:val="21"/>
    <w:uiPriority w:val="29"/>
    <w:rsid w:val="00542252"/>
    <w:rPr>
      <w:i/>
      <w:iCs/>
      <w:color w:val="404040" w:themeColor="text1" w:themeTint="BF"/>
    </w:rPr>
  </w:style>
  <w:style w:type="paragraph" w:styleId="a7">
    <w:name w:val="List Paragraph"/>
    <w:aliases w:val="маркированный,Citation List,strich,2nd Tier Header,Paragraph,Resume Title,List Paragraph Char Char,Bullet 1,List Paragraph1,b1,Number_1,SGLText List Paragraph,new,lp1,Normal Sentence,Colorful List - Accent 11,ListPar1,List Paragraph2,list1"/>
    <w:basedOn w:val="a"/>
    <w:link w:val="a8"/>
    <w:uiPriority w:val="99"/>
    <w:qFormat/>
    <w:rsid w:val="00542252"/>
    <w:pPr>
      <w:ind w:left="720"/>
      <w:contextualSpacing/>
    </w:pPr>
  </w:style>
  <w:style w:type="character" w:styleId="a9">
    <w:name w:val="Intense Emphasis"/>
    <w:basedOn w:val="a0"/>
    <w:uiPriority w:val="21"/>
    <w:qFormat/>
    <w:rsid w:val="00542252"/>
    <w:rPr>
      <w:i/>
      <w:iCs/>
      <w:color w:val="0F4761" w:themeColor="accent1" w:themeShade="BF"/>
    </w:rPr>
  </w:style>
  <w:style w:type="paragraph" w:styleId="aa">
    <w:name w:val="Intense Quote"/>
    <w:basedOn w:val="a"/>
    <w:next w:val="a"/>
    <w:link w:val="ab"/>
    <w:uiPriority w:val="30"/>
    <w:qFormat/>
    <w:rsid w:val="0054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42252"/>
    <w:rPr>
      <w:i/>
      <w:iCs/>
      <w:color w:val="0F4761" w:themeColor="accent1" w:themeShade="BF"/>
    </w:rPr>
  </w:style>
  <w:style w:type="character" w:styleId="ac">
    <w:name w:val="Intense Reference"/>
    <w:basedOn w:val="a0"/>
    <w:uiPriority w:val="32"/>
    <w:qFormat/>
    <w:rsid w:val="00542252"/>
    <w:rPr>
      <w:b/>
      <w:bCs/>
      <w:smallCaps/>
      <w:color w:val="0F4761" w:themeColor="accent1" w:themeShade="BF"/>
      <w:spacing w:val="5"/>
    </w:rPr>
  </w:style>
  <w:style w:type="paragraph" w:styleId="ad">
    <w:name w:val="TOC Heading"/>
    <w:basedOn w:val="1"/>
    <w:next w:val="a"/>
    <w:uiPriority w:val="39"/>
    <w:unhideWhenUsed/>
    <w:qFormat/>
    <w:rsid w:val="00542252"/>
    <w:pPr>
      <w:spacing w:before="240" w:after="0" w:line="259" w:lineRule="auto"/>
      <w:outlineLvl w:val="9"/>
    </w:pPr>
    <w:rPr>
      <w:sz w:val="32"/>
      <w:szCs w:val="32"/>
    </w:rPr>
  </w:style>
  <w:style w:type="paragraph" w:styleId="11">
    <w:name w:val="toc 1"/>
    <w:basedOn w:val="a"/>
    <w:next w:val="a"/>
    <w:autoRedefine/>
    <w:uiPriority w:val="39"/>
    <w:unhideWhenUsed/>
    <w:rsid w:val="00542252"/>
    <w:pPr>
      <w:spacing w:after="100"/>
    </w:pPr>
  </w:style>
  <w:style w:type="character" w:styleId="ae">
    <w:name w:val="Hyperlink"/>
    <w:basedOn w:val="a0"/>
    <w:uiPriority w:val="99"/>
    <w:unhideWhenUsed/>
    <w:rsid w:val="00542252"/>
    <w:rPr>
      <w:color w:val="467886" w:themeColor="hyperlink"/>
      <w:u w:val="single"/>
    </w:rPr>
  </w:style>
  <w:style w:type="paragraph" w:styleId="23">
    <w:name w:val="toc 2"/>
    <w:basedOn w:val="a"/>
    <w:next w:val="a"/>
    <w:autoRedefine/>
    <w:uiPriority w:val="39"/>
    <w:unhideWhenUsed/>
    <w:rsid w:val="00542252"/>
    <w:pPr>
      <w:spacing w:after="100"/>
      <w:ind w:left="280"/>
    </w:pPr>
  </w:style>
  <w:style w:type="character" w:customStyle="1" w:styleId="eop">
    <w:name w:val="eop"/>
    <w:basedOn w:val="a0"/>
    <w:rsid w:val="0075019E"/>
  </w:style>
  <w:style w:type="paragraph" w:styleId="af">
    <w:name w:val="Body Text"/>
    <w:basedOn w:val="a"/>
    <w:link w:val="af0"/>
    <w:uiPriority w:val="1"/>
    <w:qFormat/>
    <w:rsid w:val="0075019E"/>
    <w:pPr>
      <w:widowControl w:val="0"/>
      <w:autoSpaceDE w:val="0"/>
      <w:autoSpaceDN w:val="0"/>
      <w:ind w:left="1"/>
      <w:jc w:val="left"/>
    </w:pPr>
    <w:rPr>
      <w:lang w:val="ru-RU" w:eastAsia="en-US"/>
    </w:rPr>
  </w:style>
  <w:style w:type="character" w:customStyle="1" w:styleId="af0">
    <w:name w:val="Основной текст Знак"/>
    <w:basedOn w:val="a0"/>
    <w:link w:val="af"/>
    <w:uiPriority w:val="1"/>
    <w:rsid w:val="0075019E"/>
    <w:rPr>
      <w:rFonts w:ascii="Times New Roman" w:eastAsia="Times New Roman" w:hAnsi="Times New Roman" w:cs="Times New Roman"/>
      <w:kern w:val="0"/>
      <w:sz w:val="28"/>
      <w:szCs w:val="28"/>
      <w14:ligatures w14:val="none"/>
    </w:rPr>
  </w:style>
  <w:style w:type="paragraph" w:styleId="af1">
    <w:name w:val="Normal (Web)"/>
    <w:basedOn w:val="a"/>
    <w:uiPriority w:val="99"/>
    <w:unhideWhenUsed/>
    <w:rsid w:val="0075019E"/>
    <w:pPr>
      <w:widowControl w:val="0"/>
      <w:autoSpaceDE w:val="0"/>
      <w:autoSpaceDN w:val="0"/>
      <w:jc w:val="left"/>
    </w:pPr>
    <w:rPr>
      <w:sz w:val="24"/>
      <w:szCs w:val="24"/>
      <w:lang w:val="ru-RU" w:eastAsia="en-US"/>
    </w:rPr>
  </w:style>
  <w:style w:type="table" w:styleId="af2">
    <w:name w:val="Table Grid"/>
    <w:basedOn w:val="a1"/>
    <w:uiPriority w:val="59"/>
    <w:rsid w:val="0075019E"/>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Citation List Знак,strich Знак,2nd Tier Header Знак,Paragraph Знак,Resume Title Знак,List Paragraph Char Char Знак,Bullet 1 Знак,List Paragraph1 Знак,b1 Знак,Number_1 Знак,SGLText List Paragraph Знак,new Знак"/>
    <w:link w:val="a7"/>
    <w:uiPriority w:val="99"/>
    <w:qFormat/>
    <w:locked/>
    <w:rsid w:val="0075019E"/>
    <w:rPr>
      <w:rFonts w:ascii="Times New Roman" w:eastAsia="Times New Roman" w:hAnsi="Times New Roman" w:cs="Times New Roman"/>
      <w:kern w:val="0"/>
      <w:sz w:val="28"/>
      <w:szCs w:val="28"/>
      <w:lang w:val="ru" w:eastAsia="ru-RU"/>
      <w14:ligatures w14:val="none"/>
    </w:rPr>
  </w:style>
  <w:style w:type="paragraph" w:styleId="af3">
    <w:name w:val="header"/>
    <w:basedOn w:val="a"/>
    <w:link w:val="af4"/>
    <w:uiPriority w:val="99"/>
    <w:unhideWhenUsed/>
    <w:rsid w:val="0075019E"/>
    <w:pPr>
      <w:widowControl w:val="0"/>
      <w:tabs>
        <w:tab w:val="center" w:pos="4677"/>
        <w:tab w:val="right" w:pos="9355"/>
      </w:tabs>
      <w:autoSpaceDE w:val="0"/>
      <w:autoSpaceDN w:val="0"/>
      <w:jc w:val="left"/>
    </w:pPr>
    <w:rPr>
      <w:sz w:val="22"/>
      <w:szCs w:val="22"/>
      <w:lang w:val="ru-RU" w:eastAsia="en-US"/>
    </w:rPr>
  </w:style>
  <w:style w:type="character" w:customStyle="1" w:styleId="af4">
    <w:name w:val="Верхний колонтитул Знак"/>
    <w:basedOn w:val="a0"/>
    <w:link w:val="af3"/>
    <w:uiPriority w:val="99"/>
    <w:rsid w:val="0075019E"/>
    <w:rPr>
      <w:rFonts w:ascii="Times New Roman" w:eastAsia="Times New Roman" w:hAnsi="Times New Roman" w:cs="Times New Roman"/>
      <w:kern w:val="0"/>
      <w:sz w:val="22"/>
      <w:szCs w:val="22"/>
      <w14:ligatures w14:val="none"/>
    </w:rPr>
  </w:style>
  <w:style w:type="paragraph" w:styleId="af5">
    <w:name w:val="footer"/>
    <w:basedOn w:val="a"/>
    <w:link w:val="af6"/>
    <w:uiPriority w:val="99"/>
    <w:unhideWhenUsed/>
    <w:rsid w:val="0075019E"/>
    <w:pPr>
      <w:widowControl w:val="0"/>
      <w:tabs>
        <w:tab w:val="center" w:pos="4677"/>
        <w:tab w:val="right" w:pos="9355"/>
      </w:tabs>
      <w:autoSpaceDE w:val="0"/>
      <w:autoSpaceDN w:val="0"/>
      <w:jc w:val="left"/>
    </w:pPr>
    <w:rPr>
      <w:sz w:val="22"/>
      <w:szCs w:val="22"/>
      <w:lang w:val="ru-RU" w:eastAsia="en-US"/>
    </w:rPr>
  </w:style>
  <w:style w:type="character" w:customStyle="1" w:styleId="af6">
    <w:name w:val="Нижний колонтитул Знак"/>
    <w:basedOn w:val="a0"/>
    <w:link w:val="af5"/>
    <w:uiPriority w:val="99"/>
    <w:rsid w:val="0075019E"/>
    <w:rPr>
      <w:rFonts w:ascii="Times New Roman" w:eastAsia="Times New Roman" w:hAnsi="Times New Roman" w:cs="Times New Roman"/>
      <w:kern w:val="0"/>
      <w:sz w:val="22"/>
      <w:szCs w:val="22"/>
      <w14:ligatures w14:val="none"/>
    </w:rPr>
  </w:style>
  <w:style w:type="table" w:customStyle="1" w:styleId="TableNormal">
    <w:name w:val="Table Normal"/>
    <w:uiPriority w:val="2"/>
    <w:semiHidden/>
    <w:unhideWhenUsed/>
    <w:qFormat/>
    <w:rsid w:val="0075019E"/>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5019E"/>
    <w:pPr>
      <w:widowControl w:val="0"/>
      <w:autoSpaceDE w:val="0"/>
      <w:autoSpaceDN w:val="0"/>
      <w:jc w:val="left"/>
    </w:pPr>
    <w:rPr>
      <w:sz w:val="22"/>
      <w:szCs w:val="22"/>
      <w:lang w:val="ru-RU" w:eastAsia="en-US"/>
    </w:rPr>
  </w:style>
  <w:style w:type="table" w:styleId="af7">
    <w:name w:val="Grid Table Light"/>
    <w:basedOn w:val="a1"/>
    <w:uiPriority w:val="40"/>
    <w:rsid w:val="007501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1"/>
    <w:uiPriority w:val="46"/>
    <w:rsid w:val="007501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ypks7kbdpwfgdykd3qb9">
    <w:name w:val="ypks7kbdpwfgdykd3qb9"/>
    <w:basedOn w:val="a0"/>
    <w:rsid w:val="0075019E"/>
  </w:style>
  <w:style w:type="character" w:styleId="af8">
    <w:name w:val="annotation reference"/>
    <w:basedOn w:val="a0"/>
    <w:uiPriority w:val="99"/>
    <w:semiHidden/>
    <w:unhideWhenUsed/>
    <w:rsid w:val="00FE104A"/>
    <w:rPr>
      <w:sz w:val="16"/>
      <w:szCs w:val="16"/>
    </w:rPr>
  </w:style>
  <w:style w:type="paragraph" w:styleId="af9">
    <w:name w:val="annotation text"/>
    <w:basedOn w:val="a"/>
    <w:link w:val="afa"/>
    <w:uiPriority w:val="99"/>
    <w:unhideWhenUsed/>
    <w:rsid w:val="00FE104A"/>
    <w:pPr>
      <w:widowControl w:val="0"/>
      <w:autoSpaceDE w:val="0"/>
      <w:autoSpaceDN w:val="0"/>
      <w:jc w:val="left"/>
    </w:pPr>
    <w:rPr>
      <w:sz w:val="20"/>
      <w:szCs w:val="20"/>
      <w:lang w:val="ru-RU" w:eastAsia="en-US"/>
    </w:rPr>
  </w:style>
  <w:style w:type="character" w:customStyle="1" w:styleId="afa">
    <w:name w:val="Текст примечания Знак"/>
    <w:basedOn w:val="a0"/>
    <w:link w:val="af9"/>
    <w:uiPriority w:val="99"/>
    <w:rsid w:val="00FE104A"/>
    <w:rPr>
      <w:rFonts w:ascii="Times New Roman" w:eastAsia="Times New Roman" w:hAnsi="Times New Roman" w:cs="Times New Roman"/>
      <w:kern w:val="0"/>
      <w:sz w:val="20"/>
      <w:szCs w:val="20"/>
      <w14:ligatures w14:val="none"/>
    </w:rPr>
  </w:style>
  <w:style w:type="character" w:styleId="afb">
    <w:name w:val="Unresolved Mention"/>
    <w:basedOn w:val="a0"/>
    <w:uiPriority w:val="99"/>
    <w:semiHidden/>
    <w:unhideWhenUsed/>
    <w:rsid w:val="00FE104A"/>
    <w:rPr>
      <w:color w:val="605E5C"/>
      <w:shd w:val="clear" w:color="auto" w:fill="E1DFDD"/>
    </w:rPr>
  </w:style>
  <w:style w:type="character" w:styleId="afc">
    <w:name w:val="Placeholder Text"/>
    <w:basedOn w:val="a0"/>
    <w:uiPriority w:val="99"/>
    <w:semiHidden/>
    <w:rsid w:val="00FE104A"/>
    <w:rPr>
      <w:color w:val="666666"/>
    </w:rPr>
  </w:style>
  <w:style w:type="paragraph" w:customStyle="1" w:styleId="paragraph">
    <w:name w:val="paragraph"/>
    <w:basedOn w:val="a"/>
    <w:rsid w:val="00FE104A"/>
    <w:pPr>
      <w:spacing w:before="100" w:beforeAutospacing="1" w:after="100" w:afterAutospacing="1"/>
      <w:jc w:val="left"/>
    </w:pPr>
    <w:rPr>
      <w:sz w:val="24"/>
      <w:szCs w:val="24"/>
      <w:lang w:val="ru-RU"/>
    </w:rPr>
  </w:style>
  <w:style w:type="character" w:customStyle="1" w:styleId="normaltextrun">
    <w:name w:val="normaltextrun"/>
    <w:basedOn w:val="a0"/>
    <w:rsid w:val="00FE104A"/>
  </w:style>
  <w:style w:type="character" w:styleId="afd">
    <w:name w:val="Strong"/>
    <w:basedOn w:val="a0"/>
    <w:uiPriority w:val="22"/>
    <w:qFormat/>
    <w:rsid w:val="00FE104A"/>
    <w:rPr>
      <w:b/>
      <w:bCs/>
    </w:rPr>
  </w:style>
  <w:style w:type="paragraph" w:customStyle="1" w:styleId="isselectedend">
    <w:name w:val="isselectedend"/>
    <w:basedOn w:val="a"/>
    <w:rsid w:val="00FE104A"/>
    <w:pPr>
      <w:spacing w:before="100" w:beforeAutospacing="1" w:after="100" w:afterAutospacing="1"/>
      <w:jc w:val="left"/>
    </w:pPr>
    <w:rPr>
      <w:sz w:val="24"/>
      <w:szCs w:val="24"/>
      <w:lang w:val="ru-RU" w:eastAsia="en-US"/>
    </w:rPr>
  </w:style>
  <w:style w:type="paragraph" w:styleId="afe">
    <w:name w:val="annotation subject"/>
    <w:basedOn w:val="af9"/>
    <w:next w:val="af9"/>
    <w:link w:val="aff"/>
    <w:uiPriority w:val="99"/>
    <w:semiHidden/>
    <w:unhideWhenUsed/>
    <w:rsid w:val="00FE104A"/>
    <w:rPr>
      <w:b/>
      <w:bCs/>
    </w:rPr>
  </w:style>
  <w:style w:type="character" w:customStyle="1" w:styleId="aff">
    <w:name w:val="Тема примечания Знак"/>
    <w:basedOn w:val="afa"/>
    <w:link w:val="afe"/>
    <w:uiPriority w:val="99"/>
    <w:semiHidden/>
    <w:rsid w:val="00FE104A"/>
    <w:rPr>
      <w:rFonts w:ascii="Times New Roman" w:eastAsia="Times New Roman" w:hAnsi="Times New Roman" w:cs="Times New Roman"/>
      <w:b/>
      <w:bCs/>
      <w:kern w:val="0"/>
      <w:sz w:val="20"/>
      <w:szCs w:val="20"/>
      <w14:ligatures w14:val="none"/>
    </w:rPr>
  </w:style>
  <w:style w:type="paragraph" w:styleId="aff0">
    <w:name w:val="Revision"/>
    <w:hidden/>
    <w:uiPriority w:val="99"/>
    <w:semiHidden/>
    <w:rsid w:val="00906D80"/>
    <w:pPr>
      <w:spacing w:after="0" w:line="240" w:lineRule="auto"/>
    </w:pPr>
    <w:rPr>
      <w:rFonts w:ascii="Times New Roman" w:eastAsia="Times New Roman" w:hAnsi="Times New Roman" w:cs="Times New Roman"/>
      <w:kern w:val="0"/>
      <w:sz w:val="28"/>
      <w:szCs w:val="28"/>
      <w:lang w:val="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c151dd5-e5e4-4664-93ca-b0f43b97e9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8EC3AC639B2164D8D8301DF03CDA966" ma:contentTypeVersion="5" ma:contentTypeDescription="Создание документа." ma:contentTypeScope="" ma:versionID="d43beb472ffbe47b59dcfd3cb03cd1d7">
  <xsd:schema xmlns:xsd="http://www.w3.org/2001/XMLSchema" xmlns:xs="http://www.w3.org/2001/XMLSchema" xmlns:p="http://schemas.microsoft.com/office/2006/metadata/properties" xmlns:ns3="8c151dd5-e5e4-4664-93ca-b0f43b97e9ba" targetNamespace="http://schemas.microsoft.com/office/2006/metadata/properties" ma:root="true" ma:fieldsID="c05986ecd157ae4c3505b3c7de6519b2" ns3:_="">
    <xsd:import namespace="8c151dd5-e5e4-4664-93ca-b0f43b97e9b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51dd5-e5e4-4664-93ca-b0f43b97e9b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CE233-6BCB-411D-A78D-E89CA3654AC1}">
  <ds:schemaRefs>
    <ds:schemaRef ds:uri="http://schemas.microsoft.com/office/2006/metadata/properties"/>
    <ds:schemaRef ds:uri="http://schemas.microsoft.com/office/infopath/2007/PartnerControls"/>
    <ds:schemaRef ds:uri="8c151dd5-e5e4-4664-93ca-b0f43b97e9ba"/>
  </ds:schemaRefs>
</ds:datastoreItem>
</file>

<file path=customXml/itemProps2.xml><?xml version="1.0" encoding="utf-8"?>
<ds:datastoreItem xmlns:ds="http://schemas.openxmlformats.org/officeDocument/2006/customXml" ds:itemID="{AC599D93-AC62-4ED9-8FF5-A66C9355FFEE}">
  <ds:schemaRefs>
    <ds:schemaRef ds:uri="http://schemas.microsoft.com/sharepoint/v3/contenttype/forms"/>
  </ds:schemaRefs>
</ds:datastoreItem>
</file>

<file path=customXml/itemProps3.xml><?xml version="1.0" encoding="utf-8"?>
<ds:datastoreItem xmlns:ds="http://schemas.openxmlformats.org/officeDocument/2006/customXml" ds:itemID="{B1ABE7EF-B9EC-413A-AF56-E05B829AD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51dd5-e5e4-4664-93ca-b0f43b97e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29</Pages>
  <Words>8648</Words>
  <Characters>49294</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Yessekina</dc:creator>
  <cp:keywords/>
  <dc:description/>
  <cp:lastModifiedBy>Altynay Boranbayeva</cp:lastModifiedBy>
  <cp:revision>7</cp:revision>
  <dcterms:created xsi:type="dcterms:W3CDTF">2026-09-29T10:56:00Z</dcterms:created>
  <dcterms:modified xsi:type="dcterms:W3CDTF">2026-09-29T12:27:00Z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0x01010038EC3AC639B2164D8D8301DF03CDA966</vt:lpwstr>
  </property>
</Properties>
</file>